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8858E" w14:textId="77777777" w:rsidR="00433247" w:rsidRDefault="00433247" w:rsidP="00433247">
      <w:pPr>
        <w:pStyle w:val="Title"/>
      </w:pPr>
      <w:r>
        <w:rPr>
          <w:noProof/>
          <w:lang w:val="en-GB" w:eastAsia="en-GB"/>
        </w:rPr>
        <w:drawing>
          <wp:inline distT="0" distB="0" distL="0" distR="0" wp14:anchorId="703E3725" wp14:editId="1DD67EEE">
            <wp:extent cx="4289362" cy="1008000"/>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mbinatielogoVLAIO_antraciet.jpg"/>
                    <pic:cNvPicPr/>
                  </pic:nvPicPr>
                  <pic:blipFill>
                    <a:blip r:embed="rId8">
                      <a:extLst>
                        <a:ext uri="{28A0092B-C50C-407E-A947-70E740481C1C}">
                          <a14:useLocalDpi xmlns:a14="http://schemas.microsoft.com/office/drawing/2010/main" val="0"/>
                        </a:ext>
                      </a:extLst>
                    </a:blip>
                    <a:stretch>
                      <a:fillRect/>
                    </a:stretch>
                  </pic:blipFill>
                  <pic:spPr>
                    <a:xfrm>
                      <a:off x="0" y="0"/>
                      <a:ext cx="4289362" cy="1008000"/>
                    </a:xfrm>
                    <a:prstGeom prst="rect">
                      <a:avLst/>
                    </a:prstGeom>
                  </pic:spPr>
                </pic:pic>
              </a:graphicData>
            </a:graphic>
          </wp:inline>
        </w:drawing>
      </w:r>
    </w:p>
    <w:p w14:paraId="042863BE" w14:textId="77777777" w:rsidR="00433247" w:rsidRDefault="00433247" w:rsidP="00433247">
      <w:pPr>
        <w:pStyle w:val="Title"/>
      </w:pPr>
    </w:p>
    <w:p w14:paraId="1C872A9F" w14:textId="77777777" w:rsidR="00433247" w:rsidRDefault="00433247" w:rsidP="00433247">
      <w:pPr>
        <w:pStyle w:val="Title"/>
      </w:pPr>
    </w:p>
    <w:p w14:paraId="087ACAE4" w14:textId="77777777" w:rsidR="00433247" w:rsidRPr="00036EA8" w:rsidRDefault="00433247" w:rsidP="00433247">
      <w:pPr>
        <w:pStyle w:val="Title"/>
        <w:rPr>
          <w:rFonts w:ascii="Times New Roman" w:hAnsi="Times New Roman" w:cs="Times New Roman"/>
        </w:rPr>
      </w:pPr>
    </w:p>
    <w:p w14:paraId="79115708" w14:textId="31156EE1" w:rsidR="004C671A" w:rsidRPr="004C671A" w:rsidRDefault="004C671A" w:rsidP="004C671A">
      <w:pPr>
        <w:pStyle w:val="Title"/>
        <w:rPr>
          <w:rFonts w:ascii="Times New Roman" w:hAnsi="Times New Roman" w:cs="Times New Roman"/>
          <w:sz w:val="28"/>
          <w:szCs w:val="28"/>
        </w:rPr>
      </w:pPr>
      <w:r>
        <w:rPr>
          <w:rFonts w:ascii="Times New Roman" w:hAnsi="Times New Roman" w:cs="Times New Roman"/>
        </w:rPr>
        <w:t>Starten versus overnemen van een zaak</w:t>
      </w:r>
      <w:r w:rsidR="009B40F6">
        <w:rPr>
          <w:rFonts w:ascii="Times New Roman" w:hAnsi="Times New Roman" w:cs="Times New Roman"/>
        </w:rPr>
        <w:t>: een onderzoek bij recent gestarte ondernemers</w:t>
      </w:r>
      <w:r>
        <w:rPr>
          <w:rFonts w:ascii="Times New Roman" w:hAnsi="Times New Roman" w:cs="Times New Roman"/>
        </w:rPr>
        <w:t xml:space="preserve"> </w:t>
      </w:r>
      <w:r>
        <w:rPr>
          <w:rFonts w:ascii="Times New Roman" w:hAnsi="Times New Roman" w:cs="Times New Roman"/>
        </w:rPr>
        <w:br/>
      </w:r>
    </w:p>
    <w:p w14:paraId="745EB05C" w14:textId="30F94BD6" w:rsidR="00433247" w:rsidRDefault="00433247" w:rsidP="00433247"/>
    <w:p w14:paraId="66DF2D5A" w14:textId="77777777" w:rsidR="00817F76" w:rsidRPr="00212D75" w:rsidRDefault="00817F76" w:rsidP="00433247"/>
    <w:p w14:paraId="60168E3C" w14:textId="77777777" w:rsidR="00433247" w:rsidRDefault="00433247" w:rsidP="00433247">
      <w:pPr>
        <w:jc w:val="left"/>
        <w:rPr>
          <w:rFonts w:asciiTheme="minorHAnsi" w:hAnsiTheme="minorHAnsi" w:cstheme="minorHAnsi"/>
          <w:b/>
          <w:bCs/>
        </w:rPr>
      </w:pPr>
    </w:p>
    <w:p w14:paraId="3BD46904" w14:textId="77777777" w:rsidR="00433247" w:rsidRPr="00A421BE" w:rsidRDefault="00433247" w:rsidP="00433247">
      <w:pPr>
        <w:jc w:val="left"/>
        <w:rPr>
          <w:rFonts w:asciiTheme="minorHAnsi" w:hAnsiTheme="minorHAnsi" w:cstheme="minorHAnsi"/>
          <w:b/>
          <w:bCs/>
        </w:rPr>
      </w:pPr>
    </w:p>
    <w:p w14:paraId="5ECD8A47" w14:textId="778615F3" w:rsidR="00433247" w:rsidRPr="00B9233A" w:rsidRDefault="00433247" w:rsidP="00433247">
      <w:pPr>
        <w:jc w:val="left"/>
        <w:rPr>
          <w:sz w:val="28"/>
          <w:szCs w:val="28"/>
        </w:rPr>
      </w:pPr>
      <w:r>
        <w:tab/>
      </w:r>
      <w:r>
        <w:tab/>
      </w:r>
      <w:r>
        <w:tab/>
      </w:r>
      <w:r>
        <w:tab/>
      </w:r>
      <w:r>
        <w:tab/>
      </w:r>
      <w:bookmarkStart w:id="0" w:name="_GoBack"/>
      <w:bookmarkEnd w:id="0"/>
      <w:r>
        <w:tab/>
      </w:r>
      <w:r>
        <w:tab/>
      </w:r>
      <w:r w:rsidRPr="00B9233A">
        <w:rPr>
          <w:sz w:val="28"/>
          <w:szCs w:val="28"/>
        </w:rPr>
        <w:t>Prof. dr. Tensie Steijvers</w:t>
      </w:r>
    </w:p>
    <w:p w14:paraId="4A2CE148" w14:textId="0DCFE47F" w:rsidR="006067B1" w:rsidRDefault="00433247" w:rsidP="00433247">
      <w:pPr>
        <w:jc w:val="left"/>
        <w:rPr>
          <w:rFonts w:cs="Times New Roman"/>
          <w:sz w:val="28"/>
        </w:rPr>
      </w:pPr>
      <w:r>
        <w:rPr>
          <w:rFonts w:cs="Times New Roman"/>
          <w:sz w:val="28"/>
        </w:rPr>
        <w:t>Prof. dr. Eddy Laveren</w:t>
      </w:r>
      <w:r>
        <w:rPr>
          <w:rFonts w:cs="Times New Roman"/>
          <w:sz w:val="28"/>
        </w:rPr>
        <w:tab/>
      </w:r>
      <w:r>
        <w:rPr>
          <w:rFonts w:cs="Times New Roman"/>
          <w:sz w:val="28"/>
        </w:rPr>
        <w:tab/>
      </w:r>
      <w:r>
        <w:rPr>
          <w:rFonts w:cs="Times New Roman"/>
          <w:sz w:val="28"/>
        </w:rPr>
        <w:tab/>
      </w:r>
      <w:r>
        <w:rPr>
          <w:rFonts w:cs="Times New Roman"/>
          <w:sz w:val="28"/>
        </w:rPr>
        <w:tab/>
      </w:r>
      <w:r w:rsidRPr="00036EA8">
        <w:rPr>
          <w:rFonts w:cs="Times New Roman"/>
          <w:sz w:val="28"/>
        </w:rPr>
        <w:t>Dr. Ine Uma</w:t>
      </w:r>
    </w:p>
    <w:p w14:paraId="03077D5F" w14:textId="77777777" w:rsidR="006067B1" w:rsidRDefault="00433247" w:rsidP="00433247">
      <w:pPr>
        <w:jc w:val="left"/>
      </w:pPr>
      <w:r>
        <w:rPr>
          <w:noProof/>
          <w:lang w:val="en-GB" w:eastAsia="en-GB"/>
        </w:rPr>
        <w:drawing>
          <wp:anchor distT="0" distB="0" distL="114300" distR="114300" simplePos="0" relativeHeight="251659264" behindDoc="1" locked="0" layoutInCell="1" allowOverlap="1" wp14:anchorId="66D97FF0" wp14:editId="51133C28">
            <wp:simplePos x="0" y="0"/>
            <wp:positionH relativeFrom="margin">
              <wp:posOffset>3140710</wp:posOffset>
            </wp:positionH>
            <wp:positionV relativeFrom="paragraph">
              <wp:posOffset>51435</wp:posOffset>
            </wp:positionV>
            <wp:extent cx="3211830" cy="1511935"/>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CEF-1.jpg"/>
                    <pic:cNvPicPr/>
                  </pic:nvPicPr>
                  <pic:blipFill>
                    <a:blip r:embed="rId9" cstate="hqprint">
                      <a:extLst>
                        <a:ext uri="{28A0092B-C50C-407E-A947-70E740481C1C}">
                          <a14:useLocalDpi xmlns:a14="http://schemas.microsoft.com/office/drawing/2010/main" val="0"/>
                        </a:ext>
                      </a:extLst>
                    </a:blip>
                    <a:stretch>
                      <a:fillRect/>
                    </a:stretch>
                  </pic:blipFill>
                  <pic:spPr>
                    <a:xfrm>
                      <a:off x="0" y="0"/>
                      <a:ext cx="3211830" cy="1511935"/>
                    </a:xfrm>
                    <a:prstGeom prst="rect">
                      <a:avLst/>
                    </a:prstGeom>
                  </pic:spPr>
                </pic:pic>
              </a:graphicData>
            </a:graphic>
          </wp:anchor>
        </w:drawing>
      </w:r>
    </w:p>
    <w:p w14:paraId="18362536" w14:textId="2CB6FCA8" w:rsidR="00433247" w:rsidRPr="006067B1" w:rsidRDefault="006067B1" w:rsidP="00433247">
      <w:pPr>
        <w:jc w:val="left"/>
        <w:rPr>
          <w:rFonts w:cs="Times New Roman"/>
          <w:sz w:val="28"/>
        </w:rPr>
      </w:pPr>
      <w:r>
        <w:rPr>
          <w:noProof/>
        </w:rPr>
        <w:drawing>
          <wp:inline distT="0" distB="0" distL="0" distR="0" wp14:anchorId="53079E67" wp14:editId="01A6CE1A">
            <wp:extent cx="2487559" cy="603250"/>
            <wp:effectExtent l="0" t="0" r="8255"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08678" cy="705374"/>
                    </a:xfrm>
                    <a:prstGeom prst="rect">
                      <a:avLst/>
                    </a:prstGeom>
                    <a:noFill/>
                    <a:ln>
                      <a:noFill/>
                    </a:ln>
                  </pic:spPr>
                </pic:pic>
              </a:graphicData>
            </a:graphic>
          </wp:inline>
        </w:drawing>
      </w:r>
      <w:r w:rsidR="00433247" w:rsidRPr="00441610">
        <w:br w:type="page"/>
      </w:r>
    </w:p>
    <w:p w14:paraId="6E267FF6" w14:textId="3CA52CC3" w:rsidR="009252BE" w:rsidRPr="009252BE" w:rsidRDefault="009252BE" w:rsidP="0010111B">
      <w:pPr>
        <w:pStyle w:val="TOC1"/>
        <w:spacing w:after="0"/>
      </w:pPr>
      <w:r w:rsidRPr="009252BE">
        <w:lastRenderedPageBreak/>
        <w:t>Inhoud</w:t>
      </w:r>
    </w:p>
    <w:p w14:paraId="27B313A0" w14:textId="77777777" w:rsidR="009252BE" w:rsidRPr="009252BE" w:rsidRDefault="009252BE" w:rsidP="009252BE">
      <w:pPr>
        <w:rPr>
          <w:lang w:val="nl-NL"/>
        </w:rPr>
      </w:pPr>
    </w:p>
    <w:p w14:paraId="1F399C67" w14:textId="2D0F38F0" w:rsidR="00F85D32" w:rsidRPr="00F85D32" w:rsidRDefault="009252BE">
      <w:pPr>
        <w:pStyle w:val="TOC1"/>
        <w:rPr>
          <w:rFonts w:asciiTheme="minorHAnsi" w:eastAsiaTheme="minorEastAsia" w:hAnsiTheme="minorHAnsi" w:cstheme="minorBidi"/>
          <w:b w:val="0"/>
          <w:bCs w:val="0"/>
          <w:noProof/>
          <w:sz w:val="22"/>
          <w:szCs w:val="22"/>
          <w:lang w:val="nl-BE" w:eastAsia="nl-BE"/>
        </w:rPr>
      </w:pPr>
      <w:r w:rsidRPr="00F85D32">
        <w:rPr>
          <w:b w:val="0"/>
          <w:bCs w:val="0"/>
          <w:sz w:val="22"/>
          <w:szCs w:val="22"/>
        </w:rPr>
        <w:fldChar w:fldCharType="begin"/>
      </w:r>
      <w:r w:rsidRPr="00F85D32">
        <w:rPr>
          <w:b w:val="0"/>
          <w:bCs w:val="0"/>
          <w:sz w:val="22"/>
          <w:szCs w:val="22"/>
        </w:rPr>
        <w:instrText xml:space="preserve"> TOC \o "1-2" \h \z \u </w:instrText>
      </w:r>
      <w:r w:rsidRPr="00F85D32">
        <w:rPr>
          <w:b w:val="0"/>
          <w:bCs w:val="0"/>
          <w:sz w:val="22"/>
          <w:szCs w:val="22"/>
        </w:rPr>
        <w:fldChar w:fldCharType="separate"/>
      </w:r>
      <w:hyperlink w:anchor="_Toc16763995" w:history="1">
        <w:r w:rsidR="0034124F">
          <w:rPr>
            <w:rStyle w:val="Hyperlink"/>
            <w:b w:val="0"/>
            <w:bCs w:val="0"/>
            <w:noProof/>
            <w:sz w:val="22"/>
            <w:szCs w:val="22"/>
          </w:rPr>
          <w:t>Inhoudsopgave</w:t>
        </w:r>
        <w:r w:rsidR="00F85D32" w:rsidRPr="00F85D32">
          <w:rPr>
            <w:b w:val="0"/>
            <w:bCs w:val="0"/>
            <w:noProof/>
            <w:webHidden/>
            <w:sz w:val="22"/>
            <w:szCs w:val="22"/>
          </w:rPr>
          <w:tab/>
        </w:r>
        <w:r w:rsidR="00F85D32" w:rsidRPr="00F85D32">
          <w:rPr>
            <w:b w:val="0"/>
            <w:bCs w:val="0"/>
            <w:noProof/>
            <w:webHidden/>
            <w:sz w:val="22"/>
            <w:szCs w:val="22"/>
          </w:rPr>
          <w:fldChar w:fldCharType="begin"/>
        </w:r>
        <w:r w:rsidR="00F85D32" w:rsidRPr="00F85D32">
          <w:rPr>
            <w:b w:val="0"/>
            <w:bCs w:val="0"/>
            <w:noProof/>
            <w:webHidden/>
            <w:sz w:val="22"/>
            <w:szCs w:val="22"/>
          </w:rPr>
          <w:instrText xml:space="preserve"> PAGEREF _Toc16763995 \h </w:instrText>
        </w:r>
        <w:r w:rsidR="00F85D32" w:rsidRPr="00F85D32">
          <w:rPr>
            <w:b w:val="0"/>
            <w:bCs w:val="0"/>
            <w:noProof/>
            <w:webHidden/>
            <w:sz w:val="22"/>
            <w:szCs w:val="22"/>
          </w:rPr>
        </w:r>
        <w:r w:rsidR="00F85D32" w:rsidRPr="00F85D32">
          <w:rPr>
            <w:b w:val="0"/>
            <w:bCs w:val="0"/>
            <w:noProof/>
            <w:webHidden/>
            <w:sz w:val="22"/>
            <w:szCs w:val="22"/>
          </w:rPr>
          <w:fldChar w:fldCharType="separate"/>
        </w:r>
        <w:r w:rsidR="00457F01">
          <w:rPr>
            <w:b w:val="0"/>
            <w:bCs w:val="0"/>
            <w:noProof/>
            <w:webHidden/>
            <w:sz w:val="22"/>
            <w:szCs w:val="22"/>
          </w:rPr>
          <w:t>2</w:t>
        </w:r>
        <w:r w:rsidR="00F85D32" w:rsidRPr="00F85D32">
          <w:rPr>
            <w:b w:val="0"/>
            <w:bCs w:val="0"/>
            <w:noProof/>
            <w:webHidden/>
            <w:sz w:val="22"/>
            <w:szCs w:val="22"/>
          </w:rPr>
          <w:fldChar w:fldCharType="end"/>
        </w:r>
      </w:hyperlink>
    </w:p>
    <w:p w14:paraId="0031DF4F" w14:textId="63F36F97" w:rsidR="00F85D32" w:rsidRPr="00F85D32" w:rsidRDefault="006067B1">
      <w:pPr>
        <w:pStyle w:val="TOC1"/>
        <w:rPr>
          <w:rFonts w:asciiTheme="minorHAnsi" w:eastAsiaTheme="minorEastAsia" w:hAnsiTheme="minorHAnsi" w:cstheme="minorBidi"/>
          <w:b w:val="0"/>
          <w:bCs w:val="0"/>
          <w:noProof/>
          <w:sz w:val="22"/>
          <w:szCs w:val="22"/>
          <w:lang w:val="nl-BE" w:eastAsia="nl-BE"/>
        </w:rPr>
      </w:pPr>
      <w:hyperlink w:anchor="_Toc16763996" w:history="1">
        <w:r w:rsidR="00F85D32" w:rsidRPr="00F85D32">
          <w:rPr>
            <w:rStyle w:val="Hyperlink"/>
            <w:b w:val="0"/>
            <w:bCs w:val="0"/>
            <w:noProof/>
            <w:sz w:val="22"/>
            <w:szCs w:val="22"/>
          </w:rPr>
          <w:t>Inleiding</w:t>
        </w:r>
        <w:r w:rsidR="00F85D32" w:rsidRPr="00F85D32">
          <w:rPr>
            <w:b w:val="0"/>
            <w:bCs w:val="0"/>
            <w:noProof/>
            <w:webHidden/>
            <w:sz w:val="22"/>
            <w:szCs w:val="22"/>
          </w:rPr>
          <w:tab/>
        </w:r>
        <w:r w:rsidR="00F85D32" w:rsidRPr="00F85D32">
          <w:rPr>
            <w:b w:val="0"/>
            <w:bCs w:val="0"/>
            <w:noProof/>
            <w:webHidden/>
            <w:sz w:val="22"/>
            <w:szCs w:val="22"/>
          </w:rPr>
          <w:fldChar w:fldCharType="begin"/>
        </w:r>
        <w:r w:rsidR="00F85D32" w:rsidRPr="00F85D32">
          <w:rPr>
            <w:b w:val="0"/>
            <w:bCs w:val="0"/>
            <w:noProof/>
            <w:webHidden/>
            <w:sz w:val="22"/>
            <w:szCs w:val="22"/>
          </w:rPr>
          <w:instrText xml:space="preserve"> PAGEREF _Toc16763996 \h </w:instrText>
        </w:r>
        <w:r w:rsidR="00F85D32" w:rsidRPr="00F85D32">
          <w:rPr>
            <w:b w:val="0"/>
            <w:bCs w:val="0"/>
            <w:noProof/>
            <w:webHidden/>
            <w:sz w:val="22"/>
            <w:szCs w:val="22"/>
          </w:rPr>
        </w:r>
        <w:r w:rsidR="00F85D32" w:rsidRPr="00F85D32">
          <w:rPr>
            <w:b w:val="0"/>
            <w:bCs w:val="0"/>
            <w:noProof/>
            <w:webHidden/>
            <w:sz w:val="22"/>
            <w:szCs w:val="22"/>
          </w:rPr>
          <w:fldChar w:fldCharType="separate"/>
        </w:r>
        <w:r w:rsidR="00457F01">
          <w:rPr>
            <w:b w:val="0"/>
            <w:bCs w:val="0"/>
            <w:noProof/>
            <w:webHidden/>
            <w:sz w:val="22"/>
            <w:szCs w:val="22"/>
          </w:rPr>
          <w:t>3</w:t>
        </w:r>
        <w:r w:rsidR="00F85D32" w:rsidRPr="00F85D32">
          <w:rPr>
            <w:b w:val="0"/>
            <w:bCs w:val="0"/>
            <w:noProof/>
            <w:webHidden/>
            <w:sz w:val="22"/>
            <w:szCs w:val="22"/>
          </w:rPr>
          <w:fldChar w:fldCharType="end"/>
        </w:r>
      </w:hyperlink>
    </w:p>
    <w:p w14:paraId="14507C8B" w14:textId="3EF05A79" w:rsidR="00F85D32" w:rsidRPr="00F85D32" w:rsidRDefault="006067B1">
      <w:pPr>
        <w:pStyle w:val="TOC1"/>
        <w:rPr>
          <w:rFonts w:asciiTheme="minorHAnsi" w:eastAsiaTheme="minorEastAsia" w:hAnsiTheme="minorHAnsi" w:cstheme="minorBidi"/>
          <w:b w:val="0"/>
          <w:bCs w:val="0"/>
          <w:noProof/>
          <w:sz w:val="22"/>
          <w:szCs w:val="22"/>
          <w:lang w:val="nl-BE" w:eastAsia="nl-BE"/>
        </w:rPr>
      </w:pPr>
      <w:hyperlink w:anchor="_Toc16763997" w:history="1">
        <w:r w:rsidR="00F85D32" w:rsidRPr="00F85D32">
          <w:rPr>
            <w:rStyle w:val="Hyperlink"/>
            <w:b w:val="0"/>
            <w:bCs w:val="0"/>
            <w:noProof/>
            <w:sz w:val="22"/>
            <w:szCs w:val="22"/>
          </w:rPr>
          <w:t>1.</w:t>
        </w:r>
        <w:r w:rsidR="00F85D32" w:rsidRPr="00F85D32">
          <w:rPr>
            <w:rFonts w:asciiTheme="minorHAnsi" w:eastAsiaTheme="minorEastAsia" w:hAnsiTheme="minorHAnsi" w:cstheme="minorBidi"/>
            <w:b w:val="0"/>
            <w:bCs w:val="0"/>
            <w:noProof/>
            <w:sz w:val="22"/>
            <w:szCs w:val="22"/>
            <w:lang w:val="nl-BE" w:eastAsia="nl-BE"/>
          </w:rPr>
          <w:tab/>
        </w:r>
        <w:r w:rsidR="00F85D32" w:rsidRPr="00F85D32">
          <w:rPr>
            <w:rStyle w:val="Hyperlink"/>
            <w:b w:val="0"/>
            <w:bCs w:val="0"/>
            <w:noProof/>
            <w:sz w:val="22"/>
            <w:szCs w:val="22"/>
          </w:rPr>
          <w:t>Opzet voor de dataverzameling</w:t>
        </w:r>
        <w:r w:rsidR="00F85D32" w:rsidRPr="00F85D32">
          <w:rPr>
            <w:b w:val="0"/>
            <w:bCs w:val="0"/>
            <w:noProof/>
            <w:webHidden/>
            <w:sz w:val="22"/>
            <w:szCs w:val="22"/>
          </w:rPr>
          <w:tab/>
        </w:r>
        <w:r w:rsidR="00F85D32" w:rsidRPr="00F85D32">
          <w:rPr>
            <w:b w:val="0"/>
            <w:bCs w:val="0"/>
            <w:noProof/>
            <w:webHidden/>
            <w:sz w:val="22"/>
            <w:szCs w:val="22"/>
          </w:rPr>
          <w:fldChar w:fldCharType="begin"/>
        </w:r>
        <w:r w:rsidR="00F85D32" w:rsidRPr="00F85D32">
          <w:rPr>
            <w:b w:val="0"/>
            <w:bCs w:val="0"/>
            <w:noProof/>
            <w:webHidden/>
            <w:sz w:val="22"/>
            <w:szCs w:val="22"/>
          </w:rPr>
          <w:instrText xml:space="preserve"> PAGEREF _Toc16763997 \h </w:instrText>
        </w:r>
        <w:r w:rsidR="00F85D32" w:rsidRPr="00F85D32">
          <w:rPr>
            <w:b w:val="0"/>
            <w:bCs w:val="0"/>
            <w:noProof/>
            <w:webHidden/>
            <w:sz w:val="22"/>
            <w:szCs w:val="22"/>
          </w:rPr>
        </w:r>
        <w:r w:rsidR="00F85D32" w:rsidRPr="00F85D32">
          <w:rPr>
            <w:b w:val="0"/>
            <w:bCs w:val="0"/>
            <w:noProof/>
            <w:webHidden/>
            <w:sz w:val="22"/>
            <w:szCs w:val="22"/>
          </w:rPr>
          <w:fldChar w:fldCharType="separate"/>
        </w:r>
        <w:r w:rsidR="00457F01">
          <w:rPr>
            <w:b w:val="0"/>
            <w:bCs w:val="0"/>
            <w:noProof/>
            <w:webHidden/>
            <w:sz w:val="22"/>
            <w:szCs w:val="22"/>
          </w:rPr>
          <w:t>4</w:t>
        </w:r>
        <w:r w:rsidR="00F85D32" w:rsidRPr="00F85D32">
          <w:rPr>
            <w:b w:val="0"/>
            <w:bCs w:val="0"/>
            <w:noProof/>
            <w:webHidden/>
            <w:sz w:val="22"/>
            <w:szCs w:val="22"/>
          </w:rPr>
          <w:fldChar w:fldCharType="end"/>
        </w:r>
      </w:hyperlink>
    </w:p>
    <w:p w14:paraId="6EC6A5BB" w14:textId="74199720" w:rsidR="00F85D32" w:rsidRPr="00F85D32" w:rsidRDefault="006067B1">
      <w:pPr>
        <w:pStyle w:val="TOC1"/>
        <w:rPr>
          <w:rFonts w:asciiTheme="minorHAnsi" w:eastAsiaTheme="minorEastAsia" w:hAnsiTheme="minorHAnsi" w:cstheme="minorBidi"/>
          <w:b w:val="0"/>
          <w:bCs w:val="0"/>
          <w:noProof/>
          <w:sz w:val="22"/>
          <w:szCs w:val="22"/>
          <w:lang w:val="nl-BE" w:eastAsia="nl-BE"/>
        </w:rPr>
      </w:pPr>
      <w:hyperlink w:anchor="_Toc16763998" w:history="1">
        <w:r w:rsidR="00F85D32" w:rsidRPr="00F85D32">
          <w:rPr>
            <w:rStyle w:val="Hyperlink"/>
            <w:b w:val="0"/>
            <w:bCs w:val="0"/>
            <w:noProof/>
            <w:sz w:val="22"/>
            <w:szCs w:val="22"/>
          </w:rPr>
          <w:t>2.</w:t>
        </w:r>
        <w:r w:rsidR="00F85D32" w:rsidRPr="00F85D32">
          <w:rPr>
            <w:rFonts w:asciiTheme="minorHAnsi" w:eastAsiaTheme="minorEastAsia" w:hAnsiTheme="minorHAnsi" w:cstheme="minorBidi"/>
            <w:b w:val="0"/>
            <w:bCs w:val="0"/>
            <w:noProof/>
            <w:sz w:val="22"/>
            <w:szCs w:val="22"/>
            <w:lang w:val="nl-BE" w:eastAsia="nl-BE"/>
          </w:rPr>
          <w:tab/>
        </w:r>
        <w:r w:rsidR="00F85D32" w:rsidRPr="00F85D32">
          <w:rPr>
            <w:rStyle w:val="Hyperlink"/>
            <w:b w:val="0"/>
            <w:bCs w:val="0"/>
            <w:noProof/>
            <w:sz w:val="22"/>
            <w:szCs w:val="22"/>
          </w:rPr>
          <w:t>Kenmerken van de bevraagde ondernemers</w:t>
        </w:r>
        <w:r w:rsidR="00F85D32" w:rsidRPr="00F85D32">
          <w:rPr>
            <w:b w:val="0"/>
            <w:bCs w:val="0"/>
            <w:noProof/>
            <w:webHidden/>
            <w:sz w:val="22"/>
            <w:szCs w:val="22"/>
          </w:rPr>
          <w:tab/>
        </w:r>
        <w:r w:rsidR="00F85D32" w:rsidRPr="00F85D32">
          <w:rPr>
            <w:b w:val="0"/>
            <w:bCs w:val="0"/>
            <w:noProof/>
            <w:webHidden/>
            <w:sz w:val="22"/>
            <w:szCs w:val="22"/>
          </w:rPr>
          <w:fldChar w:fldCharType="begin"/>
        </w:r>
        <w:r w:rsidR="00F85D32" w:rsidRPr="00F85D32">
          <w:rPr>
            <w:b w:val="0"/>
            <w:bCs w:val="0"/>
            <w:noProof/>
            <w:webHidden/>
            <w:sz w:val="22"/>
            <w:szCs w:val="22"/>
          </w:rPr>
          <w:instrText xml:space="preserve"> PAGEREF _Toc16763998 \h </w:instrText>
        </w:r>
        <w:r w:rsidR="00F85D32" w:rsidRPr="00F85D32">
          <w:rPr>
            <w:b w:val="0"/>
            <w:bCs w:val="0"/>
            <w:noProof/>
            <w:webHidden/>
            <w:sz w:val="22"/>
            <w:szCs w:val="22"/>
          </w:rPr>
        </w:r>
        <w:r w:rsidR="00F85D32" w:rsidRPr="00F85D32">
          <w:rPr>
            <w:b w:val="0"/>
            <w:bCs w:val="0"/>
            <w:noProof/>
            <w:webHidden/>
            <w:sz w:val="22"/>
            <w:szCs w:val="22"/>
          </w:rPr>
          <w:fldChar w:fldCharType="separate"/>
        </w:r>
        <w:r w:rsidR="00457F01">
          <w:rPr>
            <w:b w:val="0"/>
            <w:bCs w:val="0"/>
            <w:noProof/>
            <w:webHidden/>
            <w:sz w:val="22"/>
            <w:szCs w:val="22"/>
          </w:rPr>
          <w:t>5</w:t>
        </w:r>
        <w:r w:rsidR="00F85D32" w:rsidRPr="00F85D32">
          <w:rPr>
            <w:b w:val="0"/>
            <w:bCs w:val="0"/>
            <w:noProof/>
            <w:webHidden/>
            <w:sz w:val="22"/>
            <w:szCs w:val="22"/>
          </w:rPr>
          <w:fldChar w:fldCharType="end"/>
        </w:r>
      </w:hyperlink>
    </w:p>
    <w:p w14:paraId="55D0D8D8" w14:textId="20F9E57F" w:rsidR="00F85D32" w:rsidRPr="00F85D32" w:rsidRDefault="006067B1">
      <w:pPr>
        <w:pStyle w:val="TOC1"/>
        <w:rPr>
          <w:rFonts w:asciiTheme="minorHAnsi" w:eastAsiaTheme="minorEastAsia" w:hAnsiTheme="minorHAnsi" w:cstheme="minorBidi"/>
          <w:b w:val="0"/>
          <w:bCs w:val="0"/>
          <w:noProof/>
          <w:sz w:val="22"/>
          <w:szCs w:val="22"/>
          <w:lang w:val="nl-BE" w:eastAsia="nl-BE"/>
        </w:rPr>
      </w:pPr>
      <w:hyperlink w:anchor="_Toc16763999" w:history="1">
        <w:r w:rsidR="00F85D32" w:rsidRPr="00F85D32">
          <w:rPr>
            <w:rStyle w:val="Hyperlink"/>
            <w:b w:val="0"/>
            <w:bCs w:val="0"/>
            <w:noProof/>
            <w:sz w:val="22"/>
            <w:szCs w:val="22"/>
          </w:rPr>
          <w:t>3.</w:t>
        </w:r>
        <w:r w:rsidR="00F85D32" w:rsidRPr="00F85D32">
          <w:rPr>
            <w:rFonts w:asciiTheme="minorHAnsi" w:eastAsiaTheme="minorEastAsia" w:hAnsiTheme="minorHAnsi" w:cstheme="minorBidi"/>
            <w:b w:val="0"/>
            <w:bCs w:val="0"/>
            <w:noProof/>
            <w:sz w:val="22"/>
            <w:szCs w:val="22"/>
            <w:lang w:val="nl-BE" w:eastAsia="nl-BE"/>
          </w:rPr>
          <w:tab/>
        </w:r>
        <w:r w:rsidR="00F85D32" w:rsidRPr="00F85D32">
          <w:rPr>
            <w:rStyle w:val="Hyperlink"/>
            <w:b w:val="0"/>
            <w:bCs w:val="0"/>
            <w:noProof/>
            <w:sz w:val="22"/>
            <w:szCs w:val="22"/>
          </w:rPr>
          <w:t>Kenmerken van de bevraagde ondernemingen</w:t>
        </w:r>
        <w:r w:rsidR="00F85D32" w:rsidRPr="00F85D32">
          <w:rPr>
            <w:b w:val="0"/>
            <w:bCs w:val="0"/>
            <w:noProof/>
            <w:webHidden/>
            <w:sz w:val="22"/>
            <w:szCs w:val="22"/>
          </w:rPr>
          <w:tab/>
        </w:r>
        <w:r w:rsidR="00F85D32" w:rsidRPr="00F85D32">
          <w:rPr>
            <w:b w:val="0"/>
            <w:bCs w:val="0"/>
            <w:noProof/>
            <w:webHidden/>
            <w:sz w:val="22"/>
            <w:szCs w:val="22"/>
          </w:rPr>
          <w:fldChar w:fldCharType="begin"/>
        </w:r>
        <w:r w:rsidR="00F85D32" w:rsidRPr="00F85D32">
          <w:rPr>
            <w:b w:val="0"/>
            <w:bCs w:val="0"/>
            <w:noProof/>
            <w:webHidden/>
            <w:sz w:val="22"/>
            <w:szCs w:val="22"/>
          </w:rPr>
          <w:instrText xml:space="preserve"> PAGEREF _Toc16763999 \h </w:instrText>
        </w:r>
        <w:r w:rsidR="00F85D32" w:rsidRPr="00F85D32">
          <w:rPr>
            <w:b w:val="0"/>
            <w:bCs w:val="0"/>
            <w:noProof/>
            <w:webHidden/>
            <w:sz w:val="22"/>
            <w:szCs w:val="22"/>
          </w:rPr>
        </w:r>
        <w:r w:rsidR="00F85D32" w:rsidRPr="00F85D32">
          <w:rPr>
            <w:b w:val="0"/>
            <w:bCs w:val="0"/>
            <w:noProof/>
            <w:webHidden/>
            <w:sz w:val="22"/>
            <w:szCs w:val="22"/>
          </w:rPr>
          <w:fldChar w:fldCharType="separate"/>
        </w:r>
        <w:r w:rsidR="00457F01">
          <w:rPr>
            <w:b w:val="0"/>
            <w:bCs w:val="0"/>
            <w:noProof/>
            <w:webHidden/>
            <w:sz w:val="22"/>
            <w:szCs w:val="22"/>
          </w:rPr>
          <w:t>9</w:t>
        </w:r>
        <w:r w:rsidR="00F85D32" w:rsidRPr="00F85D32">
          <w:rPr>
            <w:b w:val="0"/>
            <w:bCs w:val="0"/>
            <w:noProof/>
            <w:webHidden/>
            <w:sz w:val="22"/>
            <w:szCs w:val="22"/>
          </w:rPr>
          <w:fldChar w:fldCharType="end"/>
        </w:r>
      </w:hyperlink>
    </w:p>
    <w:p w14:paraId="481BC7AF" w14:textId="6A6E1A3C" w:rsidR="00F85D32" w:rsidRPr="00F85D32" w:rsidRDefault="006067B1">
      <w:pPr>
        <w:pStyle w:val="TOC1"/>
        <w:rPr>
          <w:rFonts w:asciiTheme="minorHAnsi" w:eastAsiaTheme="minorEastAsia" w:hAnsiTheme="minorHAnsi" w:cstheme="minorBidi"/>
          <w:b w:val="0"/>
          <w:bCs w:val="0"/>
          <w:noProof/>
          <w:sz w:val="22"/>
          <w:szCs w:val="22"/>
          <w:lang w:val="nl-BE" w:eastAsia="nl-BE"/>
        </w:rPr>
      </w:pPr>
      <w:hyperlink w:anchor="_Toc16764000" w:history="1">
        <w:r w:rsidR="00F85D32" w:rsidRPr="00F85D32">
          <w:rPr>
            <w:rStyle w:val="Hyperlink"/>
            <w:b w:val="0"/>
            <w:bCs w:val="0"/>
            <w:noProof/>
            <w:sz w:val="22"/>
            <w:szCs w:val="22"/>
          </w:rPr>
          <w:t>4.</w:t>
        </w:r>
        <w:r w:rsidR="00F85D32" w:rsidRPr="00F85D32">
          <w:rPr>
            <w:rFonts w:asciiTheme="minorHAnsi" w:eastAsiaTheme="minorEastAsia" w:hAnsiTheme="minorHAnsi" w:cstheme="minorBidi"/>
            <w:b w:val="0"/>
            <w:bCs w:val="0"/>
            <w:noProof/>
            <w:sz w:val="22"/>
            <w:szCs w:val="22"/>
            <w:lang w:val="nl-BE" w:eastAsia="nl-BE"/>
          </w:rPr>
          <w:tab/>
        </w:r>
        <w:r w:rsidR="00F85D32" w:rsidRPr="00F85D32">
          <w:rPr>
            <w:rStyle w:val="Hyperlink"/>
            <w:b w:val="0"/>
            <w:bCs w:val="0"/>
            <w:noProof/>
            <w:sz w:val="22"/>
            <w:szCs w:val="22"/>
          </w:rPr>
          <w:t>Subgroep van bedrijven die een overname hebben overwogen</w:t>
        </w:r>
        <w:r w:rsidR="00F85D32" w:rsidRPr="00F85D32">
          <w:rPr>
            <w:b w:val="0"/>
            <w:bCs w:val="0"/>
            <w:noProof/>
            <w:webHidden/>
            <w:sz w:val="22"/>
            <w:szCs w:val="22"/>
          </w:rPr>
          <w:tab/>
        </w:r>
        <w:r w:rsidR="00F85D32" w:rsidRPr="00F85D32">
          <w:rPr>
            <w:b w:val="0"/>
            <w:bCs w:val="0"/>
            <w:noProof/>
            <w:webHidden/>
            <w:sz w:val="22"/>
            <w:szCs w:val="22"/>
          </w:rPr>
          <w:fldChar w:fldCharType="begin"/>
        </w:r>
        <w:r w:rsidR="00F85D32" w:rsidRPr="00F85D32">
          <w:rPr>
            <w:b w:val="0"/>
            <w:bCs w:val="0"/>
            <w:noProof/>
            <w:webHidden/>
            <w:sz w:val="22"/>
            <w:szCs w:val="22"/>
          </w:rPr>
          <w:instrText xml:space="preserve"> PAGEREF _Toc16764000 \h </w:instrText>
        </w:r>
        <w:r w:rsidR="00F85D32" w:rsidRPr="00F85D32">
          <w:rPr>
            <w:b w:val="0"/>
            <w:bCs w:val="0"/>
            <w:noProof/>
            <w:webHidden/>
            <w:sz w:val="22"/>
            <w:szCs w:val="22"/>
          </w:rPr>
        </w:r>
        <w:r w:rsidR="00F85D32" w:rsidRPr="00F85D32">
          <w:rPr>
            <w:b w:val="0"/>
            <w:bCs w:val="0"/>
            <w:noProof/>
            <w:webHidden/>
            <w:sz w:val="22"/>
            <w:szCs w:val="22"/>
          </w:rPr>
          <w:fldChar w:fldCharType="separate"/>
        </w:r>
        <w:r w:rsidR="00457F01">
          <w:rPr>
            <w:b w:val="0"/>
            <w:bCs w:val="0"/>
            <w:noProof/>
            <w:webHidden/>
            <w:sz w:val="22"/>
            <w:szCs w:val="22"/>
          </w:rPr>
          <w:t>10</w:t>
        </w:r>
        <w:r w:rsidR="00F85D32" w:rsidRPr="00F85D32">
          <w:rPr>
            <w:b w:val="0"/>
            <w:bCs w:val="0"/>
            <w:noProof/>
            <w:webHidden/>
            <w:sz w:val="22"/>
            <w:szCs w:val="22"/>
          </w:rPr>
          <w:fldChar w:fldCharType="end"/>
        </w:r>
      </w:hyperlink>
    </w:p>
    <w:p w14:paraId="6CC87005" w14:textId="10B2B14B" w:rsidR="00F85D32" w:rsidRPr="00F85D32" w:rsidRDefault="006067B1">
      <w:pPr>
        <w:pStyle w:val="TOC1"/>
        <w:rPr>
          <w:rFonts w:asciiTheme="minorHAnsi" w:eastAsiaTheme="minorEastAsia" w:hAnsiTheme="minorHAnsi" w:cstheme="minorBidi"/>
          <w:b w:val="0"/>
          <w:bCs w:val="0"/>
          <w:noProof/>
          <w:sz w:val="22"/>
          <w:szCs w:val="22"/>
          <w:lang w:val="nl-BE" w:eastAsia="nl-BE"/>
        </w:rPr>
      </w:pPr>
      <w:hyperlink w:anchor="_Toc16764001" w:history="1">
        <w:r w:rsidR="00F85D32" w:rsidRPr="00F85D32">
          <w:rPr>
            <w:rStyle w:val="Hyperlink"/>
            <w:b w:val="0"/>
            <w:bCs w:val="0"/>
            <w:noProof/>
            <w:sz w:val="22"/>
            <w:szCs w:val="22"/>
          </w:rPr>
          <w:t>5.</w:t>
        </w:r>
        <w:r w:rsidR="00F85D32" w:rsidRPr="00F85D32">
          <w:rPr>
            <w:rFonts w:asciiTheme="minorHAnsi" w:eastAsiaTheme="minorEastAsia" w:hAnsiTheme="minorHAnsi" w:cstheme="minorBidi"/>
            <w:b w:val="0"/>
            <w:bCs w:val="0"/>
            <w:noProof/>
            <w:sz w:val="22"/>
            <w:szCs w:val="22"/>
            <w:lang w:val="nl-BE" w:eastAsia="nl-BE"/>
          </w:rPr>
          <w:tab/>
        </w:r>
        <w:r w:rsidR="00F85D32" w:rsidRPr="00F85D32">
          <w:rPr>
            <w:rStyle w:val="Hyperlink"/>
            <w:b w:val="0"/>
            <w:bCs w:val="0"/>
            <w:noProof/>
            <w:sz w:val="22"/>
            <w:szCs w:val="22"/>
          </w:rPr>
          <w:t>Subgroep van bedrijven die een overname overwogen en gerealiseerd hebben</w:t>
        </w:r>
        <w:r w:rsidR="00F85D32" w:rsidRPr="00F85D32">
          <w:rPr>
            <w:b w:val="0"/>
            <w:bCs w:val="0"/>
            <w:noProof/>
            <w:webHidden/>
            <w:sz w:val="22"/>
            <w:szCs w:val="22"/>
          </w:rPr>
          <w:tab/>
        </w:r>
        <w:r w:rsidR="00F85D32" w:rsidRPr="00F85D32">
          <w:rPr>
            <w:b w:val="0"/>
            <w:bCs w:val="0"/>
            <w:noProof/>
            <w:webHidden/>
            <w:sz w:val="22"/>
            <w:szCs w:val="22"/>
          </w:rPr>
          <w:fldChar w:fldCharType="begin"/>
        </w:r>
        <w:r w:rsidR="00F85D32" w:rsidRPr="00F85D32">
          <w:rPr>
            <w:b w:val="0"/>
            <w:bCs w:val="0"/>
            <w:noProof/>
            <w:webHidden/>
            <w:sz w:val="22"/>
            <w:szCs w:val="22"/>
          </w:rPr>
          <w:instrText xml:space="preserve"> PAGEREF _Toc16764001 \h </w:instrText>
        </w:r>
        <w:r w:rsidR="00F85D32" w:rsidRPr="00F85D32">
          <w:rPr>
            <w:b w:val="0"/>
            <w:bCs w:val="0"/>
            <w:noProof/>
            <w:webHidden/>
            <w:sz w:val="22"/>
            <w:szCs w:val="22"/>
          </w:rPr>
        </w:r>
        <w:r w:rsidR="00F85D32" w:rsidRPr="00F85D32">
          <w:rPr>
            <w:b w:val="0"/>
            <w:bCs w:val="0"/>
            <w:noProof/>
            <w:webHidden/>
            <w:sz w:val="22"/>
            <w:szCs w:val="22"/>
          </w:rPr>
          <w:fldChar w:fldCharType="separate"/>
        </w:r>
        <w:r w:rsidR="00457F01">
          <w:rPr>
            <w:b w:val="0"/>
            <w:bCs w:val="0"/>
            <w:noProof/>
            <w:webHidden/>
            <w:sz w:val="22"/>
            <w:szCs w:val="22"/>
          </w:rPr>
          <w:t>12</w:t>
        </w:r>
        <w:r w:rsidR="00F85D32" w:rsidRPr="00F85D32">
          <w:rPr>
            <w:b w:val="0"/>
            <w:bCs w:val="0"/>
            <w:noProof/>
            <w:webHidden/>
            <w:sz w:val="22"/>
            <w:szCs w:val="22"/>
          </w:rPr>
          <w:fldChar w:fldCharType="end"/>
        </w:r>
      </w:hyperlink>
    </w:p>
    <w:p w14:paraId="607E5BC9" w14:textId="1D3D1130" w:rsidR="00F85D32" w:rsidRPr="00F85D32" w:rsidRDefault="006067B1">
      <w:pPr>
        <w:pStyle w:val="TOC1"/>
        <w:rPr>
          <w:rFonts w:asciiTheme="minorHAnsi" w:eastAsiaTheme="minorEastAsia" w:hAnsiTheme="minorHAnsi" w:cstheme="minorBidi"/>
          <w:b w:val="0"/>
          <w:bCs w:val="0"/>
          <w:noProof/>
          <w:sz w:val="22"/>
          <w:szCs w:val="22"/>
          <w:lang w:val="nl-BE" w:eastAsia="nl-BE"/>
        </w:rPr>
      </w:pPr>
      <w:hyperlink w:anchor="_Toc16764002" w:history="1">
        <w:r w:rsidR="00F85D32" w:rsidRPr="00F85D32">
          <w:rPr>
            <w:rStyle w:val="Hyperlink"/>
            <w:b w:val="0"/>
            <w:bCs w:val="0"/>
            <w:noProof/>
            <w:sz w:val="22"/>
            <w:szCs w:val="22"/>
          </w:rPr>
          <w:t>6.</w:t>
        </w:r>
        <w:r w:rsidR="00F85D32" w:rsidRPr="00F85D32">
          <w:rPr>
            <w:rFonts w:asciiTheme="minorHAnsi" w:eastAsiaTheme="minorEastAsia" w:hAnsiTheme="minorHAnsi" w:cstheme="minorBidi"/>
            <w:b w:val="0"/>
            <w:bCs w:val="0"/>
            <w:noProof/>
            <w:sz w:val="22"/>
            <w:szCs w:val="22"/>
            <w:lang w:val="nl-BE" w:eastAsia="nl-BE"/>
          </w:rPr>
          <w:tab/>
        </w:r>
        <w:r w:rsidR="00F85D32" w:rsidRPr="00F85D32">
          <w:rPr>
            <w:rStyle w:val="Hyperlink"/>
            <w:b w:val="0"/>
            <w:bCs w:val="0"/>
            <w:noProof/>
            <w:sz w:val="22"/>
            <w:szCs w:val="22"/>
          </w:rPr>
          <w:t>Subgroep van bedrijven die zelf een nieuwe zaak hebben opgericht</w:t>
        </w:r>
        <w:r w:rsidR="00F85D32" w:rsidRPr="00F85D32">
          <w:rPr>
            <w:b w:val="0"/>
            <w:bCs w:val="0"/>
            <w:noProof/>
            <w:webHidden/>
            <w:sz w:val="22"/>
            <w:szCs w:val="22"/>
          </w:rPr>
          <w:tab/>
        </w:r>
        <w:r w:rsidR="00F85D32" w:rsidRPr="00F85D32">
          <w:rPr>
            <w:b w:val="0"/>
            <w:bCs w:val="0"/>
            <w:noProof/>
            <w:webHidden/>
            <w:sz w:val="22"/>
            <w:szCs w:val="22"/>
          </w:rPr>
          <w:fldChar w:fldCharType="begin"/>
        </w:r>
        <w:r w:rsidR="00F85D32" w:rsidRPr="00F85D32">
          <w:rPr>
            <w:b w:val="0"/>
            <w:bCs w:val="0"/>
            <w:noProof/>
            <w:webHidden/>
            <w:sz w:val="22"/>
            <w:szCs w:val="22"/>
          </w:rPr>
          <w:instrText xml:space="preserve"> PAGEREF _Toc16764002 \h </w:instrText>
        </w:r>
        <w:r w:rsidR="00F85D32" w:rsidRPr="00F85D32">
          <w:rPr>
            <w:b w:val="0"/>
            <w:bCs w:val="0"/>
            <w:noProof/>
            <w:webHidden/>
            <w:sz w:val="22"/>
            <w:szCs w:val="22"/>
          </w:rPr>
        </w:r>
        <w:r w:rsidR="00F85D32" w:rsidRPr="00F85D32">
          <w:rPr>
            <w:b w:val="0"/>
            <w:bCs w:val="0"/>
            <w:noProof/>
            <w:webHidden/>
            <w:sz w:val="22"/>
            <w:szCs w:val="22"/>
          </w:rPr>
          <w:fldChar w:fldCharType="separate"/>
        </w:r>
        <w:r w:rsidR="00457F01">
          <w:rPr>
            <w:b w:val="0"/>
            <w:bCs w:val="0"/>
            <w:noProof/>
            <w:webHidden/>
            <w:sz w:val="22"/>
            <w:szCs w:val="22"/>
          </w:rPr>
          <w:t>13</w:t>
        </w:r>
        <w:r w:rsidR="00F85D32" w:rsidRPr="00F85D32">
          <w:rPr>
            <w:b w:val="0"/>
            <w:bCs w:val="0"/>
            <w:noProof/>
            <w:webHidden/>
            <w:sz w:val="22"/>
            <w:szCs w:val="22"/>
          </w:rPr>
          <w:fldChar w:fldCharType="end"/>
        </w:r>
      </w:hyperlink>
    </w:p>
    <w:p w14:paraId="6A94247B" w14:textId="45FE2FDF" w:rsidR="00F85D32" w:rsidRPr="00F85D32" w:rsidRDefault="006067B1">
      <w:pPr>
        <w:pStyle w:val="TOC1"/>
        <w:rPr>
          <w:rFonts w:asciiTheme="minorHAnsi" w:eastAsiaTheme="minorEastAsia" w:hAnsiTheme="minorHAnsi" w:cstheme="minorBidi"/>
          <w:b w:val="0"/>
          <w:bCs w:val="0"/>
          <w:noProof/>
          <w:sz w:val="22"/>
          <w:szCs w:val="22"/>
          <w:lang w:val="nl-BE" w:eastAsia="nl-BE"/>
        </w:rPr>
      </w:pPr>
      <w:hyperlink w:anchor="_Toc16764003" w:history="1">
        <w:r w:rsidR="00F85D32" w:rsidRPr="00F85D32">
          <w:rPr>
            <w:rStyle w:val="Hyperlink"/>
            <w:b w:val="0"/>
            <w:bCs w:val="0"/>
            <w:noProof/>
            <w:sz w:val="22"/>
            <w:szCs w:val="22"/>
          </w:rPr>
          <w:t>7.</w:t>
        </w:r>
        <w:r w:rsidR="00F85D32" w:rsidRPr="00F85D32">
          <w:rPr>
            <w:rFonts w:asciiTheme="minorHAnsi" w:eastAsiaTheme="minorEastAsia" w:hAnsiTheme="minorHAnsi" w:cstheme="minorBidi"/>
            <w:b w:val="0"/>
            <w:bCs w:val="0"/>
            <w:noProof/>
            <w:sz w:val="22"/>
            <w:szCs w:val="22"/>
            <w:lang w:val="nl-BE" w:eastAsia="nl-BE"/>
          </w:rPr>
          <w:tab/>
        </w:r>
        <w:r w:rsidR="00F85D32" w:rsidRPr="00F85D32">
          <w:rPr>
            <w:rStyle w:val="Hyperlink"/>
            <w:b w:val="0"/>
            <w:bCs w:val="0"/>
            <w:noProof/>
            <w:sz w:val="22"/>
            <w:szCs w:val="22"/>
          </w:rPr>
          <w:t>Financiering</w:t>
        </w:r>
        <w:r w:rsidR="00F85D32" w:rsidRPr="00F85D32">
          <w:rPr>
            <w:b w:val="0"/>
            <w:bCs w:val="0"/>
            <w:noProof/>
            <w:webHidden/>
            <w:sz w:val="22"/>
            <w:szCs w:val="22"/>
          </w:rPr>
          <w:tab/>
        </w:r>
        <w:r w:rsidR="00F85D32" w:rsidRPr="00F85D32">
          <w:rPr>
            <w:b w:val="0"/>
            <w:bCs w:val="0"/>
            <w:noProof/>
            <w:webHidden/>
            <w:sz w:val="22"/>
            <w:szCs w:val="22"/>
          </w:rPr>
          <w:fldChar w:fldCharType="begin"/>
        </w:r>
        <w:r w:rsidR="00F85D32" w:rsidRPr="00F85D32">
          <w:rPr>
            <w:b w:val="0"/>
            <w:bCs w:val="0"/>
            <w:noProof/>
            <w:webHidden/>
            <w:sz w:val="22"/>
            <w:szCs w:val="22"/>
          </w:rPr>
          <w:instrText xml:space="preserve"> PAGEREF _Toc16764003 \h </w:instrText>
        </w:r>
        <w:r w:rsidR="00F85D32" w:rsidRPr="00F85D32">
          <w:rPr>
            <w:b w:val="0"/>
            <w:bCs w:val="0"/>
            <w:noProof/>
            <w:webHidden/>
            <w:sz w:val="22"/>
            <w:szCs w:val="22"/>
          </w:rPr>
        </w:r>
        <w:r w:rsidR="00F85D32" w:rsidRPr="00F85D32">
          <w:rPr>
            <w:b w:val="0"/>
            <w:bCs w:val="0"/>
            <w:noProof/>
            <w:webHidden/>
            <w:sz w:val="22"/>
            <w:szCs w:val="22"/>
          </w:rPr>
          <w:fldChar w:fldCharType="separate"/>
        </w:r>
        <w:r w:rsidR="00457F01">
          <w:rPr>
            <w:b w:val="0"/>
            <w:bCs w:val="0"/>
            <w:noProof/>
            <w:webHidden/>
            <w:sz w:val="22"/>
            <w:szCs w:val="22"/>
          </w:rPr>
          <w:t>14</w:t>
        </w:r>
        <w:r w:rsidR="00F85D32" w:rsidRPr="00F85D32">
          <w:rPr>
            <w:b w:val="0"/>
            <w:bCs w:val="0"/>
            <w:noProof/>
            <w:webHidden/>
            <w:sz w:val="22"/>
            <w:szCs w:val="22"/>
          </w:rPr>
          <w:fldChar w:fldCharType="end"/>
        </w:r>
      </w:hyperlink>
    </w:p>
    <w:p w14:paraId="50486331" w14:textId="0542A551" w:rsidR="00F85D32" w:rsidRPr="00F85D32" w:rsidRDefault="006067B1">
      <w:pPr>
        <w:pStyle w:val="TOC1"/>
        <w:rPr>
          <w:rFonts w:asciiTheme="minorHAnsi" w:eastAsiaTheme="minorEastAsia" w:hAnsiTheme="minorHAnsi" w:cstheme="minorBidi"/>
          <w:b w:val="0"/>
          <w:bCs w:val="0"/>
          <w:noProof/>
          <w:sz w:val="22"/>
          <w:szCs w:val="22"/>
          <w:lang w:val="nl-BE" w:eastAsia="nl-BE"/>
        </w:rPr>
      </w:pPr>
      <w:hyperlink w:anchor="_Toc16764004" w:history="1">
        <w:r w:rsidR="00F85D32" w:rsidRPr="00F85D32">
          <w:rPr>
            <w:rStyle w:val="Hyperlink"/>
            <w:b w:val="0"/>
            <w:bCs w:val="0"/>
            <w:noProof/>
            <w:sz w:val="22"/>
            <w:szCs w:val="22"/>
          </w:rPr>
          <w:t>8.</w:t>
        </w:r>
        <w:r w:rsidR="00F85D32" w:rsidRPr="00F85D32">
          <w:rPr>
            <w:rFonts w:asciiTheme="minorHAnsi" w:eastAsiaTheme="minorEastAsia" w:hAnsiTheme="minorHAnsi" w:cstheme="minorBidi"/>
            <w:b w:val="0"/>
            <w:bCs w:val="0"/>
            <w:noProof/>
            <w:sz w:val="22"/>
            <w:szCs w:val="22"/>
            <w:lang w:val="nl-BE" w:eastAsia="nl-BE"/>
          </w:rPr>
          <w:tab/>
        </w:r>
        <w:r w:rsidR="00F85D32" w:rsidRPr="00F85D32">
          <w:rPr>
            <w:rStyle w:val="Hyperlink"/>
            <w:b w:val="0"/>
            <w:bCs w:val="0"/>
            <w:noProof/>
            <w:sz w:val="22"/>
            <w:szCs w:val="22"/>
          </w:rPr>
          <w:t>Dienstverlening voor starters</w:t>
        </w:r>
        <w:r w:rsidR="00F85D32" w:rsidRPr="00F85D32">
          <w:rPr>
            <w:b w:val="0"/>
            <w:bCs w:val="0"/>
            <w:noProof/>
            <w:webHidden/>
            <w:sz w:val="22"/>
            <w:szCs w:val="22"/>
          </w:rPr>
          <w:tab/>
        </w:r>
        <w:r w:rsidR="00F85D32" w:rsidRPr="00F85D32">
          <w:rPr>
            <w:b w:val="0"/>
            <w:bCs w:val="0"/>
            <w:noProof/>
            <w:webHidden/>
            <w:sz w:val="22"/>
            <w:szCs w:val="22"/>
          </w:rPr>
          <w:fldChar w:fldCharType="begin"/>
        </w:r>
        <w:r w:rsidR="00F85D32" w:rsidRPr="00F85D32">
          <w:rPr>
            <w:b w:val="0"/>
            <w:bCs w:val="0"/>
            <w:noProof/>
            <w:webHidden/>
            <w:sz w:val="22"/>
            <w:szCs w:val="22"/>
          </w:rPr>
          <w:instrText xml:space="preserve"> PAGEREF _Toc16764004 \h </w:instrText>
        </w:r>
        <w:r w:rsidR="00F85D32" w:rsidRPr="00F85D32">
          <w:rPr>
            <w:b w:val="0"/>
            <w:bCs w:val="0"/>
            <w:noProof/>
            <w:webHidden/>
            <w:sz w:val="22"/>
            <w:szCs w:val="22"/>
          </w:rPr>
        </w:r>
        <w:r w:rsidR="00F85D32" w:rsidRPr="00F85D32">
          <w:rPr>
            <w:b w:val="0"/>
            <w:bCs w:val="0"/>
            <w:noProof/>
            <w:webHidden/>
            <w:sz w:val="22"/>
            <w:szCs w:val="22"/>
          </w:rPr>
          <w:fldChar w:fldCharType="separate"/>
        </w:r>
        <w:r w:rsidR="00457F01">
          <w:rPr>
            <w:b w:val="0"/>
            <w:bCs w:val="0"/>
            <w:noProof/>
            <w:webHidden/>
            <w:sz w:val="22"/>
            <w:szCs w:val="22"/>
          </w:rPr>
          <w:t>16</w:t>
        </w:r>
        <w:r w:rsidR="00F85D32" w:rsidRPr="00F85D32">
          <w:rPr>
            <w:b w:val="0"/>
            <w:bCs w:val="0"/>
            <w:noProof/>
            <w:webHidden/>
            <w:sz w:val="22"/>
            <w:szCs w:val="22"/>
          </w:rPr>
          <w:fldChar w:fldCharType="end"/>
        </w:r>
      </w:hyperlink>
    </w:p>
    <w:p w14:paraId="041226D8" w14:textId="26425C99" w:rsidR="00F85D32" w:rsidRPr="00F85D32" w:rsidRDefault="006067B1">
      <w:pPr>
        <w:pStyle w:val="TOC1"/>
        <w:rPr>
          <w:rFonts w:asciiTheme="minorHAnsi" w:eastAsiaTheme="minorEastAsia" w:hAnsiTheme="minorHAnsi" w:cstheme="minorBidi"/>
          <w:b w:val="0"/>
          <w:bCs w:val="0"/>
          <w:noProof/>
          <w:sz w:val="22"/>
          <w:szCs w:val="22"/>
          <w:lang w:val="nl-BE" w:eastAsia="nl-BE"/>
        </w:rPr>
      </w:pPr>
      <w:hyperlink w:anchor="_Toc16764005" w:history="1">
        <w:r w:rsidR="00F85D32" w:rsidRPr="00F85D32">
          <w:rPr>
            <w:rStyle w:val="Hyperlink"/>
            <w:b w:val="0"/>
            <w:bCs w:val="0"/>
            <w:noProof/>
            <w:sz w:val="22"/>
            <w:szCs w:val="22"/>
          </w:rPr>
          <w:t>9.</w:t>
        </w:r>
        <w:r w:rsidR="00F85D32" w:rsidRPr="00F85D32">
          <w:rPr>
            <w:rFonts w:asciiTheme="minorHAnsi" w:eastAsiaTheme="minorEastAsia" w:hAnsiTheme="minorHAnsi" w:cstheme="minorBidi"/>
            <w:b w:val="0"/>
            <w:bCs w:val="0"/>
            <w:noProof/>
            <w:sz w:val="22"/>
            <w:szCs w:val="22"/>
            <w:lang w:val="nl-BE" w:eastAsia="nl-BE"/>
          </w:rPr>
          <w:tab/>
        </w:r>
        <w:r w:rsidR="00F85D32" w:rsidRPr="00F85D32">
          <w:rPr>
            <w:rStyle w:val="Hyperlink"/>
            <w:b w:val="0"/>
            <w:bCs w:val="0"/>
            <w:noProof/>
            <w:sz w:val="22"/>
            <w:szCs w:val="22"/>
          </w:rPr>
          <w:t>Kenmerken van de bevraagde ondernemers en ondernemingen volgens de opstartmethode</w:t>
        </w:r>
        <w:r w:rsidR="00F85D32" w:rsidRPr="00F85D32">
          <w:rPr>
            <w:b w:val="0"/>
            <w:bCs w:val="0"/>
            <w:noProof/>
            <w:webHidden/>
            <w:sz w:val="22"/>
            <w:szCs w:val="22"/>
          </w:rPr>
          <w:tab/>
        </w:r>
        <w:r w:rsidR="00F85D32" w:rsidRPr="00F85D32">
          <w:rPr>
            <w:b w:val="0"/>
            <w:bCs w:val="0"/>
            <w:noProof/>
            <w:webHidden/>
            <w:sz w:val="22"/>
            <w:szCs w:val="22"/>
          </w:rPr>
          <w:fldChar w:fldCharType="begin"/>
        </w:r>
        <w:r w:rsidR="00F85D32" w:rsidRPr="00F85D32">
          <w:rPr>
            <w:b w:val="0"/>
            <w:bCs w:val="0"/>
            <w:noProof/>
            <w:webHidden/>
            <w:sz w:val="22"/>
            <w:szCs w:val="22"/>
          </w:rPr>
          <w:instrText xml:space="preserve"> PAGEREF _Toc16764005 \h </w:instrText>
        </w:r>
        <w:r w:rsidR="00F85D32" w:rsidRPr="00F85D32">
          <w:rPr>
            <w:b w:val="0"/>
            <w:bCs w:val="0"/>
            <w:noProof/>
            <w:webHidden/>
            <w:sz w:val="22"/>
            <w:szCs w:val="22"/>
          </w:rPr>
        </w:r>
        <w:r w:rsidR="00F85D32" w:rsidRPr="00F85D32">
          <w:rPr>
            <w:b w:val="0"/>
            <w:bCs w:val="0"/>
            <w:noProof/>
            <w:webHidden/>
            <w:sz w:val="22"/>
            <w:szCs w:val="22"/>
          </w:rPr>
          <w:fldChar w:fldCharType="separate"/>
        </w:r>
        <w:r w:rsidR="00457F01">
          <w:rPr>
            <w:b w:val="0"/>
            <w:bCs w:val="0"/>
            <w:noProof/>
            <w:webHidden/>
            <w:sz w:val="22"/>
            <w:szCs w:val="22"/>
          </w:rPr>
          <w:t>18</w:t>
        </w:r>
        <w:r w:rsidR="00F85D32" w:rsidRPr="00F85D32">
          <w:rPr>
            <w:b w:val="0"/>
            <w:bCs w:val="0"/>
            <w:noProof/>
            <w:webHidden/>
            <w:sz w:val="22"/>
            <w:szCs w:val="22"/>
          </w:rPr>
          <w:fldChar w:fldCharType="end"/>
        </w:r>
      </w:hyperlink>
    </w:p>
    <w:p w14:paraId="4768F05B" w14:textId="237BAD69" w:rsidR="00F85D32" w:rsidRPr="00F85D32" w:rsidRDefault="006067B1">
      <w:pPr>
        <w:pStyle w:val="TOC1"/>
        <w:rPr>
          <w:rFonts w:asciiTheme="minorHAnsi" w:eastAsiaTheme="minorEastAsia" w:hAnsiTheme="minorHAnsi" w:cstheme="minorBidi"/>
          <w:b w:val="0"/>
          <w:bCs w:val="0"/>
          <w:noProof/>
          <w:sz w:val="22"/>
          <w:szCs w:val="22"/>
          <w:lang w:val="nl-BE" w:eastAsia="nl-BE"/>
        </w:rPr>
      </w:pPr>
      <w:hyperlink w:anchor="_Toc16764006" w:history="1">
        <w:r w:rsidR="00F85D32" w:rsidRPr="00F85D32">
          <w:rPr>
            <w:rStyle w:val="Hyperlink"/>
            <w:b w:val="0"/>
            <w:bCs w:val="0"/>
            <w:noProof/>
            <w:sz w:val="22"/>
            <w:szCs w:val="22"/>
          </w:rPr>
          <w:t>Executive summary</w:t>
        </w:r>
        <w:r w:rsidR="00F85D32" w:rsidRPr="00F85D32">
          <w:rPr>
            <w:b w:val="0"/>
            <w:bCs w:val="0"/>
            <w:noProof/>
            <w:webHidden/>
            <w:sz w:val="22"/>
            <w:szCs w:val="22"/>
          </w:rPr>
          <w:tab/>
        </w:r>
        <w:r w:rsidR="00F85D32" w:rsidRPr="00F85D32">
          <w:rPr>
            <w:b w:val="0"/>
            <w:bCs w:val="0"/>
            <w:noProof/>
            <w:webHidden/>
            <w:sz w:val="22"/>
            <w:szCs w:val="22"/>
          </w:rPr>
          <w:fldChar w:fldCharType="begin"/>
        </w:r>
        <w:r w:rsidR="00F85D32" w:rsidRPr="00F85D32">
          <w:rPr>
            <w:b w:val="0"/>
            <w:bCs w:val="0"/>
            <w:noProof/>
            <w:webHidden/>
            <w:sz w:val="22"/>
            <w:szCs w:val="22"/>
          </w:rPr>
          <w:instrText xml:space="preserve"> PAGEREF _Toc16764006 \h </w:instrText>
        </w:r>
        <w:r w:rsidR="00F85D32" w:rsidRPr="00F85D32">
          <w:rPr>
            <w:b w:val="0"/>
            <w:bCs w:val="0"/>
            <w:noProof/>
            <w:webHidden/>
            <w:sz w:val="22"/>
            <w:szCs w:val="22"/>
          </w:rPr>
        </w:r>
        <w:r w:rsidR="00F85D32" w:rsidRPr="00F85D32">
          <w:rPr>
            <w:b w:val="0"/>
            <w:bCs w:val="0"/>
            <w:noProof/>
            <w:webHidden/>
            <w:sz w:val="22"/>
            <w:szCs w:val="22"/>
          </w:rPr>
          <w:fldChar w:fldCharType="separate"/>
        </w:r>
        <w:r w:rsidR="00457F01">
          <w:rPr>
            <w:b w:val="0"/>
            <w:bCs w:val="0"/>
            <w:noProof/>
            <w:webHidden/>
            <w:sz w:val="22"/>
            <w:szCs w:val="22"/>
          </w:rPr>
          <w:t>19</w:t>
        </w:r>
        <w:r w:rsidR="00F85D32" w:rsidRPr="00F85D32">
          <w:rPr>
            <w:b w:val="0"/>
            <w:bCs w:val="0"/>
            <w:noProof/>
            <w:webHidden/>
            <w:sz w:val="22"/>
            <w:szCs w:val="22"/>
          </w:rPr>
          <w:fldChar w:fldCharType="end"/>
        </w:r>
      </w:hyperlink>
    </w:p>
    <w:p w14:paraId="1FD99C44" w14:textId="16A07952" w:rsidR="00F85D32" w:rsidRPr="00F85D32" w:rsidRDefault="006067B1">
      <w:pPr>
        <w:pStyle w:val="TOC1"/>
        <w:rPr>
          <w:rFonts w:asciiTheme="minorHAnsi" w:eastAsiaTheme="minorEastAsia" w:hAnsiTheme="minorHAnsi" w:cstheme="minorBidi"/>
          <w:b w:val="0"/>
          <w:bCs w:val="0"/>
          <w:noProof/>
          <w:sz w:val="22"/>
          <w:szCs w:val="22"/>
          <w:lang w:val="nl-BE" w:eastAsia="nl-BE"/>
        </w:rPr>
      </w:pPr>
      <w:hyperlink w:anchor="_Toc16764007" w:history="1">
        <w:r w:rsidR="00F85D32" w:rsidRPr="00F85D32">
          <w:rPr>
            <w:rStyle w:val="Hyperlink"/>
            <w:b w:val="0"/>
            <w:bCs w:val="0"/>
            <w:noProof/>
            <w:sz w:val="22"/>
            <w:szCs w:val="22"/>
          </w:rPr>
          <w:t>Bijlage</w:t>
        </w:r>
        <w:r w:rsidR="00F85D32" w:rsidRPr="00F85D32">
          <w:rPr>
            <w:rStyle w:val="Hyperlink"/>
            <w:b w:val="0"/>
            <w:bCs w:val="0"/>
            <w:noProof/>
            <w:sz w:val="22"/>
            <w:szCs w:val="22"/>
            <w:shd w:val="clear" w:color="auto" w:fill="FFFFFF"/>
          </w:rPr>
          <w:t xml:space="preserve"> 1: Enquête starten versus overnemen van een zaak 2019 (voor Vlaamse starters)</w:t>
        </w:r>
        <w:r w:rsidR="00F85D32" w:rsidRPr="00F85D32">
          <w:rPr>
            <w:b w:val="0"/>
            <w:bCs w:val="0"/>
            <w:noProof/>
            <w:webHidden/>
            <w:sz w:val="22"/>
            <w:szCs w:val="22"/>
          </w:rPr>
          <w:tab/>
        </w:r>
        <w:r w:rsidR="00F85D32" w:rsidRPr="00F85D32">
          <w:rPr>
            <w:b w:val="0"/>
            <w:bCs w:val="0"/>
            <w:noProof/>
            <w:webHidden/>
            <w:sz w:val="22"/>
            <w:szCs w:val="22"/>
          </w:rPr>
          <w:fldChar w:fldCharType="begin"/>
        </w:r>
        <w:r w:rsidR="00F85D32" w:rsidRPr="00F85D32">
          <w:rPr>
            <w:b w:val="0"/>
            <w:bCs w:val="0"/>
            <w:noProof/>
            <w:webHidden/>
            <w:sz w:val="22"/>
            <w:szCs w:val="22"/>
          </w:rPr>
          <w:instrText xml:space="preserve"> PAGEREF _Toc16764007 \h </w:instrText>
        </w:r>
        <w:r w:rsidR="00F85D32" w:rsidRPr="00F85D32">
          <w:rPr>
            <w:b w:val="0"/>
            <w:bCs w:val="0"/>
            <w:noProof/>
            <w:webHidden/>
            <w:sz w:val="22"/>
            <w:szCs w:val="22"/>
          </w:rPr>
        </w:r>
        <w:r w:rsidR="00F85D32" w:rsidRPr="00F85D32">
          <w:rPr>
            <w:b w:val="0"/>
            <w:bCs w:val="0"/>
            <w:noProof/>
            <w:webHidden/>
            <w:sz w:val="22"/>
            <w:szCs w:val="22"/>
          </w:rPr>
          <w:fldChar w:fldCharType="separate"/>
        </w:r>
        <w:r w:rsidR="00457F01">
          <w:rPr>
            <w:b w:val="0"/>
            <w:bCs w:val="0"/>
            <w:noProof/>
            <w:webHidden/>
            <w:sz w:val="22"/>
            <w:szCs w:val="22"/>
          </w:rPr>
          <w:t>22</w:t>
        </w:r>
        <w:r w:rsidR="00F85D32" w:rsidRPr="00F85D32">
          <w:rPr>
            <w:b w:val="0"/>
            <w:bCs w:val="0"/>
            <w:noProof/>
            <w:webHidden/>
            <w:sz w:val="22"/>
            <w:szCs w:val="22"/>
          </w:rPr>
          <w:fldChar w:fldCharType="end"/>
        </w:r>
      </w:hyperlink>
    </w:p>
    <w:p w14:paraId="22B69B4B" w14:textId="0D37580D" w:rsidR="00707377" w:rsidRDefault="009252BE" w:rsidP="00707377">
      <w:pPr>
        <w:rPr>
          <w:lang w:val="nl-NL"/>
        </w:rPr>
      </w:pPr>
      <w:r w:rsidRPr="00F85D32">
        <w:rPr>
          <w:rFonts w:cs="Times New Roman"/>
          <w:sz w:val="22"/>
          <w:szCs w:val="22"/>
          <w:lang w:val="nl-NL"/>
        </w:rPr>
        <w:fldChar w:fldCharType="end"/>
      </w:r>
    </w:p>
    <w:p w14:paraId="071AB542" w14:textId="77777777" w:rsidR="00707377" w:rsidRDefault="00707377" w:rsidP="00707377">
      <w:pPr>
        <w:rPr>
          <w:lang w:val="nl-NL"/>
        </w:rPr>
      </w:pPr>
    </w:p>
    <w:p w14:paraId="67574523" w14:textId="77777777" w:rsidR="00707377" w:rsidRDefault="00707377" w:rsidP="00707377">
      <w:pPr>
        <w:rPr>
          <w:lang w:val="nl-NL"/>
        </w:rPr>
      </w:pPr>
    </w:p>
    <w:p w14:paraId="301397B8" w14:textId="53B79CEC" w:rsidR="00707377" w:rsidRDefault="00707377" w:rsidP="00707377">
      <w:pPr>
        <w:rPr>
          <w:lang w:val="nl-NL"/>
        </w:rPr>
      </w:pPr>
    </w:p>
    <w:p w14:paraId="460BDCC1" w14:textId="5020BBD8" w:rsidR="00F85D32" w:rsidRDefault="00F85D32" w:rsidP="00707377">
      <w:pPr>
        <w:rPr>
          <w:lang w:val="nl-NL"/>
        </w:rPr>
      </w:pPr>
    </w:p>
    <w:p w14:paraId="12D31E3F" w14:textId="483C0305" w:rsidR="00F85D32" w:rsidRDefault="00F85D32" w:rsidP="00707377">
      <w:pPr>
        <w:rPr>
          <w:lang w:val="nl-NL"/>
        </w:rPr>
      </w:pPr>
    </w:p>
    <w:p w14:paraId="414CB022" w14:textId="360DCF9C" w:rsidR="00F85D32" w:rsidRDefault="00F85D32" w:rsidP="00707377">
      <w:pPr>
        <w:rPr>
          <w:lang w:val="nl-NL"/>
        </w:rPr>
      </w:pPr>
    </w:p>
    <w:p w14:paraId="4AE2638C" w14:textId="6A11BD76" w:rsidR="00F85D32" w:rsidRDefault="00F85D32" w:rsidP="00707377">
      <w:pPr>
        <w:rPr>
          <w:lang w:val="nl-NL"/>
        </w:rPr>
      </w:pPr>
    </w:p>
    <w:p w14:paraId="154E5754" w14:textId="77777777" w:rsidR="00707377" w:rsidRDefault="00707377" w:rsidP="00707377">
      <w:pPr>
        <w:rPr>
          <w:lang w:val="nl-NL"/>
        </w:rPr>
      </w:pPr>
    </w:p>
    <w:p w14:paraId="7180A08A" w14:textId="77777777" w:rsidR="00707377" w:rsidRPr="00707377" w:rsidRDefault="00707377" w:rsidP="00707377">
      <w:pPr>
        <w:pStyle w:val="Heading1"/>
      </w:pPr>
      <w:bookmarkStart w:id="1" w:name="_Toc15582410"/>
      <w:bookmarkStart w:id="2" w:name="_Toc15582577"/>
      <w:bookmarkStart w:id="3" w:name="_Toc15582592"/>
      <w:bookmarkStart w:id="4" w:name="_Toc16763995"/>
      <w:r w:rsidRPr="00707377">
        <w:t>Bronvermelding</w:t>
      </w:r>
      <w:bookmarkEnd w:id="1"/>
      <w:bookmarkEnd w:id="2"/>
      <w:bookmarkEnd w:id="3"/>
      <w:bookmarkEnd w:id="4"/>
      <w:r w:rsidRPr="00707377">
        <w:t xml:space="preserve"> </w:t>
      </w:r>
    </w:p>
    <w:p w14:paraId="3CBE5C86" w14:textId="42994DF5" w:rsidR="00A21B76" w:rsidRDefault="00707377" w:rsidP="00F85D32">
      <w:r w:rsidRPr="00707377">
        <w:t xml:space="preserve">Laveren, E., Steijvers, T., &amp; Umans, I. (2019). </w:t>
      </w:r>
      <w:r w:rsidR="00E277AD" w:rsidRPr="00E277AD">
        <w:t>Starten versus overnemen van een zaak</w:t>
      </w:r>
      <w:r w:rsidR="009B40F6">
        <w:t xml:space="preserve">: een onderzoek bij </w:t>
      </w:r>
      <w:r w:rsidR="00E277AD" w:rsidRPr="00E277AD">
        <w:t>recent gestarte ondernemingen</w:t>
      </w:r>
      <w:r w:rsidRPr="00707377">
        <w:t>. Onderzoeksrapport Agentschap Innoveren en Ondernemen</w:t>
      </w:r>
      <w:r w:rsidR="0034124F">
        <w:t>, 33 p.</w:t>
      </w:r>
      <w:bookmarkStart w:id="5" w:name="_Toc15582411"/>
      <w:bookmarkStart w:id="6" w:name="_Toc15582578"/>
      <w:bookmarkStart w:id="7" w:name="_Toc15582593"/>
    </w:p>
    <w:p w14:paraId="3BF3B415" w14:textId="30A45F2D" w:rsidR="0034124F" w:rsidRDefault="0034124F" w:rsidP="00F85D32"/>
    <w:p w14:paraId="2CE40CBA" w14:textId="5A117681" w:rsidR="0034124F" w:rsidRDefault="0034124F" w:rsidP="00F85D32"/>
    <w:p w14:paraId="6AFC292C" w14:textId="77777777" w:rsidR="0034124F" w:rsidRDefault="0034124F" w:rsidP="00F85D32"/>
    <w:p w14:paraId="2A96253F" w14:textId="77777777" w:rsidR="0034124F" w:rsidRDefault="0034124F" w:rsidP="0034124F">
      <w:pPr>
        <w:jc w:val="left"/>
        <w:rPr>
          <w:b/>
        </w:rPr>
      </w:pPr>
      <w:r w:rsidRPr="00D538E9">
        <w:rPr>
          <w:b/>
        </w:rPr>
        <w:t>Dankwoord</w:t>
      </w:r>
    </w:p>
    <w:p w14:paraId="5D1FAED6" w14:textId="77777777" w:rsidR="0034124F" w:rsidRDefault="0034124F" w:rsidP="0034124F">
      <w:pPr>
        <w:rPr>
          <w:rFonts w:eastAsiaTheme="majorEastAsia" w:cstheme="majorBidi"/>
          <w:bCs/>
        </w:rPr>
      </w:pPr>
      <w:bookmarkStart w:id="8" w:name="_Hlk17493734"/>
      <w:r>
        <w:t xml:space="preserve">De auteurs </w:t>
      </w:r>
      <w:r w:rsidRPr="00D538E9">
        <w:rPr>
          <w:rFonts w:eastAsiaTheme="majorEastAsia" w:cstheme="majorBidi"/>
          <w:bCs/>
        </w:rPr>
        <w:t>danken Prof.dr. Vincent Molly</w:t>
      </w:r>
      <w:r>
        <w:rPr>
          <w:rFonts w:eastAsiaTheme="majorEastAsia" w:cstheme="majorBidi"/>
          <w:bCs/>
        </w:rPr>
        <w:t xml:space="preserve"> (Antwerp Management School) voor het nalezen en het geven van feedback op eerdere versies van het rapport.</w:t>
      </w:r>
    </w:p>
    <w:p w14:paraId="5778C8ED" w14:textId="236D8CC6" w:rsidR="0080310E" w:rsidRPr="00707377" w:rsidRDefault="005C7577" w:rsidP="00707377">
      <w:pPr>
        <w:pStyle w:val="Heading1"/>
      </w:pPr>
      <w:bookmarkStart w:id="9" w:name="_Toc16763996"/>
      <w:bookmarkEnd w:id="8"/>
      <w:r>
        <w:lastRenderedPageBreak/>
        <w:t>Inleiding</w:t>
      </w:r>
      <w:bookmarkEnd w:id="5"/>
      <w:bookmarkEnd w:id="6"/>
      <w:bookmarkEnd w:id="7"/>
      <w:bookmarkEnd w:id="9"/>
      <w:r>
        <w:t xml:space="preserve"> </w:t>
      </w:r>
    </w:p>
    <w:p w14:paraId="563247FB" w14:textId="11C5C8D1" w:rsidR="00E96CA5" w:rsidRPr="00707377" w:rsidRDefault="00FF7209" w:rsidP="00707377">
      <w:r w:rsidRPr="00707377">
        <w:t xml:space="preserve">Het doel van dit onderzoek is </w:t>
      </w:r>
      <w:r w:rsidR="00D4745E">
        <w:t xml:space="preserve">om </w:t>
      </w:r>
      <w:r w:rsidR="005F66E0" w:rsidRPr="00707377">
        <w:t xml:space="preserve">bij een steekproef van recent gestarte </w:t>
      </w:r>
      <w:r w:rsidR="009547DA" w:rsidRPr="00707377">
        <w:t>ondernemingen te</w:t>
      </w:r>
      <w:r w:rsidR="005F66E0" w:rsidRPr="00707377">
        <w:t xml:space="preserve"> onderzoeken in welke mate </w:t>
      </w:r>
      <w:r w:rsidR="00E23659">
        <w:t xml:space="preserve">zij </w:t>
      </w:r>
      <w:r w:rsidR="00B36BE0">
        <w:t>o</w:t>
      </w:r>
      <w:r w:rsidR="005F66E0" w:rsidRPr="00707377">
        <w:t>verwogen hebben om een onderneming over te nemen in plaats van een volledig nieuwe activiteit te starten.</w:t>
      </w:r>
      <w:r w:rsidR="00B36BE0">
        <w:t xml:space="preserve"> </w:t>
      </w:r>
      <w:r w:rsidRPr="00707377">
        <w:t xml:space="preserve">Starters zullen bij de start van hun onderneming </w:t>
      </w:r>
      <w:r w:rsidR="00B87C9A" w:rsidRPr="00707377">
        <w:t>een keuze moeten maken over de</w:t>
      </w:r>
      <w:r w:rsidRPr="00707377">
        <w:t xml:space="preserve"> manier</w:t>
      </w:r>
      <w:r w:rsidR="00B87C9A" w:rsidRPr="00707377">
        <w:t xml:space="preserve"> waarop</w:t>
      </w:r>
      <w:r w:rsidRPr="00707377">
        <w:t xml:space="preserve"> zij</w:t>
      </w:r>
      <w:r w:rsidR="00B87C9A" w:rsidRPr="00707377">
        <w:t xml:space="preserve"> hun onderneming</w:t>
      </w:r>
      <w:r w:rsidRPr="00707377">
        <w:t xml:space="preserve"> zullen starten. Er zijn twee verschillende opstartmethodes: </w:t>
      </w:r>
      <w:r w:rsidR="00B36BE0">
        <w:t>d</w:t>
      </w:r>
      <w:r w:rsidRPr="00707377">
        <w:t xml:space="preserve">e </w:t>
      </w:r>
      <w:r w:rsidR="00B36BE0">
        <w:t>n</w:t>
      </w:r>
      <w:r w:rsidRPr="00707377">
        <w:t xml:space="preserve">ovo entry en </w:t>
      </w:r>
      <w:r w:rsidR="00B36BE0">
        <w:t>a</w:t>
      </w:r>
      <w:r w:rsidRPr="00707377">
        <w:t xml:space="preserve">cquisitive entry. Bij een </w:t>
      </w:r>
      <w:r w:rsidR="00B36BE0">
        <w:t>d</w:t>
      </w:r>
      <w:r w:rsidRPr="00707377">
        <w:t xml:space="preserve">e </w:t>
      </w:r>
      <w:r w:rsidR="00B36BE0">
        <w:t>n</w:t>
      </w:r>
      <w:r w:rsidRPr="00707377">
        <w:t xml:space="preserve">ovo entry zal de starter een </w:t>
      </w:r>
      <w:r w:rsidR="00E96CA5" w:rsidRPr="00707377">
        <w:t xml:space="preserve">volledig </w:t>
      </w:r>
      <w:r w:rsidRPr="00707377">
        <w:t xml:space="preserve">nieuwe onderneming oprichten. Bij een </w:t>
      </w:r>
      <w:r w:rsidR="00B36BE0">
        <w:t>a</w:t>
      </w:r>
      <w:r w:rsidRPr="00707377">
        <w:t>cquisitive entry zal een reeds bestaande onderneming door een starter worden overgenomen. Hierbij k</w:t>
      </w:r>
      <w:r w:rsidR="001D4017">
        <w:t xml:space="preserve">an nog </w:t>
      </w:r>
      <w:r w:rsidRPr="00707377">
        <w:t xml:space="preserve">een onderscheid </w:t>
      </w:r>
      <w:r w:rsidR="001D4017">
        <w:t xml:space="preserve">worden gemaakt </w:t>
      </w:r>
      <w:r w:rsidRPr="00707377">
        <w:t xml:space="preserve">tussen het overnemen van </w:t>
      </w:r>
      <w:r w:rsidR="00C12CD8" w:rsidRPr="00707377">
        <w:t xml:space="preserve">een </w:t>
      </w:r>
      <w:r w:rsidRPr="00707377">
        <w:t xml:space="preserve">familiebedrijf </w:t>
      </w:r>
      <w:r w:rsidR="00B87C9A" w:rsidRPr="00707377">
        <w:t>van de ouders of een familielid</w:t>
      </w:r>
      <w:r w:rsidR="00D4745E">
        <w:t>,</w:t>
      </w:r>
      <w:r w:rsidR="00B87C9A" w:rsidRPr="00707377">
        <w:t xml:space="preserve"> dan wel </w:t>
      </w:r>
      <w:r w:rsidR="009573C9" w:rsidRPr="00707377">
        <w:t xml:space="preserve">een </w:t>
      </w:r>
      <w:r w:rsidRPr="00707377">
        <w:t>externe onderneming</w:t>
      </w:r>
      <w:r w:rsidR="009573C9" w:rsidRPr="00707377">
        <w:t xml:space="preserve"> kopen</w:t>
      </w:r>
      <w:r w:rsidRPr="00707377">
        <w:t>. In d</w:t>
      </w:r>
      <w:r w:rsidR="009573C9" w:rsidRPr="00707377">
        <w:t xml:space="preserve">it onderzoek zal </w:t>
      </w:r>
      <w:r w:rsidR="005F66E0" w:rsidRPr="00707377">
        <w:t xml:space="preserve">enkel aandacht worden besteed aan de start door de overname van een </w:t>
      </w:r>
      <w:r w:rsidR="009573C9" w:rsidRPr="00707377">
        <w:t>extern</w:t>
      </w:r>
      <w:r w:rsidR="00E23659">
        <w:t>e</w:t>
      </w:r>
      <w:r w:rsidR="009573C9" w:rsidRPr="00707377">
        <w:t xml:space="preserve"> onderneming.</w:t>
      </w:r>
      <w:r w:rsidRPr="00707377">
        <w:t xml:space="preserve"> </w:t>
      </w:r>
    </w:p>
    <w:p w14:paraId="2B73AA49" w14:textId="7BC75A07" w:rsidR="001D4017" w:rsidRDefault="00E10A6D" w:rsidP="00707377">
      <w:pPr>
        <w:rPr>
          <w:lang w:val="nl-NL"/>
        </w:rPr>
      </w:pPr>
      <w:r w:rsidRPr="00610144">
        <w:rPr>
          <w:lang w:val="nl-NL"/>
        </w:rPr>
        <w:t xml:space="preserve">Naast </w:t>
      </w:r>
      <w:r w:rsidR="00E96CA5">
        <w:rPr>
          <w:lang w:val="nl-NL"/>
        </w:rPr>
        <w:t>het toenemend aantal</w:t>
      </w:r>
      <w:r w:rsidRPr="00610144">
        <w:rPr>
          <w:lang w:val="nl-NL"/>
        </w:rPr>
        <w:t xml:space="preserve"> starters, verwacht men de komende jaren ook een stijging in het aantal over te nemen ondernemingen. </w:t>
      </w:r>
      <w:r>
        <w:rPr>
          <w:lang w:val="nl-NL"/>
        </w:rPr>
        <w:t xml:space="preserve">Een </w:t>
      </w:r>
      <w:r w:rsidRPr="00610144">
        <w:rPr>
          <w:lang w:val="nl-NL"/>
        </w:rPr>
        <w:t>groot deel van de ondernemers</w:t>
      </w:r>
      <w:r>
        <w:rPr>
          <w:lang w:val="nl-NL"/>
        </w:rPr>
        <w:t xml:space="preserve"> zullen </w:t>
      </w:r>
      <w:r w:rsidRPr="00610144">
        <w:rPr>
          <w:lang w:val="nl-NL"/>
        </w:rPr>
        <w:t>in de komende jaren een pensioengerechtigde leeftijd bereiken.</w:t>
      </w:r>
      <w:r>
        <w:rPr>
          <w:lang w:val="nl-NL"/>
        </w:rPr>
        <w:t xml:space="preserve"> Zij zullen op</w:t>
      </w:r>
      <w:r w:rsidR="00B36BE0">
        <w:rPr>
          <w:lang w:val="nl-NL"/>
        </w:rPr>
        <w:t xml:space="preserve"> </w:t>
      </w:r>
      <w:r>
        <w:rPr>
          <w:lang w:val="nl-NL"/>
        </w:rPr>
        <w:t>zoek moeten gaan naar een geschikte opvolger of overnemer.</w:t>
      </w:r>
      <w:r w:rsidR="00E96CA5">
        <w:rPr>
          <w:lang w:val="nl-NL"/>
        </w:rPr>
        <w:t xml:space="preserve"> Men verwacht </w:t>
      </w:r>
      <w:r w:rsidR="00E23659">
        <w:rPr>
          <w:lang w:val="nl-NL"/>
        </w:rPr>
        <w:t xml:space="preserve">ook </w:t>
      </w:r>
      <w:r w:rsidR="00E96CA5">
        <w:rPr>
          <w:lang w:val="nl-NL"/>
        </w:rPr>
        <w:t xml:space="preserve">dat </w:t>
      </w:r>
      <w:r w:rsidR="00E23659">
        <w:rPr>
          <w:lang w:val="nl-NL"/>
        </w:rPr>
        <w:t>het aantal bedrijfsleiders</w:t>
      </w:r>
      <w:r w:rsidR="00D4745E">
        <w:rPr>
          <w:lang w:val="nl-NL"/>
        </w:rPr>
        <w:t xml:space="preserve"> die</w:t>
      </w:r>
      <w:r w:rsidR="00E23659">
        <w:rPr>
          <w:lang w:val="nl-NL"/>
        </w:rPr>
        <w:t xml:space="preserve"> ouder</w:t>
      </w:r>
      <w:r w:rsidR="00D4745E">
        <w:rPr>
          <w:lang w:val="nl-NL"/>
        </w:rPr>
        <w:t xml:space="preserve"> zijn</w:t>
      </w:r>
      <w:r w:rsidR="00E23659">
        <w:rPr>
          <w:lang w:val="nl-NL"/>
        </w:rPr>
        <w:t xml:space="preserve"> dan 55 jaar de volgende jaren </w:t>
      </w:r>
      <w:r w:rsidR="00E96CA5">
        <w:rPr>
          <w:lang w:val="nl-NL"/>
        </w:rPr>
        <w:t xml:space="preserve">zal toenemen. </w:t>
      </w:r>
    </w:p>
    <w:p w14:paraId="17A34D2F" w14:textId="2AA499FA" w:rsidR="00E96CA5" w:rsidRDefault="001D4017" w:rsidP="00707377">
      <w:pPr>
        <w:rPr>
          <w:lang w:val="nl-NL"/>
        </w:rPr>
      </w:pPr>
      <w:r>
        <w:rPr>
          <w:lang w:val="nl-NL"/>
        </w:rPr>
        <w:t>Ee</w:t>
      </w:r>
      <w:r w:rsidR="00FF7209" w:rsidRPr="008230AC">
        <w:rPr>
          <w:lang w:val="nl-NL"/>
        </w:rPr>
        <w:t xml:space="preserve">n overname </w:t>
      </w:r>
      <w:r w:rsidR="009B7FEE">
        <w:rPr>
          <w:lang w:val="nl-NL"/>
        </w:rPr>
        <w:t xml:space="preserve">is </w:t>
      </w:r>
      <w:r w:rsidR="00FF7209" w:rsidRPr="008230AC">
        <w:rPr>
          <w:lang w:val="nl-NL"/>
        </w:rPr>
        <w:t>vaak minder risicovol dan het oprichten van een nieuwe zaak</w:t>
      </w:r>
      <w:r w:rsidR="00E96CA5">
        <w:rPr>
          <w:lang w:val="nl-NL"/>
        </w:rPr>
        <w:t xml:space="preserve"> </w:t>
      </w:r>
      <w:r w:rsidR="008B3305">
        <w:rPr>
          <w:lang w:val="nl-NL"/>
        </w:rPr>
        <w:t>en de</w:t>
      </w:r>
      <w:r w:rsidR="00E96CA5">
        <w:rPr>
          <w:lang w:val="nl-NL"/>
        </w:rPr>
        <w:t xml:space="preserve"> slaagkansen van overnames </w:t>
      </w:r>
      <w:r w:rsidR="009B7FEE">
        <w:rPr>
          <w:lang w:val="nl-NL"/>
        </w:rPr>
        <w:t xml:space="preserve">liggen </w:t>
      </w:r>
      <w:r w:rsidR="00E96CA5">
        <w:rPr>
          <w:lang w:val="nl-NL"/>
        </w:rPr>
        <w:t>vaak hoger dan die van nieuw opgerichte ondernemingen</w:t>
      </w:r>
      <w:r w:rsidR="00FF7209">
        <w:rPr>
          <w:lang w:val="nl-NL"/>
        </w:rPr>
        <w:t xml:space="preserve">. </w:t>
      </w:r>
      <w:r w:rsidR="00E96CA5" w:rsidRPr="00610144">
        <w:rPr>
          <w:lang w:val="nl-NL"/>
        </w:rPr>
        <w:t xml:space="preserve">Over het algemeen hebben </w:t>
      </w:r>
      <w:r w:rsidR="00B36BE0">
        <w:rPr>
          <w:lang w:val="nl-NL"/>
        </w:rPr>
        <w:t>d</w:t>
      </w:r>
      <w:r w:rsidR="00E96CA5" w:rsidRPr="00610144">
        <w:rPr>
          <w:lang w:val="nl-NL"/>
        </w:rPr>
        <w:t xml:space="preserve">e </w:t>
      </w:r>
      <w:r w:rsidR="00B36BE0">
        <w:rPr>
          <w:lang w:val="nl-NL"/>
        </w:rPr>
        <w:t>n</w:t>
      </w:r>
      <w:r w:rsidR="00E96CA5" w:rsidRPr="00610144">
        <w:rPr>
          <w:lang w:val="nl-NL"/>
        </w:rPr>
        <w:t xml:space="preserve">ovo entries een </w:t>
      </w:r>
      <w:r w:rsidR="009C2F22">
        <w:rPr>
          <w:lang w:val="nl-NL"/>
        </w:rPr>
        <w:t xml:space="preserve">meer variabele </w:t>
      </w:r>
      <w:r w:rsidR="00E96CA5" w:rsidRPr="00610144">
        <w:rPr>
          <w:lang w:val="nl-NL"/>
        </w:rPr>
        <w:t>groei</w:t>
      </w:r>
      <w:r w:rsidR="009C2F22">
        <w:rPr>
          <w:lang w:val="nl-NL"/>
        </w:rPr>
        <w:t xml:space="preserve"> en </w:t>
      </w:r>
      <w:r w:rsidR="00E96CA5" w:rsidRPr="00610144">
        <w:rPr>
          <w:lang w:val="nl-NL"/>
        </w:rPr>
        <w:t>winstgevendheidsratio en een lagere overlevingsgraad dan acquisitieve entries</w:t>
      </w:r>
      <w:r w:rsidR="00E96CA5">
        <w:rPr>
          <w:lang w:val="nl-NL"/>
        </w:rPr>
        <w:t xml:space="preserve"> </w:t>
      </w:r>
      <w:sdt>
        <w:sdtPr>
          <w:rPr>
            <w:lang w:val="nl-NL"/>
          </w:rPr>
          <w:id w:val="906650513"/>
          <w:citation/>
        </w:sdtPr>
        <w:sdtEndPr/>
        <w:sdtContent>
          <w:r w:rsidR="00E96CA5" w:rsidRPr="00610144">
            <w:rPr>
              <w:lang w:val="nl-NL"/>
            </w:rPr>
            <w:fldChar w:fldCharType="begin"/>
          </w:r>
          <w:r w:rsidR="00E96CA5" w:rsidRPr="00610144">
            <w:rPr>
              <w:lang w:val="nl-NL"/>
            </w:rPr>
            <w:instrText xml:space="preserve"> CITATION Par12 \l 2067 </w:instrText>
          </w:r>
          <w:r w:rsidR="00E96CA5" w:rsidRPr="00610144">
            <w:rPr>
              <w:lang w:val="nl-NL"/>
            </w:rPr>
            <w:fldChar w:fldCharType="separate"/>
          </w:r>
          <w:r w:rsidR="00553302" w:rsidRPr="00553302">
            <w:rPr>
              <w:noProof/>
              <w:lang w:val="nl-NL"/>
            </w:rPr>
            <w:t>(Parker &amp; van Praag , 2012)</w:t>
          </w:r>
          <w:r w:rsidR="00E96CA5" w:rsidRPr="00610144">
            <w:rPr>
              <w:lang w:val="nl-NL"/>
            </w:rPr>
            <w:fldChar w:fldCharType="end"/>
          </w:r>
        </w:sdtContent>
      </w:sdt>
      <w:r w:rsidR="00971E34">
        <w:rPr>
          <w:rStyle w:val="FootnoteReference"/>
          <w:lang w:val="nl-NL"/>
        </w:rPr>
        <w:footnoteReference w:id="1"/>
      </w:r>
      <w:r w:rsidR="00E96CA5" w:rsidRPr="00610144">
        <w:rPr>
          <w:lang w:val="nl-NL"/>
        </w:rPr>
        <w:t>.</w:t>
      </w:r>
    </w:p>
    <w:p w14:paraId="75D3DCE1" w14:textId="6E8C5825" w:rsidR="0080310E" w:rsidRPr="00934368" w:rsidRDefault="001D4017" w:rsidP="001D4017">
      <w:pPr>
        <w:pStyle w:val="Heading5"/>
        <w:rPr>
          <w:rFonts w:ascii="Times New Roman" w:hAnsi="Times New Roman" w:cs="Times New Roman"/>
          <w:lang w:val="nl-NL"/>
        </w:rPr>
      </w:pPr>
      <w:r w:rsidRPr="001D4017">
        <w:rPr>
          <w:rFonts w:ascii="Times New Roman" w:hAnsi="Times New Roman" w:cs="Times New Roman"/>
          <w:color w:val="auto"/>
        </w:rPr>
        <w:t xml:space="preserve">Naast </w:t>
      </w:r>
      <w:r w:rsidR="008B3305" w:rsidRPr="001D4017">
        <w:rPr>
          <w:rFonts w:ascii="Times New Roman" w:hAnsi="Times New Roman" w:cs="Times New Roman"/>
          <w:color w:val="auto"/>
          <w:lang w:val="nl-NL"/>
        </w:rPr>
        <w:t>e</w:t>
      </w:r>
      <w:r>
        <w:rPr>
          <w:rFonts w:ascii="Times New Roman" w:hAnsi="Times New Roman" w:cs="Times New Roman"/>
          <w:color w:val="auto"/>
          <w:lang w:val="nl-NL"/>
        </w:rPr>
        <w:t>en ond</w:t>
      </w:r>
      <w:r w:rsidR="008B3305" w:rsidRPr="001D4017">
        <w:rPr>
          <w:rFonts w:ascii="Times New Roman" w:hAnsi="Times New Roman" w:cs="Times New Roman"/>
          <w:color w:val="auto"/>
          <w:lang w:val="nl-NL"/>
        </w:rPr>
        <w:t xml:space="preserve">erzoek </w:t>
      </w:r>
      <w:r>
        <w:rPr>
          <w:rFonts w:ascii="Times New Roman" w:hAnsi="Times New Roman" w:cs="Times New Roman"/>
          <w:color w:val="auto"/>
          <w:lang w:val="nl-NL"/>
        </w:rPr>
        <w:t xml:space="preserve">naar de </w:t>
      </w:r>
      <w:r w:rsidR="0080310E" w:rsidRPr="001D4017">
        <w:rPr>
          <w:rFonts w:ascii="Times New Roman" w:hAnsi="Times New Roman" w:cs="Times New Roman"/>
          <w:color w:val="auto"/>
          <w:lang w:val="nl-NL"/>
        </w:rPr>
        <w:t xml:space="preserve">opstartmethode </w:t>
      </w:r>
      <w:r>
        <w:rPr>
          <w:rFonts w:ascii="Times New Roman" w:hAnsi="Times New Roman" w:cs="Times New Roman"/>
          <w:color w:val="auto"/>
          <w:lang w:val="nl-NL"/>
        </w:rPr>
        <w:t xml:space="preserve">van </w:t>
      </w:r>
      <w:r w:rsidR="0080310E" w:rsidRPr="001D4017">
        <w:rPr>
          <w:rFonts w:ascii="Times New Roman" w:hAnsi="Times New Roman" w:cs="Times New Roman"/>
          <w:color w:val="auto"/>
          <w:lang w:val="nl-NL"/>
        </w:rPr>
        <w:t>Vlaamse starters</w:t>
      </w:r>
      <w:r>
        <w:rPr>
          <w:rFonts w:ascii="Times New Roman" w:hAnsi="Times New Roman" w:cs="Times New Roman"/>
          <w:color w:val="auto"/>
          <w:lang w:val="nl-NL"/>
        </w:rPr>
        <w:t>, zal</w:t>
      </w:r>
      <w:r w:rsidR="00D4745E">
        <w:rPr>
          <w:rFonts w:ascii="Times New Roman" w:hAnsi="Times New Roman" w:cs="Times New Roman"/>
          <w:color w:val="auto"/>
          <w:lang w:val="nl-NL"/>
        </w:rPr>
        <w:t xml:space="preserve"> ook</w:t>
      </w:r>
      <w:r>
        <w:rPr>
          <w:rFonts w:ascii="Times New Roman" w:hAnsi="Times New Roman" w:cs="Times New Roman"/>
          <w:color w:val="auto"/>
          <w:lang w:val="nl-NL"/>
        </w:rPr>
        <w:t xml:space="preserve"> worden </w:t>
      </w:r>
      <w:r w:rsidRPr="001D4017">
        <w:rPr>
          <w:rFonts w:ascii="Times New Roman" w:hAnsi="Times New Roman" w:cs="Times New Roman"/>
          <w:color w:val="auto"/>
          <w:lang w:val="nl-NL"/>
        </w:rPr>
        <w:t>na</w:t>
      </w:r>
      <w:r>
        <w:rPr>
          <w:rFonts w:ascii="Times New Roman" w:hAnsi="Times New Roman" w:cs="Times New Roman"/>
          <w:color w:val="auto"/>
          <w:lang w:val="nl-NL"/>
        </w:rPr>
        <w:t>ge</w:t>
      </w:r>
      <w:r w:rsidRPr="001D4017">
        <w:rPr>
          <w:rFonts w:ascii="Times New Roman" w:hAnsi="Times New Roman" w:cs="Times New Roman"/>
          <w:color w:val="auto"/>
          <w:lang w:val="nl-NL"/>
        </w:rPr>
        <w:t xml:space="preserve">gaan in welke mate recent gestarte ondernemingen zich ervan bewust zijn dat het overnemen van een onderneming een mogelijkheid is. </w:t>
      </w:r>
      <w:r w:rsidR="00FC2F19">
        <w:rPr>
          <w:rFonts w:ascii="Times New Roman" w:hAnsi="Times New Roman" w:cs="Times New Roman"/>
          <w:color w:val="auto"/>
          <w:lang w:val="nl-NL"/>
        </w:rPr>
        <w:t>Daarna</w:t>
      </w:r>
      <w:r w:rsidR="00934368">
        <w:rPr>
          <w:rFonts w:ascii="Times New Roman" w:hAnsi="Times New Roman" w:cs="Times New Roman"/>
          <w:color w:val="auto"/>
          <w:lang w:val="nl-NL"/>
        </w:rPr>
        <w:t xml:space="preserve"> zal </w:t>
      </w:r>
      <w:r w:rsidR="0080310E" w:rsidRPr="001D4017">
        <w:rPr>
          <w:rFonts w:ascii="Times New Roman" w:hAnsi="Times New Roman" w:cs="Times New Roman"/>
          <w:color w:val="auto"/>
          <w:lang w:val="nl-NL"/>
        </w:rPr>
        <w:t xml:space="preserve">onderzocht worden </w:t>
      </w:r>
      <w:r w:rsidR="00B36BE0" w:rsidRPr="001D4017">
        <w:rPr>
          <w:rFonts w:ascii="Times New Roman" w:hAnsi="Times New Roman" w:cs="Times New Roman"/>
          <w:color w:val="auto"/>
          <w:lang w:val="nl-NL"/>
        </w:rPr>
        <w:t>w</w:t>
      </w:r>
      <w:r w:rsidR="0080310E" w:rsidRPr="001D4017">
        <w:rPr>
          <w:rFonts w:ascii="Times New Roman" w:hAnsi="Times New Roman" w:cs="Times New Roman"/>
          <w:color w:val="auto"/>
          <w:lang w:val="nl-NL"/>
        </w:rPr>
        <w:t>e</w:t>
      </w:r>
      <w:r w:rsidR="00FC2F19">
        <w:rPr>
          <w:rFonts w:ascii="Times New Roman" w:hAnsi="Times New Roman" w:cs="Times New Roman"/>
          <w:color w:val="auto"/>
          <w:lang w:val="nl-NL"/>
        </w:rPr>
        <w:t>lke de voordelen zijn om een bestaande onderneming over te nemen of een nieuwe zaak op te richten</w:t>
      </w:r>
      <w:r w:rsidR="00D4745E">
        <w:rPr>
          <w:rFonts w:ascii="Times New Roman" w:hAnsi="Times New Roman" w:cs="Times New Roman"/>
          <w:color w:val="auto"/>
          <w:lang w:val="nl-NL"/>
        </w:rPr>
        <w:t>,</w:t>
      </w:r>
      <w:r w:rsidR="00FC2F19">
        <w:rPr>
          <w:rFonts w:ascii="Times New Roman" w:hAnsi="Times New Roman" w:cs="Times New Roman"/>
          <w:color w:val="auto"/>
          <w:lang w:val="nl-NL"/>
        </w:rPr>
        <w:t xml:space="preserve"> alsook de redenen waarom geen overname wordt overwogen of gerealiseerd.  Tevens wordt aandacht besteed aan de obstakels tijdens het opstartproces. </w:t>
      </w:r>
      <w:r w:rsidR="00C122DF" w:rsidRPr="001D4017">
        <w:rPr>
          <w:rFonts w:ascii="Times New Roman" w:hAnsi="Times New Roman" w:cs="Times New Roman"/>
          <w:color w:val="auto"/>
          <w:lang w:val="nl-NL"/>
        </w:rPr>
        <w:t>Verder zal er ook onderzocht worden in welke mate Vlaamse starters kennis hebben van de diensten die worden aangeboden door de dienstverleners en in welke mate zij hier gebruik van maken.</w:t>
      </w:r>
      <w:r w:rsidR="00C122DF" w:rsidRPr="001D4017">
        <w:rPr>
          <w:color w:val="auto"/>
          <w:lang w:val="nl-NL"/>
        </w:rPr>
        <w:t xml:space="preserve"> </w:t>
      </w:r>
      <w:r w:rsidR="00934368">
        <w:rPr>
          <w:rFonts w:ascii="Times New Roman" w:hAnsi="Times New Roman" w:cs="Times New Roman"/>
          <w:color w:val="auto"/>
          <w:lang w:val="nl-NL"/>
        </w:rPr>
        <w:t>Tenslotte zal aandacht worden besteed aan de gebruikte financieringsinstrumenten.</w:t>
      </w:r>
    </w:p>
    <w:p w14:paraId="5BCD8837" w14:textId="77777777" w:rsidR="00DB7DAF" w:rsidRDefault="00DB7DAF" w:rsidP="00707377">
      <w:pPr>
        <w:rPr>
          <w:lang w:val="nl-NL"/>
        </w:rPr>
      </w:pPr>
    </w:p>
    <w:p w14:paraId="76EF9625" w14:textId="77777777" w:rsidR="00DB7DAF" w:rsidRDefault="00DB7DAF" w:rsidP="00707377">
      <w:pPr>
        <w:rPr>
          <w:lang w:val="nl-NL"/>
        </w:rPr>
      </w:pPr>
    </w:p>
    <w:p w14:paraId="6060066C" w14:textId="77777777" w:rsidR="00480669" w:rsidRDefault="00480669" w:rsidP="00707377">
      <w:pPr>
        <w:rPr>
          <w:lang w:val="nl-NL"/>
        </w:rPr>
      </w:pPr>
    </w:p>
    <w:p w14:paraId="20B12161" w14:textId="4CDEC58B" w:rsidR="002E197C" w:rsidRDefault="002E197C" w:rsidP="00707377">
      <w:pPr>
        <w:rPr>
          <w:rFonts w:asciiTheme="majorHAnsi" w:eastAsiaTheme="majorEastAsia" w:hAnsiTheme="majorHAnsi" w:cstheme="majorBidi"/>
          <w:color w:val="2F5496" w:themeColor="accent1" w:themeShade="BF"/>
          <w:sz w:val="32"/>
          <w:szCs w:val="32"/>
          <w:lang w:val="nl-NL"/>
        </w:rPr>
      </w:pPr>
      <w:r>
        <w:rPr>
          <w:lang w:val="nl-NL"/>
        </w:rPr>
        <w:br w:type="page"/>
      </w:r>
    </w:p>
    <w:p w14:paraId="7DDCBCB3" w14:textId="58AE64A1" w:rsidR="0065635B" w:rsidRPr="00707377" w:rsidRDefault="0065635B" w:rsidP="00707377">
      <w:pPr>
        <w:pStyle w:val="Heading1"/>
        <w:numPr>
          <w:ilvl w:val="0"/>
          <w:numId w:val="42"/>
        </w:numPr>
        <w:rPr>
          <w:lang w:val="nl-NL"/>
        </w:rPr>
      </w:pPr>
      <w:bookmarkStart w:id="10" w:name="_Toc16763997"/>
      <w:bookmarkStart w:id="11" w:name="_Toc15582412"/>
      <w:bookmarkStart w:id="12" w:name="_Toc15582579"/>
      <w:bookmarkStart w:id="13" w:name="_Toc15582594"/>
      <w:r>
        <w:rPr>
          <w:lang w:val="nl-NL"/>
        </w:rPr>
        <w:lastRenderedPageBreak/>
        <w:t>Opzet voor de dataverzameling</w:t>
      </w:r>
      <w:bookmarkEnd w:id="10"/>
      <w:r>
        <w:rPr>
          <w:lang w:val="nl-NL"/>
        </w:rPr>
        <w:t xml:space="preserve"> </w:t>
      </w:r>
      <w:bookmarkEnd w:id="11"/>
      <w:bookmarkEnd w:id="12"/>
      <w:bookmarkEnd w:id="13"/>
    </w:p>
    <w:p w14:paraId="75605849" w14:textId="02124E0D" w:rsidR="00D7315D" w:rsidRDefault="00707377" w:rsidP="00707377">
      <w:r>
        <w:t xml:space="preserve">De dataverzameling is gestart met een selectie van gegevens uit Belfirst, een database met uitgebreide informatie over bedrijven in België. </w:t>
      </w:r>
      <w:r w:rsidR="00934368" w:rsidRPr="00EC6D0B">
        <w:rPr>
          <w:b/>
        </w:rPr>
        <w:t xml:space="preserve">Starters </w:t>
      </w:r>
      <w:r w:rsidR="00934368">
        <w:t xml:space="preserve">zijn </w:t>
      </w:r>
      <w:r w:rsidR="00934368" w:rsidRPr="009F6167">
        <w:t xml:space="preserve">recent gestarte </w:t>
      </w:r>
      <w:r w:rsidR="009547DA">
        <w:t>ondernemingen</w:t>
      </w:r>
      <w:r w:rsidR="009547DA" w:rsidRPr="009F6167">
        <w:t xml:space="preserve"> </w:t>
      </w:r>
      <w:r w:rsidR="00934368">
        <w:t>die minder dan 4 jaar oud zijn</w:t>
      </w:r>
      <w:r w:rsidR="00D4745E">
        <w:t>,</w:t>
      </w:r>
      <w:r w:rsidR="00934368">
        <w:t xml:space="preserve"> ongeacht hun juridische constructie. </w:t>
      </w:r>
      <w:r>
        <w:t>Uit de</w:t>
      </w:r>
      <w:r w:rsidR="00934368">
        <w:t xml:space="preserve"> Belfirst </w:t>
      </w:r>
      <w:r>
        <w:t xml:space="preserve">database werden alle actieve en onafhankelijke </w:t>
      </w:r>
      <w:r w:rsidR="0034124F">
        <w:t>vennootschappen</w:t>
      </w:r>
      <w:r>
        <w:t xml:space="preserve"> </w:t>
      </w:r>
      <w:r w:rsidR="00934368">
        <w:t>uit het Vlaamse Gewest</w:t>
      </w:r>
      <w:r>
        <w:t xml:space="preserve"> die </w:t>
      </w:r>
      <w:r w:rsidR="00934368">
        <w:t xml:space="preserve">opgestart zijn vanaf het jaar 2015 </w:t>
      </w:r>
      <w:r w:rsidR="00B70928">
        <w:t xml:space="preserve">en in een normale rechtstoestand verkeren </w:t>
      </w:r>
      <w:r>
        <w:t>weerhouden</w:t>
      </w:r>
      <w:r w:rsidR="00B70928">
        <w:t xml:space="preserve">. </w:t>
      </w:r>
    </w:p>
    <w:p w14:paraId="6E54DE33" w14:textId="06630032" w:rsidR="00D7315D" w:rsidRDefault="00B70928" w:rsidP="00707377">
      <w:r w:rsidRPr="003457E5">
        <w:rPr>
          <w:lang w:val="nl-NL"/>
        </w:rPr>
        <w:t>Vervolgens werden alle ondernemingen die in de afgelopen jaren een naamswijziging hebben doorgevoerd verwijderd</w:t>
      </w:r>
      <w:r w:rsidR="00E81475">
        <w:rPr>
          <w:lang w:val="nl-NL"/>
        </w:rPr>
        <w:t xml:space="preserve"> uit de selectie</w:t>
      </w:r>
      <w:r w:rsidRPr="003457E5">
        <w:rPr>
          <w:lang w:val="nl-NL"/>
        </w:rPr>
        <w:t>.</w:t>
      </w:r>
      <w:r>
        <w:rPr>
          <w:lang w:val="nl-NL"/>
        </w:rPr>
        <w:t xml:space="preserve"> B</w:t>
      </w:r>
      <w:r w:rsidRPr="003457E5">
        <w:rPr>
          <w:lang w:val="nl-NL"/>
        </w:rPr>
        <w:t>ij een naamswijziging of een verandering van de vennootschapsvor</w:t>
      </w:r>
      <w:r>
        <w:rPr>
          <w:lang w:val="nl-NL"/>
        </w:rPr>
        <w:t>m</w:t>
      </w:r>
      <w:r w:rsidRPr="003457E5">
        <w:rPr>
          <w:lang w:val="nl-NL"/>
        </w:rPr>
        <w:t xml:space="preserve"> </w:t>
      </w:r>
      <w:r>
        <w:rPr>
          <w:lang w:val="nl-NL"/>
        </w:rPr>
        <w:t xml:space="preserve">zal </w:t>
      </w:r>
      <w:r w:rsidRPr="003457E5">
        <w:rPr>
          <w:lang w:val="nl-NL"/>
        </w:rPr>
        <w:t xml:space="preserve">de oude </w:t>
      </w:r>
      <w:r w:rsidR="008B3305" w:rsidRPr="003457E5">
        <w:rPr>
          <w:lang w:val="nl-NL"/>
        </w:rPr>
        <w:t xml:space="preserve">onderneming </w:t>
      </w:r>
      <w:r w:rsidR="008B3305">
        <w:rPr>
          <w:lang w:val="nl-NL"/>
        </w:rPr>
        <w:t>namelijk</w:t>
      </w:r>
      <w:r>
        <w:rPr>
          <w:lang w:val="nl-NL"/>
        </w:rPr>
        <w:t xml:space="preserve"> </w:t>
      </w:r>
      <w:r w:rsidRPr="003457E5">
        <w:rPr>
          <w:lang w:val="nl-NL"/>
        </w:rPr>
        <w:t xml:space="preserve">als stopgezet beschouwd worden. </w:t>
      </w:r>
      <w:r w:rsidRPr="003457E5">
        <w:rPr>
          <w:color w:val="000000" w:themeColor="text1"/>
          <w:lang w:val="nl-NL"/>
        </w:rPr>
        <w:t>De omvorming zal niet in de KBO geregistreerd worden en de onderneming zal als nieuwe onderneming geregistreerd worden</w:t>
      </w:r>
      <w:r w:rsidR="00934368">
        <w:rPr>
          <w:color w:val="000000" w:themeColor="text1"/>
          <w:lang w:val="nl-NL"/>
        </w:rPr>
        <w:t>, doch d</w:t>
      </w:r>
      <w:r>
        <w:rPr>
          <w:color w:val="000000" w:themeColor="text1"/>
          <w:lang w:val="nl-NL"/>
        </w:rPr>
        <w:t>it</w:t>
      </w:r>
      <w:r w:rsidRPr="003457E5">
        <w:rPr>
          <w:color w:val="000000" w:themeColor="text1"/>
          <w:lang w:val="nl-NL"/>
        </w:rPr>
        <w:t xml:space="preserve"> zijn geen starters</w:t>
      </w:r>
      <w:r w:rsidR="00934368">
        <w:rPr>
          <w:color w:val="000000" w:themeColor="text1"/>
          <w:lang w:val="nl-NL"/>
        </w:rPr>
        <w:t>.</w:t>
      </w:r>
    </w:p>
    <w:p w14:paraId="36B45476" w14:textId="26010005" w:rsidR="00B70928" w:rsidRPr="00F03704" w:rsidRDefault="00B70928" w:rsidP="00707377">
      <w:r>
        <w:rPr>
          <w:lang w:val="nl-NL"/>
        </w:rPr>
        <w:t>Hierna</w:t>
      </w:r>
      <w:r w:rsidRPr="003457E5">
        <w:rPr>
          <w:lang w:val="nl-NL"/>
        </w:rPr>
        <w:t xml:space="preserve"> werd een verdere selectie gemaakt </w:t>
      </w:r>
      <w:r>
        <w:rPr>
          <w:lang w:val="nl-NL"/>
        </w:rPr>
        <w:t>die</w:t>
      </w:r>
      <w:r w:rsidRPr="003457E5">
        <w:rPr>
          <w:lang w:val="nl-NL"/>
        </w:rPr>
        <w:t xml:space="preserve"> ervoor </w:t>
      </w:r>
      <w:r>
        <w:rPr>
          <w:lang w:val="nl-NL"/>
        </w:rPr>
        <w:t xml:space="preserve">zorgt </w:t>
      </w:r>
      <w:r w:rsidRPr="003457E5">
        <w:rPr>
          <w:lang w:val="nl-NL"/>
        </w:rPr>
        <w:t>dat enkel onafhankelijke ondernemingen werden opgenomen en geen dochterondernemingen of nieuwe filialen van bestaande ondernemingen. Alle ondernemingen waar</w:t>
      </w:r>
      <w:r>
        <w:rPr>
          <w:lang w:val="nl-NL"/>
        </w:rPr>
        <w:t xml:space="preserve">van </w:t>
      </w:r>
      <w:r w:rsidRPr="003457E5">
        <w:rPr>
          <w:lang w:val="nl-NL"/>
        </w:rPr>
        <w:t>meer dan drie ondernemingen in de groep aanwezig zijn en de ondernemingen die meer dan drie dochterondernemingen hebben</w:t>
      </w:r>
      <w:r w:rsidR="00F93BC2">
        <w:rPr>
          <w:lang w:val="nl-NL"/>
        </w:rPr>
        <w:t>,</w:t>
      </w:r>
      <w:r>
        <w:rPr>
          <w:lang w:val="nl-NL"/>
        </w:rPr>
        <w:t xml:space="preserve"> </w:t>
      </w:r>
      <w:r w:rsidRPr="003457E5">
        <w:rPr>
          <w:lang w:val="nl-NL"/>
        </w:rPr>
        <w:t xml:space="preserve">werden uit de data verwijderd. </w:t>
      </w:r>
    </w:p>
    <w:p w14:paraId="71EE7B21" w14:textId="41756397" w:rsidR="0065635B" w:rsidRPr="00B70928" w:rsidRDefault="00B70928" w:rsidP="00707377">
      <w:r>
        <w:t>Uiteindelijk werden 11.52</w:t>
      </w:r>
      <w:r w:rsidR="00132FED">
        <w:t>1</w:t>
      </w:r>
      <w:r w:rsidR="00707377">
        <w:t xml:space="preserve"> unieke ondernemingen</w:t>
      </w:r>
      <w:r>
        <w:t xml:space="preserve"> weerhouden</w:t>
      </w:r>
      <w:r w:rsidR="00707377">
        <w:t xml:space="preserve">. Deze set van </w:t>
      </w:r>
      <w:r>
        <w:t>11.52</w:t>
      </w:r>
      <w:r w:rsidR="00132FED">
        <w:t>1</w:t>
      </w:r>
      <w:r w:rsidR="00707377">
        <w:t xml:space="preserve"> ondernemingen werd bezorgd aan Trends Business Information om e-mailadressen op naam van de zaakvoerder/bestuurder te bekomen. Indien een e-mailadres op naam niet beschikbaar was, werd een algemeen info-emailadres bekomen. In het totaal </w:t>
      </w:r>
      <w:r w:rsidR="00707377" w:rsidRPr="00B97070">
        <w:t xml:space="preserve">werden </w:t>
      </w:r>
      <w:r w:rsidR="00FA62A0">
        <w:t>4</w:t>
      </w:r>
      <w:r>
        <w:t>.</w:t>
      </w:r>
      <w:r w:rsidR="00FA62A0">
        <w:t>0</w:t>
      </w:r>
      <w:r w:rsidR="00132FED">
        <w:t>00</w:t>
      </w:r>
      <w:r w:rsidR="00707377">
        <w:t xml:space="preserve"> e-mailadressen verkregen van Trends Business Information.</w:t>
      </w:r>
      <w:r>
        <w:t xml:space="preserve"> </w:t>
      </w:r>
      <w:r w:rsidR="0065635B" w:rsidRPr="003457E5">
        <w:rPr>
          <w:lang w:val="nl-NL"/>
        </w:rPr>
        <w:t>Aangezien dit aantal lager lag dan verwacht</w:t>
      </w:r>
      <w:r w:rsidR="00D4745E">
        <w:rPr>
          <w:lang w:val="nl-NL"/>
        </w:rPr>
        <w:t>,</w:t>
      </w:r>
      <w:r w:rsidR="0065635B" w:rsidRPr="003457E5">
        <w:rPr>
          <w:lang w:val="nl-NL"/>
        </w:rPr>
        <w:t xml:space="preserve"> werd ook nog een poging ondernomen om</w:t>
      </w:r>
      <w:r w:rsidR="00607899">
        <w:rPr>
          <w:lang w:val="nl-NL"/>
        </w:rPr>
        <w:t xml:space="preserve"> zelf</w:t>
      </w:r>
      <w:r w:rsidR="0065635B" w:rsidRPr="003457E5">
        <w:rPr>
          <w:lang w:val="nl-NL"/>
        </w:rPr>
        <w:t xml:space="preserve"> extra e-mailadressen te bekomen</w:t>
      </w:r>
      <w:r w:rsidR="00132FED">
        <w:rPr>
          <w:lang w:val="nl-NL"/>
        </w:rPr>
        <w:t xml:space="preserve"> </w:t>
      </w:r>
      <w:r w:rsidR="00D4745E">
        <w:rPr>
          <w:lang w:val="nl-NL"/>
        </w:rPr>
        <w:t>via</w:t>
      </w:r>
      <w:r w:rsidR="00132FED">
        <w:rPr>
          <w:lang w:val="nl-NL"/>
        </w:rPr>
        <w:t xml:space="preserve"> onderzoek van websites en </w:t>
      </w:r>
      <w:r w:rsidR="00A051F4">
        <w:rPr>
          <w:lang w:val="nl-NL"/>
        </w:rPr>
        <w:t>publicaties (kranten, tijdschriften)</w:t>
      </w:r>
      <w:r w:rsidR="0065635B" w:rsidRPr="003457E5">
        <w:rPr>
          <w:lang w:val="nl-NL"/>
        </w:rPr>
        <w:t xml:space="preserve">. </w:t>
      </w:r>
    </w:p>
    <w:p w14:paraId="20C6CA5B" w14:textId="077A9F89" w:rsidR="00F03704" w:rsidRDefault="00A051F4" w:rsidP="00707377">
      <w:pPr>
        <w:rPr>
          <w:lang w:val="nl-NL"/>
        </w:rPr>
      </w:pPr>
      <w:r>
        <w:rPr>
          <w:lang w:val="nl-NL"/>
        </w:rPr>
        <w:t>In totaal werd naar 4</w:t>
      </w:r>
      <w:r w:rsidR="00FA62A0">
        <w:rPr>
          <w:lang w:val="nl-NL"/>
        </w:rPr>
        <w:t>.1</w:t>
      </w:r>
      <w:r>
        <w:rPr>
          <w:lang w:val="nl-NL"/>
        </w:rPr>
        <w:t xml:space="preserve">00 starters </w:t>
      </w:r>
      <w:r w:rsidR="0065635B" w:rsidRPr="003457E5">
        <w:rPr>
          <w:lang w:val="nl-NL"/>
        </w:rPr>
        <w:t>een e-mail verstuurd met een link naar de online enquête.</w:t>
      </w:r>
      <w:r w:rsidR="00B70928" w:rsidRPr="00B70928">
        <w:t xml:space="preserve"> </w:t>
      </w:r>
      <w:r w:rsidR="00B70928">
        <w:t xml:space="preserve">Ongeveer </w:t>
      </w:r>
      <w:r>
        <w:t xml:space="preserve">200 </w:t>
      </w:r>
      <w:r w:rsidR="00B70928">
        <w:t>e-mailberichten konden niet worden afgeleverd of werden geweigerd</w:t>
      </w:r>
      <w:r w:rsidR="00D4745E">
        <w:t>,</w:t>
      </w:r>
      <w:r w:rsidR="00B70928">
        <w:t xml:space="preserve"> zodat ongeveer </w:t>
      </w:r>
      <w:r>
        <w:t>3</w:t>
      </w:r>
      <w:r w:rsidR="00FA62A0">
        <w:t>.9</w:t>
      </w:r>
      <w:r>
        <w:t xml:space="preserve">00 starters </w:t>
      </w:r>
      <w:r w:rsidR="00B70928">
        <w:t>de e-mail hebben ontvangen.</w:t>
      </w:r>
      <w:r>
        <w:t xml:space="preserve"> Na twee bevragingsrondes werden 354 antwoorden ontvangen. Enkel de enquêtes </w:t>
      </w:r>
      <w:r w:rsidR="0052146E">
        <w:t>waarvan</w:t>
      </w:r>
      <w:r>
        <w:t xml:space="preserve"> minstens 50% van de </w:t>
      </w:r>
      <w:r w:rsidR="00B70928">
        <w:t xml:space="preserve">vragen </w:t>
      </w:r>
      <w:r w:rsidR="009547DA">
        <w:t>werden ingevuld</w:t>
      </w:r>
      <w:r w:rsidR="00F03704">
        <w:t xml:space="preserve"> </w:t>
      </w:r>
      <w:r>
        <w:t xml:space="preserve">en waarbij de respondenten minstens </w:t>
      </w:r>
      <w:r w:rsidR="00F03704">
        <w:t>200 seconden aan de enquête hebben gewerkt</w:t>
      </w:r>
      <w:r w:rsidR="00D4745E">
        <w:t>,</w:t>
      </w:r>
      <w:r>
        <w:t xml:space="preserve"> werden geselecteerd voor verder onderzoek. </w:t>
      </w:r>
      <w:r w:rsidR="00E5542D">
        <w:t xml:space="preserve">Tevens dienden 19 bedrijven </w:t>
      </w:r>
      <w:r w:rsidR="00D4745E">
        <w:t xml:space="preserve">te worden verwijderd, daar deze </w:t>
      </w:r>
      <w:r w:rsidR="00E5542D">
        <w:t xml:space="preserve">voor 2015 werden gestart. Uiteindelijk zijn er 227 bruikbare enquêtes weerhouden. Aangezien slechts 2 respondenten aangaven dat zij </w:t>
      </w:r>
      <w:r w:rsidR="00E5542D" w:rsidRPr="00D4745E">
        <w:t>een</w:t>
      </w:r>
      <w:r w:rsidR="00E5542D">
        <w:t xml:space="preserve"> familiebedrijf hebben overgenomen, werden ook deze 2 enquêtes verwijderd. Na het verwijderen van 129 enquêtes, worden in dit onderzoeksrapport 225 enquêtes weerhouden voor verdere analyse</w:t>
      </w:r>
      <w:r w:rsidR="00FA62A0">
        <w:rPr>
          <w:rStyle w:val="FootnoteReference"/>
        </w:rPr>
        <w:footnoteReference w:id="2"/>
      </w:r>
      <w:r w:rsidR="00E5542D">
        <w:t xml:space="preserve">. </w:t>
      </w:r>
    </w:p>
    <w:p w14:paraId="1CE638CB" w14:textId="5C279645" w:rsidR="00220D0F" w:rsidRPr="003457E5" w:rsidRDefault="0065635B" w:rsidP="00F03704">
      <w:pPr>
        <w:rPr>
          <w:rFonts w:cstheme="minorHAnsi"/>
          <w:sz w:val="22"/>
          <w:szCs w:val="22"/>
          <w:lang w:val="nl-NL"/>
        </w:rPr>
      </w:pPr>
      <w:r w:rsidRPr="003457E5">
        <w:rPr>
          <w:lang w:val="nl-NL"/>
        </w:rPr>
        <w:t xml:space="preserve">Vermits de respondenten niet elke vraag in de enquête verplicht moesten beantwoorden, </w:t>
      </w:r>
      <w:r w:rsidR="001855D0">
        <w:rPr>
          <w:lang w:val="nl-NL"/>
        </w:rPr>
        <w:t>kan</w:t>
      </w:r>
      <w:r w:rsidRPr="003457E5">
        <w:rPr>
          <w:lang w:val="nl-NL"/>
        </w:rPr>
        <w:t xml:space="preserve"> het aantal bedrijven per gerapporteerde tabel</w:t>
      </w:r>
      <w:r w:rsidR="002E197C">
        <w:rPr>
          <w:lang w:val="nl-NL"/>
        </w:rPr>
        <w:t xml:space="preserve"> of </w:t>
      </w:r>
      <w:r w:rsidR="006E633F">
        <w:rPr>
          <w:lang w:val="nl-NL"/>
        </w:rPr>
        <w:t>figuur</w:t>
      </w:r>
      <w:r w:rsidR="001855D0">
        <w:rPr>
          <w:lang w:val="nl-NL"/>
        </w:rPr>
        <w:t xml:space="preserve"> variëren</w:t>
      </w:r>
      <w:r w:rsidRPr="003457E5">
        <w:rPr>
          <w:lang w:val="nl-NL"/>
        </w:rPr>
        <w:t xml:space="preserve">. </w:t>
      </w:r>
    </w:p>
    <w:p w14:paraId="471D93EB" w14:textId="18033E8E" w:rsidR="00220D0F" w:rsidRPr="003457E5" w:rsidRDefault="00220D0F" w:rsidP="00707377">
      <w:pPr>
        <w:rPr>
          <w:lang w:val="nl-NL"/>
        </w:rPr>
      </w:pPr>
      <w:r w:rsidRPr="003457E5">
        <w:rPr>
          <w:lang w:val="nl-NL"/>
        </w:rPr>
        <w:lastRenderedPageBreak/>
        <w:t xml:space="preserve">De vragenlijst voor dit onderzoek is opgesteld in het programma </w:t>
      </w:r>
      <w:r w:rsidR="00F76124">
        <w:rPr>
          <w:lang w:val="nl-NL"/>
        </w:rPr>
        <w:t>‘</w:t>
      </w:r>
      <w:r w:rsidRPr="003457E5">
        <w:rPr>
          <w:lang w:val="nl-NL"/>
        </w:rPr>
        <w:t>Qualtrics</w:t>
      </w:r>
      <w:r w:rsidR="00F76124">
        <w:rPr>
          <w:lang w:val="nl-NL"/>
        </w:rPr>
        <w:t>’</w:t>
      </w:r>
      <w:r w:rsidRPr="003457E5">
        <w:rPr>
          <w:lang w:val="nl-NL"/>
        </w:rPr>
        <w:t xml:space="preserve">. Er werd voornamelijk gebruik gemaakt van gesloten vragen. Bij sommige vragen konden de respondenten ook </w:t>
      </w:r>
      <w:r w:rsidR="004C6581">
        <w:rPr>
          <w:lang w:val="nl-NL"/>
        </w:rPr>
        <w:t>extra</w:t>
      </w:r>
      <w:r w:rsidRPr="003457E5">
        <w:rPr>
          <w:lang w:val="nl-NL"/>
        </w:rPr>
        <w:t xml:space="preserve"> </w:t>
      </w:r>
      <w:r w:rsidR="009F33CE">
        <w:rPr>
          <w:lang w:val="nl-NL"/>
        </w:rPr>
        <w:t>antwoorden</w:t>
      </w:r>
      <w:r w:rsidRPr="003457E5">
        <w:rPr>
          <w:lang w:val="nl-NL"/>
        </w:rPr>
        <w:t xml:space="preserve"> toevoegen.</w:t>
      </w:r>
      <w:r w:rsidR="001855D0">
        <w:rPr>
          <w:lang w:val="nl-NL"/>
        </w:rPr>
        <w:t xml:space="preserve"> De vragenlijst is opgenomen </w:t>
      </w:r>
      <w:r w:rsidR="00E37719">
        <w:rPr>
          <w:lang w:val="nl-NL"/>
        </w:rPr>
        <w:t>als</w:t>
      </w:r>
      <w:r w:rsidR="001855D0">
        <w:rPr>
          <w:lang w:val="nl-NL"/>
        </w:rPr>
        <w:t xml:space="preserve"> bijlage</w:t>
      </w:r>
      <w:r w:rsidR="00E5542D">
        <w:rPr>
          <w:lang w:val="nl-NL"/>
        </w:rPr>
        <w:t xml:space="preserve"> 1</w:t>
      </w:r>
      <w:r w:rsidR="001855D0">
        <w:rPr>
          <w:lang w:val="nl-NL"/>
        </w:rPr>
        <w:t>.</w:t>
      </w:r>
    </w:p>
    <w:p w14:paraId="23963B39" w14:textId="77777777" w:rsidR="004137E7" w:rsidRDefault="004137E7" w:rsidP="00707377">
      <w:pPr>
        <w:rPr>
          <w:lang w:val="nl-NL"/>
        </w:rPr>
      </w:pPr>
    </w:p>
    <w:p w14:paraId="7DDDD80E" w14:textId="77777777" w:rsidR="004137E7" w:rsidRDefault="004137E7" w:rsidP="00707377">
      <w:pPr>
        <w:rPr>
          <w:lang w:val="nl-NL"/>
        </w:rPr>
      </w:pPr>
    </w:p>
    <w:p w14:paraId="247F202E" w14:textId="42B6879F" w:rsidR="00405879" w:rsidRDefault="00405879" w:rsidP="00707377">
      <w:pPr>
        <w:rPr>
          <w:rFonts w:asciiTheme="majorHAnsi" w:eastAsiaTheme="majorEastAsia" w:hAnsiTheme="majorHAnsi" w:cstheme="majorBidi"/>
          <w:color w:val="2F5496" w:themeColor="accent1" w:themeShade="BF"/>
          <w:sz w:val="26"/>
          <w:szCs w:val="26"/>
          <w:lang w:val="nl-NL"/>
        </w:rPr>
      </w:pPr>
    </w:p>
    <w:p w14:paraId="1199E197" w14:textId="6CAC146D" w:rsidR="0065635B" w:rsidRDefault="0065635B" w:rsidP="00F03704">
      <w:pPr>
        <w:pStyle w:val="Heading1"/>
        <w:numPr>
          <w:ilvl w:val="0"/>
          <w:numId w:val="42"/>
        </w:numPr>
        <w:rPr>
          <w:lang w:val="nl-NL"/>
        </w:rPr>
      </w:pPr>
      <w:bookmarkStart w:id="14" w:name="_Toc15582413"/>
      <w:bookmarkStart w:id="15" w:name="_Toc15582580"/>
      <w:bookmarkStart w:id="16" w:name="_Toc15582595"/>
      <w:bookmarkStart w:id="17" w:name="_Toc16763998"/>
      <w:r w:rsidRPr="006B3746">
        <w:rPr>
          <w:lang w:val="nl-NL"/>
        </w:rPr>
        <w:t>Kenmerken van de bevraagde ondernemers</w:t>
      </w:r>
      <w:bookmarkEnd w:id="14"/>
      <w:bookmarkEnd w:id="15"/>
      <w:bookmarkEnd w:id="16"/>
      <w:bookmarkEnd w:id="17"/>
      <w:r w:rsidRPr="006B3746">
        <w:rPr>
          <w:lang w:val="nl-NL"/>
        </w:rPr>
        <w:t xml:space="preserve"> </w:t>
      </w:r>
    </w:p>
    <w:p w14:paraId="48589D73" w14:textId="5B7ACB47" w:rsidR="00F03704" w:rsidRDefault="00E43B38" w:rsidP="00F03704">
      <w:pPr>
        <w:rPr>
          <w:lang w:val="nl-NL"/>
        </w:rPr>
      </w:pPr>
      <w:r w:rsidRPr="000C1D4B">
        <w:rPr>
          <w:lang w:val="nl-NL"/>
        </w:rPr>
        <w:t xml:space="preserve">In de enquête werden verschillende algemene vragen gesteld om het profiel van de respondenten te kunnen bepalen. </w:t>
      </w:r>
      <w:r w:rsidRPr="003457E5">
        <w:rPr>
          <w:rFonts w:cstheme="minorHAnsi"/>
          <w:lang w:val="nl-NL"/>
        </w:rPr>
        <w:t xml:space="preserve">De leeftijd van de starters in onze dataset wordt weergegeven in </w:t>
      </w:r>
      <w:r>
        <w:rPr>
          <w:rFonts w:cstheme="minorHAnsi"/>
          <w:lang w:val="nl-NL"/>
        </w:rPr>
        <w:t xml:space="preserve">tabel </w:t>
      </w:r>
      <w:r w:rsidR="00E8643D">
        <w:rPr>
          <w:rFonts w:cstheme="minorHAnsi"/>
          <w:lang w:val="nl-NL"/>
        </w:rPr>
        <w:t>2.</w:t>
      </w:r>
      <w:r>
        <w:rPr>
          <w:rFonts w:cstheme="minorHAnsi"/>
          <w:lang w:val="nl-NL"/>
        </w:rPr>
        <w:t>1</w:t>
      </w:r>
      <w:r w:rsidR="00E8643D">
        <w:rPr>
          <w:rFonts w:cstheme="minorHAnsi"/>
          <w:lang w:val="nl-NL"/>
        </w:rPr>
        <w:t>.</w:t>
      </w:r>
      <w:r w:rsidRPr="003457E5">
        <w:rPr>
          <w:rFonts w:cstheme="minorHAnsi"/>
          <w:lang w:val="nl-NL"/>
        </w:rPr>
        <w:t xml:space="preserve"> Hieruit blijkt </w:t>
      </w:r>
      <w:r>
        <w:rPr>
          <w:lang w:val="nl-NL"/>
        </w:rPr>
        <w:t>dat het grootste deel van de</w:t>
      </w:r>
      <w:r>
        <w:rPr>
          <w:rFonts w:cstheme="minorHAnsi"/>
          <w:lang w:val="nl-NL"/>
        </w:rPr>
        <w:t xml:space="preserve"> respondenten </w:t>
      </w:r>
      <w:r>
        <w:rPr>
          <w:lang w:val="nl-NL"/>
        </w:rPr>
        <w:t>een leeftijd van 30-45 jaar heeft (</w:t>
      </w:r>
      <w:r w:rsidR="0044736E">
        <w:rPr>
          <w:lang w:val="nl-NL"/>
        </w:rPr>
        <w:t>42,9</w:t>
      </w:r>
      <w:r>
        <w:rPr>
          <w:lang w:val="nl-NL"/>
        </w:rPr>
        <w:t>%)</w:t>
      </w:r>
      <w:r w:rsidR="0044736E">
        <w:rPr>
          <w:lang w:val="nl-NL"/>
        </w:rPr>
        <w:t xml:space="preserve">. Ongeveer een vierde van de respondenten is jonger dan 30 jaar (25,3%) en een </w:t>
      </w:r>
      <w:r w:rsidR="00CE339C">
        <w:rPr>
          <w:lang w:val="nl-NL"/>
        </w:rPr>
        <w:t>bijna</w:t>
      </w:r>
      <w:r w:rsidR="0044736E">
        <w:rPr>
          <w:lang w:val="nl-NL"/>
        </w:rPr>
        <w:t xml:space="preserve"> even groot aandeel van de respondenten heeft een leeftijd tussen 46 en 55 jaar (24%). Slechts 7,8% van de respondenten is ouder dan 55 jaar.</w:t>
      </w: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2212"/>
        <w:gridCol w:w="3456"/>
      </w:tblGrid>
      <w:tr w:rsidR="00F03704" w:rsidRPr="00F03704" w14:paraId="5C3921DE" w14:textId="77777777" w:rsidTr="0025181E">
        <w:tc>
          <w:tcPr>
            <w:tcW w:w="5000" w:type="pct"/>
            <w:gridSpan w:val="3"/>
            <w:tcBorders>
              <w:bottom w:val="single" w:sz="4" w:space="0" w:color="auto"/>
            </w:tcBorders>
          </w:tcPr>
          <w:p w14:paraId="3D28AB1C" w14:textId="77D7695A" w:rsidR="00F03704" w:rsidRPr="00F03704" w:rsidRDefault="00F03704" w:rsidP="00F03704">
            <w:pPr>
              <w:spacing w:after="0" w:line="240" w:lineRule="auto"/>
              <w:rPr>
                <w:rFonts w:eastAsia="Calibri" w:cs="Times New Roman"/>
                <w:b/>
              </w:rPr>
            </w:pPr>
            <w:bookmarkStart w:id="18" w:name="_Hlk15575634"/>
            <w:r w:rsidRPr="00F03704">
              <w:rPr>
                <w:rFonts w:eastAsia="Calibri" w:cs="Times New Roman"/>
                <w:b/>
              </w:rPr>
              <w:t xml:space="preserve">Tabel </w:t>
            </w:r>
            <w:r w:rsidR="007A3EB5" w:rsidRPr="00F03704">
              <w:rPr>
                <w:rFonts w:eastAsia="Calibri" w:cs="Times New Roman"/>
                <w:b/>
              </w:rPr>
              <w:t>2.</w:t>
            </w:r>
            <w:r w:rsidR="007A3EB5">
              <w:rPr>
                <w:rFonts w:eastAsia="Calibri" w:cs="Times New Roman"/>
                <w:b/>
              </w:rPr>
              <w:t>1</w:t>
            </w:r>
            <w:r w:rsidR="007A3EB5" w:rsidRPr="00F03704">
              <w:rPr>
                <w:rFonts w:eastAsia="Calibri" w:cs="Times New Roman"/>
                <w:b/>
              </w:rPr>
              <w:t>.:</w:t>
            </w:r>
            <w:r w:rsidRPr="00F03704">
              <w:rPr>
                <w:rFonts w:eastAsia="Calibri" w:cs="Times New Roman"/>
                <w:b/>
              </w:rPr>
              <w:t xml:space="preserve"> </w:t>
            </w:r>
            <w:r>
              <w:rPr>
                <w:rFonts w:eastAsia="Calibri" w:cs="Times New Roman"/>
                <w:b/>
              </w:rPr>
              <w:t>Leeftijd van de bedrijfsleider/zaakvoerder</w:t>
            </w:r>
            <w:r w:rsidR="00E5542D">
              <w:rPr>
                <w:rFonts w:eastAsia="Calibri" w:cs="Times New Roman"/>
                <w:b/>
              </w:rPr>
              <w:t xml:space="preserve"> (N=217)</w:t>
            </w:r>
          </w:p>
        </w:tc>
      </w:tr>
      <w:tr w:rsidR="00F03704" w:rsidRPr="00F03704" w14:paraId="6C87FE21" w14:textId="77777777" w:rsidTr="0025181E">
        <w:tc>
          <w:tcPr>
            <w:tcW w:w="1874" w:type="pct"/>
            <w:tcBorders>
              <w:top w:val="single" w:sz="4" w:space="0" w:color="auto"/>
              <w:bottom w:val="single" w:sz="4" w:space="0" w:color="auto"/>
            </w:tcBorders>
          </w:tcPr>
          <w:p w14:paraId="16D5338B" w14:textId="77777777" w:rsidR="00F03704" w:rsidRPr="00F03704" w:rsidRDefault="00F03704" w:rsidP="00F03704">
            <w:pPr>
              <w:spacing w:after="0" w:line="240" w:lineRule="auto"/>
              <w:rPr>
                <w:rFonts w:eastAsia="Calibri" w:cs="Times New Roman"/>
              </w:rPr>
            </w:pPr>
          </w:p>
        </w:tc>
        <w:tc>
          <w:tcPr>
            <w:tcW w:w="1220" w:type="pct"/>
            <w:tcBorders>
              <w:top w:val="single" w:sz="4" w:space="0" w:color="auto"/>
              <w:bottom w:val="single" w:sz="4" w:space="0" w:color="auto"/>
            </w:tcBorders>
          </w:tcPr>
          <w:p w14:paraId="0C271292" w14:textId="77777777" w:rsidR="00F03704" w:rsidRPr="00F03704" w:rsidRDefault="00F03704" w:rsidP="00F03704">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520031EC" w14:textId="1B6A6393" w:rsidR="00F03704" w:rsidRPr="00F03704" w:rsidRDefault="00F03704" w:rsidP="00F03704">
            <w:pPr>
              <w:spacing w:after="0" w:line="240" w:lineRule="auto"/>
              <w:rPr>
                <w:rFonts w:eastAsia="Calibri" w:cs="Times New Roman"/>
              </w:rPr>
            </w:pPr>
            <w:r w:rsidRPr="00F03704">
              <w:rPr>
                <w:rFonts w:eastAsia="Calibri" w:cs="Times New Roman"/>
              </w:rPr>
              <w:t xml:space="preserve">Procentueel </w:t>
            </w:r>
          </w:p>
        </w:tc>
      </w:tr>
      <w:tr w:rsidR="00F03704" w:rsidRPr="00F03704" w14:paraId="5F0ED5F9" w14:textId="77777777" w:rsidTr="0025181E">
        <w:tc>
          <w:tcPr>
            <w:tcW w:w="1874" w:type="pct"/>
            <w:tcBorders>
              <w:top w:val="single" w:sz="4" w:space="0" w:color="auto"/>
            </w:tcBorders>
          </w:tcPr>
          <w:p w14:paraId="382D1832" w14:textId="59515968" w:rsidR="00F03704" w:rsidRPr="00F03704" w:rsidRDefault="00F03704" w:rsidP="00F03704">
            <w:pPr>
              <w:spacing w:after="0" w:line="240" w:lineRule="auto"/>
              <w:rPr>
                <w:rFonts w:eastAsia="Calibri" w:cs="Times New Roman"/>
              </w:rPr>
            </w:pPr>
            <w:r>
              <w:t>Jonger dan 30 jaar</w:t>
            </w:r>
          </w:p>
        </w:tc>
        <w:tc>
          <w:tcPr>
            <w:tcW w:w="1220" w:type="pct"/>
            <w:tcBorders>
              <w:top w:val="single" w:sz="4" w:space="0" w:color="auto"/>
            </w:tcBorders>
          </w:tcPr>
          <w:p w14:paraId="350618B2" w14:textId="461EDB8F" w:rsidR="00F03704" w:rsidRPr="00F03704" w:rsidRDefault="00F03704" w:rsidP="00F03704">
            <w:pPr>
              <w:spacing w:after="0" w:line="240" w:lineRule="auto"/>
              <w:rPr>
                <w:rFonts w:eastAsia="Calibri" w:cs="Times New Roman"/>
              </w:rPr>
            </w:pPr>
            <w:r>
              <w:t>55</w:t>
            </w:r>
          </w:p>
        </w:tc>
        <w:tc>
          <w:tcPr>
            <w:tcW w:w="1906" w:type="pct"/>
            <w:tcBorders>
              <w:top w:val="single" w:sz="4" w:space="0" w:color="auto"/>
            </w:tcBorders>
          </w:tcPr>
          <w:p w14:paraId="45EE3909" w14:textId="4911A98B" w:rsidR="00F03704" w:rsidRPr="00F03704" w:rsidRDefault="00F03704" w:rsidP="00F03704">
            <w:pPr>
              <w:spacing w:after="0" w:line="240" w:lineRule="auto"/>
              <w:rPr>
                <w:rFonts w:eastAsia="Calibri" w:cs="Times New Roman"/>
              </w:rPr>
            </w:pPr>
            <w:r>
              <w:t>25,3%</w:t>
            </w:r>
          </w:p>
        </w:tc>
      </w:tr>
      <w:tr w:rsidR="00F03704" w:rsidRPr="00F03704" w14:paraId="28577A69" w14:textId="77777777" w:rsidTr="0025181E">
        <w:tc>
          <w:tcPr>
            <w:tcW w:w="1874" w:type="pct"/>
          </w:tcPr>
          <w:p w14:paraId="5733AB24" w14:textId="78421F97" w:rsidR="00F03704" w:rsidRPr="00F03704" w:rsidRDefault="00F03704" w:rsidP="00F03704">
            <w:pPr>
              <w:spacing w:after="0" w:line="240" w:lineRule="auto"/>
              <w:rPr>
                <w:rFonts w:eastAsia="Calibri" w:cs="Times New Roman"/>
                <w:color w:val="000000"/>
              </w:rPr>
            </w:pPr>
            <w:r>
              <w:t>Tussen 30 en 45 jaar</w:t>
            </w:r>
          </w:p>
        </w:tc>
        <w:tc>
          <w:tcPr>
            <w:tcW w:w="1220" w:type="pct"/>
          </w:tcPr>
          <w:p w14:paraId="74395D51" w14:textId="1B9D68B0" w:rsidR="00F03704" w:rsidRPr="00F03704" w:rsidRDefault="00F03704" w:rsidP="00F03704">
            <w:pPr>
              <w:spacing w:after="0" w:line="240" w:lineRule="auto"/>
              <w:rPr>
                <w:rFonts w:eastAsia="Calibri" w:cs="Times New Roman"/>
              </w:rPr>
            </w:pPr>
            <w:r>
              <w:t>93</w:t>
            </w:r>
          </w:p>
        </w:tc>
        <w:tc>
          <w:tcPr>
            <w:tcW w:w="1906" w:type="pct"/>
          </w:tcPr>
          <w:p w14:paraId="57BDD314" w14:textId="448A4022" w:rsidR="00F03704" w:rsidRPr="00F03704" w:rsidRDefault="00F03704" w:rsidP="00F03704">
            <w:pPr>
              <w:spacing w:after="0" w:line="240" w:lineRule="auto"/>
              <w:rPr>
                <w:rFonts w:eastAsia="Calibri" w:cs="Times New Roman"/>
              </w:rPr>
            </w:pPr>
            <w:r>
              <w:t>42,9%</w:t>
            </w:r>
          </w:p>
        </w:tc>
      </w:tr>
      <w:tr w:rsidR="00F03704" w:rsidRPr="00F03704" w14:paraId="656ED1B2" w14:textId="77777777" w:rsidTr="00E23659">
        <w:tc>
          <w:tcPr>
            <w:tcW w:w="1874" w:type="pct"/>
          </w:tcPr>
          <w:p w14:paraId="3EFFE74F" w14:textId="3B9C4716" w:rsidR="00F03704" w:rsidRPr="00F03704" w:rsidRDefault="00F03704" w:rsidP="00F03704">
            <w:pPr>
              <w:spacing w:after="0" w:line="240" w:lineRule="auto"/>
              <w:rPr>
                <w:rFonts w:eastAsia="Calibri" w:cs="Times New Roman"/>
                <w:color w:val="000000"/>
              </w:rPr>
            </w:pPr>
            <w:r>
              <w:t>Tussen 46 en 55 jaar</w:t>
            </w:r>
          </w:p>
        </w:tc>
        <w:tc>
          <w:tcPr>
            <w:tcW w:w="1220" w:type="pct"/>
          </w:tcPr>
          <w:p w14:paraId="7A59A161" w14:textId="7A0C0B0D" w:rsidR="00F03704" w:rsidRPr="00F03704" w:rsidRDefault="00F03704" w:rsidP="00F03704">
            <w:pPr>
              <w:spacing w:after="0" w:line="240" w:lineRule="auto"/>
              <w:rPr>
                <w:rFonts w:eastAsia="Calibri" w:cs="Times New Roman"/>
              </w:rPr>
            </w:pPr>
            <w:r>
              <w:t>52</w:t>
            </w:r>
          </w:p>
        </w:tc>
        <w:tc>
          <w:tcPr>
            <w:tcW w:w="1906" w:type="pct"/>
          </w:tcPr>
          <w:p w14:paraId="5B9104B7" w14:textId="139F688A" w:rsidR="00F03704" w:rsidRPr="00F03704" w:rsidRDefault="00F03704" w:rsidP="00F03704">
            <w:pPr>
              <w:spacing w:after="0" w:line="240" w:lineRule="auto"/>
              <w:rPr>
                <w:rFonts w:eastAsia="Calibri" w:cs="Times New Roman"/>
              </w:rPr>
            </w:pPr>
            <w:r>
              <w:t>24,0%</w:t>
            </w:r>
          </w:p>
        </w:tc>
      </w:tr>
      <w:tr w:rsidR="00F03704" w:rsidRPr="00F03704" w14:paraId="28B7330B" w14:textId="77777777" w:rsidTr="00E23659">
        <w:tc>
          <w:tcPr>
            <w:tcW w:w="1874" w:type="pct"/>
            <w:tcBorders>
              <w:bottom w:val="single" w:sz="4" w:space="0" w:color="auto"/>
            </w:tcBorders>
          </w:tcPr>
          <w:p w14:paraId="30EA0A72" w14:textId="657A25A3" w:rsidR="00F03704" w:rsidRPr="00F03704" w:rsidRDefault="00F03704" w:rsidP="00F03704">
            <w:pPr>
              <w:spacing w:after="0" w:line="240" w:lineRule="auto"/>
              <w:rPr>
                <w:rFonts w:eastAsia="Calibri" w:cs="Times New Roman"/>
                <w:color w:val="000000"/>
              </w:rPr>
            </w:pPr>
            <w:r>
              <w:t>Ouder dan 55 jaar</w:t>
            </w:r>
          </w:p>
        </w:tc>
        <w:tc>
          <w:tcPr>
            <w:tcW w:w="1220" w:type="pct"/>
            <w:tcBorders>
              <w:bottom w:val="single" w:sz="4" w:space="0" w:color="auto"/>
            </w:tcBorders>
          </w:tcPr>
          <w:p w14:paraId="1D9F8425" w14:textId="1A02BE33" w:rsidR="00F03704" w:rsidRPr="00F03704" w:rsidRDefault="00F03704" w:rsidP="00F03704">
            <w:pPr>
              <w:spacing w:after="0" w:line="240" w:lineRule="auto"/>
              <w:rPr>
                <w:rFonts w:eastAsia="Calibri" w:cs="Times New Roman"/>
              </w:rPr>
            </w:pPr>
            <w:r>
              <w:t>17</w:t>
            </w:r>
          </w:p>
        </w:tc>
        <w:tc>
          <w:tcPr>
            <w:tcW w:w="1906" w:type="pct"/>
            <w:tcBorders>
              <w:bottom w:val="single" w:sz="4" w:space="0" w:color="auto"/>
            </w:tcBorders>
          </w:tcPr>
          <w:p w14:paraId="0B9D32EC" w14:textId="76477826" w:rsidR="00F03704" w:rsidRPr="00F03704" w:rsidRDefault="00F03704" w:rsidP="00F03704">
            <w:pPr>
              <w:spacing w:after="0" w:line="240" w:lineRule="auto"/>
              <w:rPr>
                <w:rFonts w:eastAsia="Calibri" w:cs="Times New Roman"/>
              </w:rPr>
            </w:pPr>
            <w:r>
              <w:t>7,8%</w:t>
            </w:r>
          </w:p>
        </w:tc>
      </w:tr>
      <w:bookmarkEnd w:id="18"/>
    </w:tbl>
    <w:p w14:paraId="3FC598FA" w14:textId="619A8C78" w:rsidR="00390952" w:rsidRDefault="00390952" w:rsidP="002A55F9">
      <w:pPr>
        <w:spacing w:after="0"/>
        <w:rPr>
          <w:lang w:val="nl-NL"/>
        </w:rPr>
      </w:pPr>
    </w:p>
    <w:p w14:paraId="010BB1BD" w14:textId="77777777" w:rsidR="00E5542D" w:rsidRDefault="00E5542D" w:rsidP="002A55F9">
      <w:pPr>
        <w:spacing w:after="0"/>
        <w:rPr>
          <w:lang w:val="nl-NL"/>
        </w:rPr>
      </w:pPr>
    </w:p>
    <w:p w14:paraId="01E6BF50" w14:textId="7F50916C" w:rsidR="00193B49" w:rsidRDefault="00E43B38" w:rsidP="00707377">
      <w:pPr>
        <w:rPr>
          <w:lang w:val="nl-NL"/>
        </w:rPr>
      </w:pPr>
      <w:r>
        <w:rPr>
          <w:lang w:val="nl-NL"/>
        </w:rPr>
        <w:t xml:space="preserve">In tabel </w:t>
      </w:r>
      <w:r w:rsidR="00E8643D">
        <w:rPr>
          <w:lang w:val="nl-NL"/>
        </w:rPr>
        <w:t>2.</w:t>
      </w:r>
      <w:r>
        <w:rPr>
          <w:lang w:val="nl-NL"/>
        </w:rPr>
        <w:t>2</w:t>
      </w:r>
      <w:r w:rsidR="00E8643D">
        <w:rPr>
          <w:lang w:val="nl-NL"/>
        </w:rPr>
        <w:t>.</w:t>
      </w:r>
      <w:r>
        <w:rPr>
          <w:lang w:val="nl-NL"/>
        </w:rPr>
        <w:t xml:space="preserve"> zien we dat d</w:t>
      </w:r>
      <w:r w:rsidRPr="00BD083F">
        <w:rPr>
          <w:lang w:val="nl-NL"/>
        </w:rPr>
        <w:t>e</w:t>
      </w:r>
      <w:r>
        <w:rPr>
          <w:lang w:val="nl-NL"/>
        </w:rPr>
        <w:t xml:space="preserve"> zaakvoerders/bedrijfsleiders van de ondernemingen meestal mannen zijn</w:t>
      </w:r>
      <w:r w:rsidRPr="00BD083F">
        <w:rPr>
          <w:lang w:val="nl-NL"/>
        </w:rPr>
        <w:t xml:space="preserve">. </w:t>
      </w:r>
      <w:r w:rsidR="0044736E">
        <w:rPr>
          <w:lang w:val="nl-NL"/>
        </w:rPr>
        <w:t>67,1%</w:t>
      </w:r>
      <w:r w:rsidRPr="00BD083F">
        <w:rPr>
          <w:lang w:val="nl-NL"/>
        </w:rPr>
        <w:t xml:space="preserve"> van de </w:t>
      </w:r>
      <w:r>
        <w:rPr>
          <w:lang w:val="nl-NL"/>
        </w:rPr>
        <w:t>respondenten</w:t>
      </w:r>
      <w:r w:rsidRPr="00BD083F">
        <w:rPr>
          <w:lang w:val="nl-NL"/>
        </w:rPr>
        <w:t xml:space="preserve"> </w:t>
      </w:r>
      <w:r>
        <w:rPr>
          <w:lang w:val="nl-NL"/>
        </w:rPr>
        <w:t>is</w:t>
      </w:r>
      <w:r w:rsidR="0044736E">
        <w:rPr>
          <w:lang w:val="nl-NL"/>
        </w:rPr>
        <w:t xml:space="preserve"> </w:t>
      </w:r>
      <w:r>
        <w:rPr>
          <w:lang w:val="nl-NL"/>
        </w:rPr>
        <w:t>mannelijk</w:t>
      </w:r>
      <w:r w:rsidRPr="00BD083F">
        <w:rPr>
          <w:lang w:val="nl-NL"/>
        </w:rPr>
        <w:t xml:space="preserve"> en </w:t>
      </w:r>
      <w:r w:rsidR="0044736E">
        <w:rPr>
          <w:lang w:val="nl-NL"/>
        </w:rPr>
        <w:t xml:space="preserve">bijna </w:t>
      </w:r>
      <w:r w:rsidR="00F67CC1">
        <w:rPr>
          <w:lang w:val="nl-NL"/>
        </w:rPr>
        <w:t xml:space="preserve">een </w:t>
      </w:r>
      <w:r w:rsidR="0044736E">
        <w:rPr>
          <w:lang w:val="nl-NL"/>
        </w:rPr>
        <w:t>derde</w:t>
      </w:r>
      <w:r w:rsidRPr="00BD083F">
        <w:rPr>
          <w:lang w:val="nl-NL"/>
        </w:rPr>
        <w:t xml:space="preserve"> </w:t>
      </w:r>
      <w:r>
        <w:rPr>
          <w:lang w:val="nl-NL"/>
        </w:rPr>
        <w:t>is</w:t>
      </w:r>
      <w:r w:rsidRPr="00BD083F">
        <w:rPr>
          <w:lang w:val="nl-NL"/>
        </w:rPr>
        <w:t xml:space="preserve"> </w:t>
      </w:r>
      <w:r>
        <w:rPr>
          <w:lang w:val="nl-NL"/>
        </w:rPr>
        <w:t>vrouwelijk</w:t>
      </w:r>
      <w:r w:rsidR="0044736E">
        <w:rPr>
          <w:lang w:val="nl-NL"/>
        </w:rPr>
        <w:t xml:space="preserve"> (32,9%)</w:t>
      </w:r>
      <w:r w:rsidRPr="00BD083F">
        <w:rPr>
          <w:lang w:val="nl-NL"/>
        </w:rPr>
        <w:t>.</w:t>
      </w:r>
      <w:r>
        <w:rPr>
          <w:lang w:val="nl-NL"/>
        </w:rPr>
        <w:t xml:space="preserve"> </w:t>
      </w: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2212"/>
        <w:gridCol w:w="3456"/>
      </w:tblGrid>
      <w:tr w:rsidR="00F03704" w:rsidRPr="00F03704" w14:paraId="0B933554" w14:textId="77777777" w:rsidTr="0025181E">
        <w:tc>
          <w:tcPr>
            <w:tcW w:w="5000" w:type="pct"/>
            <w:gridSpan w:val="3"/>
            <w:tcBorders>
              <w:bottom w:val="single" w:sz="4" w:space="0" w:color="auto"/>
            </w:tcBorders>
          </w:tcPr>
          <w:p w14:paraId="66BD69DD" w14:textId="18DA1C13" w:rsidR="00F03704" w:rsidRPr="00F03704" w:rsidRDefault="00F03704" w:rsidP="0025181E">
            <w:pPr>
              <w:spacing w:after="0" w:line="240" w:lineRule="auto"/>
              <w:rPr>
                <w:rFonts w:eastAsia="Calibri" w:cs="Times New Roman"/>
                <w:b/>
              </w:rPr>
            </w:pPr>
            <w:r w:rsidRPr="00F03704">
              <w:rPr>
                <w:rFonts w:eastAsia="Calibri" w:cs="Times New Roman"/>
                <w:b/>
              </w:rPr>
              <w:t xml:space="preserve">Tabel </w:t>
            </w:r>
            <w:r w:rsidR="007A3EB5" w:rsidRPr="00F03704">
              <w:rPr>
                <w:rFonts w:eastAsia="Calibri" w:cs="Times New Roman"/>
                <w:b/>
              </w:rPr>
              <w:t>2.</w:t>
            </w:r>
            <w:r w:rsidR="007A3EB5">
              <w:rPr>
                <w:rFonts w:eastAsia="Calibri" w:cs="Times New Roman"/>
                <w:b/>
              </w:rPr>
              <w:t>2</w:t>
            </w:r>
            <w:r w:rsidR="007A3EB5" w:rsidRPr="00F03704">
              <w:rPr>
                <w:rFonts w:eastAsia="Calibri" w:cs="Times New Roman"/>
                <w:b/>
              </w:rPr>
              <w:t>.:</w:t>
            </w:r>
            <w:r w:rsidRPr="00F03704">
              <w:rPr>
                <w:rFonts w:eastAsia="Calibri" w:cs="Times New Roman"/>
                <w:b/>
              </w:rPr>
              <w:t xml:space="preserve"> </w:t>
            </w:r>
            <w:r>
              <w:rPr>
                <w:rFonts w:eastAsia="Calibri" w:cs="Times New Roman"/>
                <w:b/>
              </w:rPr>
              <w:t>Geslacht van de bedrijfsleider/zaakvoerder</w:t>
            </w:r>
            <w:r w:rsidR="00E5542D">
              <w:rPr>
                <w:rFonts w:eastAsia="Calibri" w:cs="Times New Roman"/>
                <w:b/>
              </w:rPr>
              <w:t xml:space="preserve"> (N=216)</w:t>
            </w:r>
          </w:p>
        </w:tc>
      </w:tr>
      <w:tr w:rsidR="00F03704" w:rsidRPr="00F03704" w14:paraId="5516B202" w14:textId="77777777" w:rsidTr="0025181E">
        <w:tc>
          <w:tcPr>
            <w:tcW w:w="1874" w:type="pct"/>
            <w:tcBorders>
              <w:top w:val="single" w:sz="4" w:space="0" w:color="auto"/>
              <w:bottom w:val="single" w:sz="4" w:space="0" w:color="auto"/>
            </w:tcBorders>
          </w:tcPr>
          <w:p w14:paraId="29719C87" w14:textId="77777777" w:rsidR="00F03704" w:rsidRPr="00F03704" w:rsidRDefault="00F03704" w:rsidP="0025181E">
            <w:pPr>
              <w:spacing w:after="0" w:line="240" w:lineRule="auto"/>
              <w:rPr>
                <w:rFonts w:eastAsia="Calibri" w:cs="Times New Roman"/>
              </w:rPr>
            </w:pPr>
          </w:p>
        </w:tc>
        <w:tc>
          <w:tcPr>
            <w:tcW w:w="1220" w:type="pct"/>
            <w:tcBorders>
              <w:top w:val="single" w:sz="4" w:space="0" w:color="auto"/>
              <w:bottom w:val="single" w:sz="4" w:space="0" w:color="auto"/>
            </w:tcBorders>
          </w:tcPr>
          <w:p w14:paraId="068EA5B0" w14:textId="77777777" w:rsidR="00F03704" w:rsidRPr="00F03704" w:rsidRDefault="00F03704" w:rsidP="0025181E">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2976FEB8" w14:textId="6AE3F0DB" w:rsidR="00F03704" w:rsidRPr="00F03704" w:rsidRDefault="00F03704" w:rsidP="0025181E">
            <w:pPr>
              <w:spacing w:after="0" w:line="240" w:lineRule="auto"/>
              <w:rPr>
                <w:rFonts w:eastAsia="Calibri" w:cs="Times New Roman"/>
              </w:rPr>
            </w:pPr>
            <w:r w:rsidRPr="00F03704">
              <w:rPr>
                <w:rFonts w:eastAsia="Calibri" w:cs="Times New Roman"/>
              </w:rPr>
              <w:t xml:space="preserve">Procentueel </w:t>
            </w:r>
          </w:p>
        </w:tc>
      </w:tr>
      <w:tr w:rsidR="00F03704" w:rsidRPr="00F03704" w14:paraId="13790640" w14:textId="77777777" w:rsidTr="00E23659">
        <w:tc>
          <w:tcPr>
            <w:tcW w:w="1874" w:type="pct"/>
            <w:tcBorders>
              <w:top w:val="single" w:sz="4" w:space="0" w:color="auto"/>
            </w:tcBorders>
          </w:tcPr>
          <w:p w14:paraId="62B7D668" w14:textId="5565144A" w:rsidR="00F03704" w:rsidRPr="00F03704" w:rsidRDefault="00F03704" w:rsidP="00F03704">
            <w:pPr>
              <w:spacing w:after="0" w:line="240" w:lineRule="auto"/>
              <w:rPr>
                <w:rFonts w:eastAsia="Calibri" w:cs="Times New Roman"/>
              </w:rPr>
            </w:pPr>
            <w:r>
              <w:t>Man</w:t>
            </w:r>
          </w:p>
        </w:tc>
        <w:tc>
          <w:tcPr>
            <w:tcW w:w="1220" w:type="pct"/>
            <w:tcBorders>
              <w:top w:val="single" w:sz="4" w:space="0" w:color="auto"/>
            </w:tcBorders>
          </w:tcPr>
          <w:p w14:paraId="41A95243" w14:textId="1CE85D59" w:rsidR="00F03704" w:rsidRPr="00F03704" w:rsidRDefault="00F03704" w:rsidP="00F03704">
            <w:pPr>
              <w:spacing w:after="0" w:line="240" w:lineRule="auto"/>
              <w:rPr>
                <w:rFonts w:eastAsia="Calibri" w:cs="Times New Roman"/>
              </w:rPr>
            </w:pPr>
            <w:r>
              <w:t>145</w:t>
            </w:r>
          </w:p>
        </w:tc>
        <w:tc>
          <w:tcPr>
            <w:tcW w:w="1906" w:type="pct"/>
            <w:tcBorders>
              <w:top w:val="single" w:sz="4" w:space="0" w:color="auto"/>
            </w:tcBorders>
          </w:tcPr>
          <w:p w14:paraId="17C59F32" w14:textId="77EDC8DF" w:rsidR="00F03704" w:rsidRPr="00F03704" w:rsidRDefault="00F03704" w:rsidP="00F03704">
            <w:pPr>
              <w:spacing w:after="0" w:line="240" w:lineRule="auto"/>
              <w:rPr>
                <w:rFonts w:eastAsia="Calibri" w:cs="Times New Roman"/>
              </w:rPr>
            </w:pPr>
            <w:r>
              <w:t>67,1%</w:t>
            </w:r>
          </w:p>
        </w:tc>
      </w:tr>
      <w:tr w:rsidR="00F03704" w:rsidRPr="00F03704" w14:paraId="0CA7B84E" w14:textId="77777777" w:rsidTr="00E23659">
        <w:tc>
          <w:tcPr>
            <w:tcW w:w="1874" w:type="pct"/>
            <w:tcBorders>
              <w:bottom w:val="single" w:sz="4" w:space="0" w:color="auto"/>
            </w:tcBorders>
          </w:tcPr>
          <w:p w14:paraId="24F18ADC" w14:textId="4A28B997" w:rsidR="00F03704" w:rsidRPr="00F03704" w:rsidRDefault="00F03704" w:rsidP="00F03704">
            <w:pPr>
              <w:spacing w:after="0" w:line="240" w:lineRule="auto"/>
              <w:rPr>
                <w:rFonts w:eastAsia="Calibri" w:cs="Times New Roman"/>
                <w:color w:val="000000"/>
              </w:rPr>
            </w:pPr>
            <w:r>
              <w:t>Vrouw</w:t>
            </w:r>
          </w:p>
        </w:tc>
        <w:tc>
          <w:tcPr>
            <w:tcW w:w="1220" w:type="pct"/>
            <w:tcBorders>
              <w:bottom w:val="single" w:sz="4" w:space="0" w:color="auto"/>
            </w:tcBorders>
          </w:tcPr>
          <w:p w14:paraId="6168E9F2" w14:textId="0E2500C9" w:rsidR="00F03704" w:rsidRPr="00F03704" w:rsidRDefault="00F03704" w:rsidP="00F03704">
            <w:pPr>
              <w:spacing w:after="0" w:line="240" w:lineRule="auto"/>
              <w:rPr>
                <w:rFonts w:eastAsia="Calibri" w:cs="Times New Roman"/>
              </w:rPr>
            </w:pPr>
            <w:r>
              <w:t>71</w:t>
            </w:r>
          </w:p>
        </w:tc>
        <w:tc>
          <w:tcPr>
            <w:tcW w:w="1906" w:type="pct"/>
            <w:tcBorders>
              <w:bottom w:val="single" w:sz="4" w:space="0" w:color="auto"/>
            </w:tcBorders>
          </w:tcPr>
          <w:p w14:paraId="10E3C275" w14:textId="4245D408" w:rsidR="00F03704" w:rsidRPr="00F03704" w:rsidRDefault="00F03704" w:rsidP="00F03704">
            <w:pPr>
              <w:spacing w:after="0" w:line="240" w:lineRule="auto"/>
              <w:rPr>
                <w:rFonts w:eastAsia="Calibri" w:cs="Times New Roman"/>
              </w:rPr>
            </w:pPr>
            <w:r>
              <w:t>32,9%</w:t>
            </w:r>
          </w:p>
        </w:tc>
      </w:tr>
    </w:tbl>
    <w:p w14:paraId="710ABF1C" w14:textId="459BFD57" w:rsidR="00F03704" w:rsidRDefault="00F03704" w:rsidP="002A55F9">
      <w:pPr>
        <w:spacing w:after="0"/>
        <w:rPr>
          <w:lang w:val="nl-NL"/>
        </w:rPr>
      </w:pPr>
    </w:p>
    <w:p w14:paraId="0C52CF25" w14:textId="77777777" w:rsidR="00E5542D" w:rsidRDefault="00E5542D" w:rsidP="002A55F9">
      <w:pPr>
        <w:spacing w:after="0"/>
        <w:rPr>
          <w:lang w:val="nl-NL"/>
        </w:rPr>
      </w:pPr>
    </w:p>
    <w:p w14:paraId="30138159" w14:textId="070C49CC" w:rsidR="00E43B38" w:rsidRDefault="00CE339C" w:rsidP="00707377">
      <w:pPr>
        <w:rPr>
          <w:lang w:val="nl-NL"/>
        </w:rPr>
      </w:pPr>
      <w:r>
        <w:rPr>
          <w:lang w:val="nl-NL"/>
        </w:rPr>
        <w:t>Aan de respondenten</w:t>
      </w:r>
      <w:r w:rsidR="00E43B38">
        <w:rPr>
          <w:lang w:val="nl-NL"/>
        </w:rPr>
        <w:t xml:space="preserve"> werd ook gevraagd of de zaakvoerder de Belgische nationaliteit heeft of </w:t>
      </w:r>
      <w:r w:rsidR="00E5542D">
        <w:rPr>
          <w:lang w:val="nl-NL"/>
        </w:rPr>
        <w:t>een andere nationaliteit</w:t>
      </w:r>
      <w:r w:rsidR="00E43B38">
        <w:rPr>
          <w:lang w:val="nl-NL"/>
        </w:rPr>
        <w:t xml:space="preserve">. </w:t>
      </w:r>
      <w:r w:rsidR="00E5542D">
        <w:rPr>
          <w:lang w:val="nl-NL"/>
        </w:rPr>
        <w:t>H</w:t>
      </w:r>
      <w:r w:rsidR="0044736E">
        <w:rPr>
          <w:lang w:val="nl-NL"/>
        </w:rPr>
        <w:t>et merendeel van de respondenten heeft de Belgische nationaliteit (95,8%) en slechts 4,2% heeft een andere nationaliteit</w:t>
      </w:r>
      <w:r w:rsidR="00E5542D">
        <w:rPr>
          <w:lang w:val="nl-NL"/>
        </w:rPr>
        <w:t xml:space="preserve"> (zie tabel 2.3)</w:t>
      </w:r>
      <w:r w:rsidR="00E43B38">
        <w:rPr>
          <w:lang w:val="nl-NL"/>
        </w:rPr>
        <w:t xml:space="preserve">. </w:t>
      </w: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2212"/>
        <w:gridCol w:w="3456"/>
      </w:tblGrid>
      <w:tr w:rsidR="00390952" w:rsidRPr="00F03704" w14:paraId="7C945884" w14:textId="77777777" w:rsidTr="0025181E">
        <w:tc>
          <w:tcPr>
            <w:tcW w:w="5000" w:type="pct"/>
            <w:gridSpan w:val="3"/>
            <w:tcBorders>
              <w:bottom w:val="single" w:sz="4" w:space="0" w:color="auto"/>
            </w:tcBorders>
          </w:tcPr>
          <w:p w14:paraId="50AF9FDA" w14:textId="571AFE99" w:rsidR="00390952" w:rsidRPr="007320F8" w:rsidRDefault="00390952" w:rsidP="0025181E">
            <w:pPr>
              <w:spacing w:after="0" w:line="240" w:lineRule="auto"/>
              <w:rPr>
                <w:rFonts w:eastAsia="Calibri" w:cs="Times New Roman"/>
                <w:b/>
                <w:color w:val="FF0000"/>
              </w:rPr>
            </w:pPr>
            <w:r w:rsidRPr="00F03704">
              <w:rPr>
                <w:rFonts w:eastAsia="Calibri" w:cs="Times New Roman"/>
                <w:b/>
              </w:rPr>
              <w:t xml:space="preserve">Tabel </w:t>
            </w:r>
            <w:r w:rsidR="007A3EB5" w:rsidRPr="00F03704">
              <w:rPr>
                <w:rFonts w:eastAsia="Calibri" w:cs="Times New Roman"/>
                <w:b/>
              </w:rPr>
              <w:t>2.</w:t>
            </w:r>
            <w:r w:rsidR="007A3EB5">
              <w:rPr>
                <w:rFonts w:eastAsia="Calibri" w:cs="Times New Roman"/>
                <w:b/>
              </w:rPr>
              <w:t>3</w:t>
            </w:r>
            <w:r w:rsidR="007A3EB5" w:rsidRPr="00F03704">
              <w:rPr>
                <w:rFonts w:eastAsia="Calibri" w:cs="Times New Roman"/>
                <w:b/>
              </w:rPr>
              <w:t>.:</w:t>
            </w:r>
            <w:r w:rsidRPr="00F03704">
              <w:rPr>
                <w:rFonts w:eastAsia="Calibri" w:cs="Times New Roman"/>
                <w:b/>
              </w:rPr>
              <w:t xml:space="preserve"> </w:t>
            </w:r>
            <w:r>
              <w:rPr>
                <w:rFonts w:eastAsia="Calibri" w:cs="Times New Roman"/>
                <w:b/>
              </w:rPr>
              <w:t>Nationaliteit van de bedrijfsleider/zaakvoerder</w:t>
            </w:r>
            <w:r w:rsidR="00E5542D">
              <w:rPr>
                <w:rFonts w:eastAsia="Calibri" w:cs="Times New Roman"/>
                <w:b/>
              </w:rPr>
              <w:t xml:space="preserve"> (N</w:t>
            </w:r>
            <w:r w:rsidR="0034124F">
              <w:rPr>
                <w:rFonts w:eastAsia="Calibri" w:cs="Times New Roman"/>
                <w:b/>
              </w:rPr>
              <w:t>=</w:t>
            </w:r>
            <w:r w:rsidR="00E5542D">
              <w:rPr>
                <w:rFonts w:eastAsia="Calibri" w:cs="Times New Roman"/>
                <w:b/>
              </w:rPr>
              <w:t>215)</w:t>
            </w:r>
          </w:p>
        </w:tc>
      </w:tr>
      <w:tr w:rsidR="00390952" w:rsidRPr="00F03704" w14:paraId="6AC4A601" w14:textId="77777777" w:rsidTr="0025181E">
        <w:tc>
          <w:tcPr>
            <w:tcW w:w="1874" w:type="pct"/>
            <w:tcBorders>
              <w:top w:val="single" w:sz="4" w:space="0" w:color="auto"/>
              <w:bottom w:val="single" w:sz="4" w:space="0" w:color="auto"/>
            </w:tcBorders>
          </w:tcPr>
          <w:p w14:paraId="6214B67D" w14:textId="77777777" w:rsidR="00390952" w:rsidRPr="00F03704" w:rsidRDefault="00390952" w:rsidP="0025181E">
            <w:pPr>
              <w:spacing w:after="0" w:line="240" w:lineRule="auto"/>
              <w:rPr>
                <w:rFonts w:eastAsia="Calibri" w:cs="Times New Roman"/>
              </w:rPr>
            </w:pPr>
          </w:p>
        </w:tc>
        <w:tc>
          <w:tcPr>
            <w:tcW w:w="1220" w:type="pct"/>
            <w:tcBorders>
              <w:top w:val="single" w:sz="4" w:space="0" w:color="auto"/>
              <w:bottom w:val="single" w:sz="4" w:space="0" w:color="auto"/>
            </w:tcBorders>
          </w:tcPr>
          <w:p w14:paraId="4FA9C109" w14:textId="77777777" w:rsidR="00390952" w:rsidRPr="00F03704" w:rsidRDefault="00390952" w:rsidP="0025181E">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3E5F5820" w14:textId="599D03EE" w:rsidR="00390952" w:rsidRPr="00F03704" w:rsidRDefault="00390952" w:rsidP="0025181E">
            <w:pPr>
              <w:spacing w:after="0" w:line="240" w:lineRule="auto"/>
              <w:rPr>
                <w:rFonts w:eastAsia="Calibri" w:cs="Times New Roman"/>
              </w:rPr>
            </w:pPr>
            <w:r w:rsidRPr="00F03704">
              <w:rPr>
                <w:rFonts w:eastAsia="Calibri" w:cs="Times New Roman"/>
              </w:rPr>
              <w:t>Procentueel</w:t>
            </w:r>
          </w:p>
        </w:tc>
      </w:tr>
      <w:tr w:rsidR="00390952" w:rsidRPr="00F03704" w14:paraId="6C33A5EA" w14:textId="77777777" w:rsidTr="00E23659">
        <w:tc>
          <w:tcPr>
            <w:tcW w:w="1874" w:type="pct"/>
            <w:tcBorders>
              <w:top w:val="single" w:sz="4" w:space="0" w:color="auto"/>
            </w:tcBorders>
          </w:tcPr>
          <w:p w14:paraId="15216129" w14:textId="0E976201" w:rsidR="00390952" w:rsidRPr="00F03704" w:rsidRDefault="00390952" w:rsidP="00390952">
            <w:pPr>
              <w:spacing w:after="0" w:line="240" w:lineRule="auto"/>
              <w:rPr>
                <w:rFonts w:eastAsia="Calibri" w:cs="Times New Roman"/>
              </w:rPr>
            </w:pPr>
            <w:r>
              <w:t>Belg</w:t>
            </w:r>
          </w:p>
        </w:tc>
        <w:tc>
          <w:tcPr>
            <w:tcW w:w="1220" w:type="pct"/>
            <w:tcBorders>
              <w:top w:val="single" w:sz="4" w:space="0" w:color="auto"/>
            </w:tcBorders>
          </w:tcPr>
          <w:p w14:paraId="3C9931D8" w14:textId="2FA2557E" w:rsidR="00390952" w:rsidRPr="00F03704" w:rsidRDefault="00390952" w:rsidP="00390952">
            <w:pPr>
              <w:spacing w:after="0" w:line="240" w:lineRule="auto"/>
              <w:rPr>
                <w:rFonts w:eastAsia="Calibri" w:cs="Times New Roman"/>
              </w:rPr>
            </w:pPr>
            <w:r>
              <w:t>206</w:t>
            </w:r>
          </w:p>
        </w:tc>
        <w:tc>
          <w:tcPr>
            <w:tcW w:w="1906" w:type="pct"/>
            <w:tcBorders>
              <w:top w:val="single" w:sz="4" w:space="0" w:color="auto"/>
            </w:tcBorders>
          </w:tcPr>
          <w:p w14:paraId="5C19FE0A" w14:textId="51BD9195" w:rsidR="00390952" w:rsidRPr="00F03704" w:rsidRDefault="00390952" w:rsidP="00390952">
            <w:pPr>
              <w:spacing w:after="0" w:line="240" w:lineRule="auto"/>
              <w:rPr>
                <w:rFonts w:eastAsia="Calibri" w:cs="Times New Roman"/>
              </w:rPr>
            </w:pPr>
            <w:r>
              <w:t>95,8%</w:t>
            </w:r>
          </w:p>
        </w:tc>
      </w:tr>
      <w:tr w:rsidR="00390952" w:rsidRPr="00F03704" w14:paraId="794B8937" w14:textId="77777777" w:rsidTr="00E23659">
        <w:tc>
          <w:tcPr>
            <w:tcW w:w="1874" w:type="pct"/>
            <w:tcBorders>
              <w:bottom w:val="single" w:sz="4" w:space="0" w:color="auto"/>
            </w:tcBorders>
          </w:tcPr>
          <w:p w14:paraId="1470EB83" w14:textId="020F5350" w:rsidR="00390952" w:rsidRPr="00F03704" w:rsidRDefault="00390952" w:rsidP="00390952">
            <w:pPr>
              <w:spacing w:after="0" w:line="240" w:lineRule="auto"/>
              <w:rPr>
                <w:rFonts w:eastAsia="Calibri" w:cs="Times New Roman"/>
                <w:color w:val="000000"/>
              </w:rPr>
            </w:pPr>
            <w:r w:rsidRPr="00877E13">
              <w:t>Andere</w:t>
            </w:r>
          </w:p>
        </w:tc>
        <w:tc>
          <w:tcPr>
            <w:tcW w:w="1220" w:type="pct"/>
            <w:tcBorders>
              <w:bottom w:val="single" w:sz="4" w:space="0" w:color="auto"/>
            </w:tcBorders>
          </w:tcPr>
          <w:p w14:paraId="4B07AA79" w14:textId="79F88A40" w:rsidR="00390952" w:rsidRPr="00F03704" w:rsidRDefault="00390952" w:rsidP="00390952">
            <w:pPr>
              <w:spacing w:after="0" w:line="240" w:lineRule="auto"/>
              <w:rPr>
                <w:rFonts w:eastAsia="Calibri" w:cs="Times New Roman"/>
              </w:rPr>
            </w:pPr>
            <w:r>
              <w:t>9</w:t>
            </w:r>
          </w:p>
        </w:tc>
        <w:tc>
          <w:tcPr>
            <w:tcW w:w="1906" w:type="pct"/>
            <w:tcBorders>
              <w:bottom w:val="single" w:sz="4" w:space="0" w:color="auto"/>
            </w:tcBorders>
          </w:tcPr>
          <w:p w14:paraId="0023D268" w14:textId="03D4D38D" w:rsidR="00390952" w:rsidRPr="00F03704" w:rsidRDefault="00390952" w:rsidP="00390952">
            <w:pPr>
              <w:spacing w:after="0" w:line="240" w:lineRule="auto"/>
              <w:rPr>
                <w:rFonts w:eastAsia="Calibri" w:cs="Times New Roman"/>
              </w:rPr>
            </w:pPr>
            <w:r>
              <w:t>4,2%</w:t>
            </w:r>
          </w:p>
        </w:tc>
      </w:tr>
    </w:tbl>
    <w:p w14:paraId="0E976352" w14:textId="77777777" w:rsidR="000C1CA2" w:rsidRDefault="000C1CA2" w:rsidP="002A55F9">
      <w:pPr>
        <w:spacing w:after="0"/>
        <w:rPr>
          <w:lang w:val="nl-NL"/>
        </w:rPr>
      </w:pPr>
    </w:p>
    <w:p w14:paraId="35137C08" w14:textId="77777777" w:rsidR="00E5542D" w:rsidRDefault="00E5542D" w:rsidP="002A55F9">
      <w:pPr>
        <w:rPr>
          <w:lang w:val="nl-NL"/>
        </w:rPr>
      </w:pPr>
    </w:p>
    <w:p w14:paraId="752B1B38" w14:textId="1348EE91" w:rsidR="00BD4C0F" w:rsidRDefault="00E43B38" w:rsidP="002A55F9">
      <w:pPr>
        <w:rPr>
          <w:lang w:val="nl-NL"/>
        </w:rPr>
      </w:pPr>
      <w:r>
        <w:rPr>
          <w:lang w:val="nl-NL"/>
        </w:rPr>
        <w:t xml:space="preserve">Figuur </w:t>
      </w:r>
      <w:r w:rsidR="00E8643D">
        <w:rPr>
          <w:lang w:val="nl-NL"/>
        </w:rPr>
        <w:t>2.</w:t>
      </w:r>
      <w:r>
        <w:rPr>
          <w:lang w:val="nl-NL"/>
        </w:rPr>
        <w:t>1</w:t>
      </w:r>
      <w:r w:rsidR="00E8643D">
        <w:rPr>
          <w:lang w:val="nl-NL"/>
        </w:rPr>
        <w:t>.</w:t>
      </w:r>
      <w:r w:rsidRPr="007142B7">
        <w:rPr>
          <w:lang w:val="nl-NL"/>
        </w:rPr>
        <w:t xml:space="preserve"> geeft een overzicht van het hoogst behaalde opleidingsniveau van de </w:t>
      </w:r>
      <w:r>
        <w:rPr>
          <w:lang w:val="nl-NL"/>
        </w:rPr>
        <w:t>zaakvoerders</w:t>
      </w:r>
      <w:r w:rsidRPr="007142B7">
        <w:rPr>
          <w:lang w:val="nl-NL"/>
        </w:rPr>
        <w:t xml:space="preserve">. </w:t>
      </w:r>
      <w:r w:rsidR="0044736E">
        <w:rPr>
          <w:lang w:val="nl-NL"/>
        </w:rPr>
        <w:t>De meeste</w:t>
      </w:r>
      <w:r>
        <w:rPr>
          <w:lang w:val="nl-NL"/>
        </w:rPr>
        <w:t xml:space="preserve"> zaakvoerders</w:t>
      </w:r>
      <w:r w:rsidR="0044736E">
        <w:rPr>
          <w:lang w:val="nl-NL"/>
        </w:rPr>
        <w:t xml:space="preserve"> beschikken</w:t>
      </w:r>
      <w:r w:rsidRPr="007142B7">
        <w:rPr>
          <w:lang w:val="nl-NL"/>
        </w:rPr>
        <w:t xml:space="preserve"> enkel over een diploma middelbaar</w:t>
      </w:r>
      <w:r>
        <w:rPr>
          <w:lang w:val="nl-NL"/>
        </w:rPr>
        <w:t xml:space="preserve"> </w:t>
      </w:r>
      <w:r w:rsidRPr="007142B7">
        <w:rPr>
          <w:lang w:val="nl-NL"/>
        </w:rPr>
        <w:t>onderwijs</w:t>
      </w:r>
      <w:r w:rsidR="0044736E">
        <w:rPr>
          <w:lang w:val="nl-NL"/>
        </w:rPr>
        <w:t xml:space="preserve"> (30,6</w:t>
      </w:r>
      <w:r w:rsidR="00CE339C">
        <w:rPr>
          <w:lang w:val="nl-NL"/>
        </w:rPr>
        <w:t>%</w:t>
      </w:r>
      <w:r w:rsidR="0044736E">
        <w:rPr>
          <w:lang w:val="nl-NL"/>
        </w:rPr>
        <w:t>) of een professioneel bachelorsdiploma (29,6%)</w:t>
      </w:r>
      <w:r w:rsidRPr="007142B7">
        <w:rPr>
          <w:lang w:val="nl-NL"/>
        </w:rPr>
        <w:t xml:space="preserve">. </w:t>
      </w:r>
      <w:r w:rsidR="0044736E">
        <w:rPr>
          <w:lang w:val="nl-NL"/>
        </w:rPr>
        <w:t xml:space="preserve">Meer dan een vierde van de zaakvoerders beschikt over een masterdiploma (26,9%). </w:t>
      </w:r>
    </w:p>
    <w:p w14:paraId="126F5A97" w14:textId="1E488818" w:rsidR="002E697C" w:rsidRPr="00AD3537" w:rsidRDefault="007E0A9D" w:rsidP="001A7326">
      <w:pPr>
        <w:pStyle w:val="Tabel"/>
        <w:rPr>
          <w:rFonts w:cstheme="minorHAnsi"/>
          <w:color w:val="FF0000"/>
          <w:lang w:val="nl-NL"/>
        </w:rPr>
      </w:pPr>
      <w:r>
        <w:lastRenderedPageBreak/>
        <w:t>Figuur</w:t>
      </w:r>
      <w:r w:rsidR="00447171">
        <w:t xml:space="preserve"> </w:t>
      </w:r>
      <w:r w:rsidR="00390952">
        <w:t>2.</w:t>
      </w:r>
      <w:r>
        <w:t>1</w:t>
      </w:r>
      <w:r w:rsidR="00390952">
        <w:t>.</w:t>
      </w:r>
      <w:r w:rsidR="002E697C" w:rsidRPr="009A2AB9">
        <w:t xml:space="preserve">: Hoogst behaalde opleidingsniveau </w:t>
      </w:r>
      <w:r w:rsidR="00F65CD2">
        <w:t>bedrijfsleider/zaakvoerder</w:t>
      </w:r>
      <w:r w:rsidR="00E43B38">
        <w:t xml:space="preserve"> (N=</w:t>
      </w:r>
      <w:r w:rsidR="00AD3537">
        <w:t>21</w:t>
      </w:r>
      <w:r w:rsidR="00562C83">
        <w:t>6</w:t>
      </w:r>
      <w:r w:rsidR="00E43B38">
        <w:t>)</w:t>
      </w:r>
    </w:p>
    <w:p w14:paraId="5192F6AA" w14:textId="4A0C3F30" w:rsidR="00447171" w:rsidRDefault="00E8643D" w:rsidP="00707377">
      <w:pPr>
        <w:rPr>
          <w:sz w:val="22"/>
        </w:rPr>
      </w:pPr>
      <w:r>
        <w:rPr>
          <w:noProof/>
          <w:lang w:val="en-GB" w:eastAsia="en-GB"/>
        </w:rPr>
        <w:drawing>
          <wp:inline distT="0" distB="0" distL="0" distR="0" wp14:anchorId="05300204" wp14:editId="464C7D64">
            <wp:extent cx="5782310" cy="1546860"/>
            <wp:effectExtent l="0" t="0" r="8890" b="0"/>
            <wp:docPr id="40" name="Grafiek 40">
              <a:extLst xmlns:a="http://schemas.openxmlformats.org/drawingml/2006/main">
                <a:ext uri="{FF2B5EF4-FFF2-40B4-BE49-F238E27FC236}">
                  <a16:creationId xmlns:a16="http://schemas.microsoft.com/office/drawing/2014/main" id="{023DFDFF-902B-4CF8-992A-7C6B7618342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2778614" w14:textId="77777777" w:rsidR="00E5542D" w:rsidRDefault="00E5542D" w:rsidP="00390952">
      <w:pPr>
        <w:rPr>
          <w:lang w:val="nl-NL"/>
        </w:rPr>
      </w:pPr>
    </w:p>
    <w:p w14:paraId="19B9074C" w14:textId="47932176" w:rsidR="00447171" w:rsidRPr="00E43B38" w:rsidRDefault="00E43B38" w:rsidP="00390952">
      <w:pPr>
        <w:rPr>
          <w:lang w:val="nl-NL"/>
        </w:rPr>
      </w:pPr>
      <w:r>
        <w:rPr>
          <w:lang w:val="nl-NL"/>
        </w:rPr>
        <w:t xml:space="preserve">Om meer te weten te komen over de opleiding van de ondernemers </w:t>
      </w:r>
      <w:r w:rsidRPr="005B49EE">
        <w:rPr>
          <w:lang w:val="nl-NL"/>
        </w:rPr>
        <w:t xml:space="preserve">werd </w:t>
      </w:r>
      <w:r>
        <w:rPr>
          <w:lang w:val="nl-NL"/>
        </w:rPr>
        <w:t xml:space="preserve">hen </w:t>
      </w:r>
      <w:r w:rsidRPr="005B49EE">
        <w:rPr>
          <w:lang w:val="nl-NL"/>
        </w:rPr>
        <w:t>gevraagd welk type studie</w:t>
      </w:r>
      <w:r>
        <w:rPr>
          <w:lang w:val="nl-NL"/>
        </w:rPr>
        <w:t xml:space="preserve"> ze hebben gedaan. De respondenten </w:t>
      </w:r>
      <w:r w:rsidRPr="005B49EE">
        <w:rPr>
          <w:lang w:val="nl-NL"/>
        </w:rPr>
        <w:t>kon</w:t>
      </w:r>
      <w:r>
        <w:rPr>
          <w:lang w:val="nl-NL"/>
        </w:rPr>
        <w:t xml:space="preserve">den </w:t>
      </w:r>
      <w:r w:rsidRPr="005B49EE">
        <w:rPr>
          <w:lang w:val="nl-NL"/>
        </w:rPr>
        <w:t xml:space="preserve">kiezen </w:t>
      </w:r>
      <w:r>
        <w:rPr>
          <w:lang w:val="nl-NL"/>
        </w:rPr>
        <w:t>tussen ‘</w:t>
      </w:r>
      <w:r w:rsidRPr="005B49EE">
        <w:rPr>
          <w:lang w:val="nl-NL"/>
        </w:rPr>
        <w:t>economisch gericht</w:t>
      </w:r>
      <w:r>
        <w:rPr>
          <w:lang w:val="nl-NL"/>
        </w:rPr>
        <w:t>’</w:t>
      </w:r>
      <w:r w:rsidRPr="005B49EE">
        <w:rPr>
          <w:lang w:val="nl-NL"/>
        </w:rPr>
        <w:t xml:space="preserve">, </w:t>
      </w:r>
      <w:r>
        <w:rPr>
          <w:lang w:val="nl-NL"/>
        </w:rPr>
        <w:t>‘</w:t>
      </w:r>
      <w:r w:rsidRPr="005B49EE">
        <w:rPr>
          <w:lang w:val="nl-NL"/>
        </w:rPr>
        <w:t>technisch gericht</w:t>
      </w:r>
      <w:r>
        <w:rPr>
          <w:lang w:val="nl-NL"/>
        </w:rPr>
        <w:t>’</w:t>
      </w:r>
      <w:r w:rsidRPr="005B49EE">
        <w:rPr>
          <w:lang w:val="nl-NL"/>
        </w:rPr>
        <w:t xml:space="preserve"> of </w:t>
      </w:r>
      <w:r>
        <w:rPr>
          <w:lang w:val="nl-NL"/>
        </w:rPr>
        <w:t>‘</w:t>
      </w:r>
      <w:r w:rsidRPr="005B49EE">
        <w:rPr>
          <w:lang w:val="nl-NL"/>
        </w:rPr>
        <w:t>andere</w:t>
      </w:r>
      <w:r>
        <w:rPr>
          <w:lang w:val="nl-NL"/>
        </w:rPr>
        <w:t>’</w:t>
      </w:r>
      <w:r w:rsidRPr="005B49EE">
        <w:rPr>
          <w:lang w:val="nl-NL"/>
        </w:rPr>
        <w:t>.</w:t>
      </w:r>
      <w:r>
        <w:rPr>
          <w:lang w:val="nl-NL"/>
        </w:rPr>
        <w:t xml:space="preserve"> Uit figuur </w:t>
      </w:r>
      <w:r w:rsidR="00E8643D">
        <w:rPr>
          <w:lang w:val="nl-NL"/>
        </w:rPr>
        <w:t>2.</w:t>
      </w:r>
      <w:r>
        <w:rPr>
          <w:lang w:val="nl-NL"/>
        </w:rPr>
        <w:t>2</w:t>
      </w:r>
      <w:r w:rsidR="00E8643D">
        <w:rPr>
          <w:lang w:val="nl-NL"/>
        </w:rPr>
        <w:t>.</w:t>
      </w:r>
      <w:r>
        <w:rPr>
          <w:lang w:val="nl-NL"/>
        </w:rPr>
        <w:t xml:space="preserve"> kan afgeleid worden dat het grootste deel van de zaakvoerders </w:t>
      </w:r>
      <w:r w:rsidRPr="005B49EE">
        <w:rPr>
          <w:lang w:val="nl-NL"/>
        </w:rPr>
        <w:t>een technische achtergrond</w:t>
      </w:r>
      <w:r>
        <w:rPr>
          <w:lang w:val="nl-NL"/>
        </w:rPr>
        <w:t xml:space="preserve"> heeft</w:t>
      </w:r>
      <w:r w:rsidR="00CE339C">
        <w:rPr>
          <w:lang w:val="nl-NL"/>
        </w:rPr>
        <w:t xml:space="preserve"> (43,9%)</w:t>
      </w:r>
      <w:r w:rsidR="000E7B22">
        <w:rPr>
          <w:lang w:val="nl-NL"/>
        </w:rPr>
        <w:t>.</w:t>
      </w:r>
      <w:r w:rsidRPr="005B49EE">
        <w:rPr>
          <w:lang w:val="nl-NL"/>
        </w:rPr>
        <w:t xml:space="preserve"> </w:t>
      </w:r>
      <w:r>
        <w:rPr>
          <w:lang w:val="nl-NL"/>
        </w:rPr>
        <w:t>2</w:t>
      </w:r>
      <w:r w:rsidR="007320F8">
        <w:rPr>
          <w:lang w:val="nl-NL"/>
        </w:rPr>
        <w:t>9,4</w:t>
      </w:r>
      <w:r w:rsidRPr="005B49EE">
        <w:rPr>
          <w:lang w:val="nl-NL"/>
        </w:rPr>
        <w:t xml:space="preserve">% </w:t>
      </w:r>
      <w:r>
        <w:rPr>
          <w:lang w:val="nl-NL"/>
        </w:rPr>
        <w:t>heeft</w:t>
      </w:r>
      <w:r w:rsidRPr="005B49EE">
        <w:rPr>
          <w:lang w:val="nl-NL"/>
        </w:rPr>
        <w:t xml:space="preserve"> een economische achtergrond en 2</w:t>
      </w:r>
      <w:r w:rsidR="007320F8">
        <w:rPr>
          <w:lang w:val="nl-NL"/>
        </w:rPr>
        <w:t>6</w:t>
      </w:r>
      <w:r>
        <w:rPr>
          <w:lang w:val="nl-NL"/>
        </w:rPr>
        <w:t>,</w:t>
      </w:r>
      <w:r w:rsidR="007320F8">
        <w:rPr>
          <w:lang w:val="nl-NL"/>
        </w:rPr>
        <w:t>6</w:t>
      </w:r>
      <w:r w:rsidRPr="005B49EE">
        <w:rPr>
          <w:lang w:val="nl-NL"/>
        </w:rPr>
        <w:t xml:space="preserve">% </w:t>
      </w:r>
      <w:r>
        <w:rPr>
          <w:lang w:val="nl-NL"/>
        </w:rPr>
        <w:t>heeft</w:t>
      </w:r>
      <w:r w:rsidRPr="005B49EE">
        <w:rPr>
          <w:lang w:val="nl-NL"/>
        </w:rPr>
        <w:t xml:space="preserve"> een andere achtergrond. Bij de andere</w:t>
      </w:r>
      <w:r>
        <w:rPr>
          <w:lang w:val="nl-NL"/>
        </w:rPr>
        <w:t xml:space="preserve"> opleidingstypes</w:t>
      </w:r>
      <w:r w:rsidRPr="005B49EE">
        <w:rPr>
          <w:lang w:val="nl-NL"/>
        </w:rPr>
        <w:t xml:space="preserve"> waren de antwoorden uiteenlopend. De meest voorkomende antwoorden waren </w:t>
      </w:r>
      <w:r>
        <w:rPr>
          <w:lang w:val="nl-NL"/>
        </w:rPr>
        <w:t>‘</w:t>
      </w:r>
      <w:r w:rsidRPr="005B49EE">
        <w:rPr>
          <w:lang w:val="nl-NL"/>
        </w:rPr>
        <w:t>juridische studies</w:t>
      </w:r>
      <w:r>
        <w:rPr>
          <w:lang w:val="nl-NL"/>
        </w:rPr>
        <w:t>’</w:t>
      </w:r>
      <w:r w:rsidRPr="005B49EE">
        <w:rPr>
          <w:lang w:val="nl-NL"/>
        </w:rPr>
        <w:t xml:space="preserve">, </w:t>
      </w:r>
      <w:r>
        <w:rPr>
          <w:lang w:val="nl-NL"/>
        </w:rPr>
        <w:t>‘</w:t>
      </w:r>
      <w:r w:rsidR="007320F8">
        <w:rPr>
          <w:lang w:val="nl-NL"/>
        </w:rPr>
        <w:t>sociale</w:t>
      </w:r>
      <w:r w:rsidRPr="005B49EE">
        <w:rPr>
          <w:lang w:val="nl-NL"/>
        </w:rPr>
        <w:t xml:space="preserve"> studies</w:t>
      </w:r>
      <w:r>
        <w:rPr>
          <w:lang w:val="nl-NL"/>
        </w:rPr>
        <w:t>’</w:t>
      </w:r>
      <w:r w:rsidR="007320F8">
        <w:rPr>
          <w:lang w:val="nl-NL"/>
        </w:rPr>
        <w:t xml:space="preserve"> en</w:t>
      </w:r>
      <w:r w:rsidRPr="005B49EE">
        <w:rPr>
          <w:lang w:val="nl-NL"/>
        </w:rPr>
        <w:t xml:space="preserve"> </w:t>
      </w:r>
      <w:r>
        <w:rPr>
          <w:lang w:val="nl-NL"/>
        </w:rPr>
        <w:t>‘</w:t>
      </w:r>
      <w:r w:rsidRPr="005B49EE">
        <w:rPr>
          <w:lang w:val="nl-NL"/>
        </w:rPr>
        <w:t>horeca</w:t>
      </w:r>
      <w:r>
        <w:rPr>
          <w:lang w:val="nl-NL"/>
        </w:rPr>
        <w:t>-</w:t>
      </w:r>
      <w:r w:rsidRPr="005B49EE">
        <w:rPr>
          <w:lang w:val="nl-NL"/>
        </w:rPr>
        <w:t xml:space="preserve">gerichte </w:t>
      </w:r>
      <w:r w:rsidR="000E7B22">
        <w:rPr>
          <w:lang w:val="nl-NL"/>
        </w:rPr>
        <w:t>studies’</w:t>
      </w:r>
      <w:r w:rsidRPr="005B49EE">
        <w:rPr>
          <w:lang w:val="nl-NL"/>
        </w:rPr>
        <w:t xml:space="preserve">. </w:t>
      </w:r>
    </w:p>
    <w:p w14:paraId="306BDE8E" w14:textId="1D8B354F" w:rsidR="0065635B" w:rsidRPr="003457E5" w:rsidRDefault="007E0A9D" w:rsidP="001A7326">
      <w:pPr>
        <w:pStyle w:val="Tabel"/>
        <w:rPr>
          <w:rFonts w:cstheme="minorHAnsi"/>
          <w:lang w:val="nl-NL"/>
        </w:rPr>
      </w:pPr>
      <w:r>
        <w:t>Figuur 2</w:t>
      </w:r>
      <w:r w:rsidR="00390952">
        <w:t>.2.</w:t>
      </w:r>
      <w:r w:rsidR="009A2AB9" w:rsidRPr="009A2AB9">
        <w:t>: Type onderwijs van d</w:t>
      </w:r>
      <w:r w:rsidR="00F65CD2">
        <w:t>e bedrijfsleider/zaakvoerder</w:t>
      </w:r>
      <w:r w:rsidR="00E43B38">
        <w:t xml:space="preserve"> (N=</w:t>
      </w:r>
      <w:r w:rsidR="00AD3537">
        <w:t>214</w:t>
      </w:r>
      <w:r w:rsidR="00E43B38">
        <w:t>)</w:t>
      </w:r>
    </w:p>
    <w:p w14:paraId="58C42BB5" w14:textId="44797B42" w:rsidR="00447171" w:rsidRDefault="00AD3537" w:rsidP="00707377">
      <w:pPr>
        <w:rPr>
          <w:sz w:val="22"/>
        </w:rPr>
      </w:pPr>
      <w:r>
        <w:rPr>
          <w:noProof/>
          <w:lang w:val="en-GB" w:eastAsia="en-GB"/>
        </w:rPr>
        <w:drawing>
          <wp:inline distT="0" distB="0" distL="0" distR="0" wp14:anchorId="037A76F0" wp14:editId="56C45DBA">
            <wp:extent cx="5715000" cy="1082040"/>
            <wp:effectExtent l="0" t="0" r="0" b="3810"/>
            <wp:docPr id="19" name="Grafiek 19">
              <a:extLst xmlns:a="http://schemas.openxmlformats.org/drawingml/2006/main">
                <a:ext uri="{FF2B5EF4-FFF2-40B4-BE49-F238E27FC236}">
                  <a16:creationId xmlns:a16="http://schemas.microsoft.com/office/drawing/2014/main" id="{FF9B0C08-3805-43A4-A8E9-E59C65D5D0E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5CE3A83" w14:textId="77777777" w:rsidR="00E5542D" w:rsidRDefault="00E5542D" w:rsidP="00707377">
      <w:pPr>
        <w:rPr>
          <w:lang w:val="nl-NL"/>
        </w:rPr>
      </w:pPr>
    </w:p>
    <w:p w14:paraId="285C0165" w14:textId="50E7C98E" w:rsidR="00E43B38" w:rsidRDefault="00E43B38" w:rsidP="00707377">
      <w:pPr>
        <w:rPr>
          <w:lang w:val="nl-NL"/>
        </w:rPr>
      </w:pPr>
      <w:r>
        <w:rPr>
          <w:lang w:val="nl-NL"/>
        </w:rPr>
        <w:t xml:space="preserve">Eerdere beroepsactiviteiten </w:t>
      </w:r>
      <w:r w:rsidR="007320F8">
        <w:rPr>
          <w:lang w:val="nl-NL"/>
        </w:rPr>
        <w:t>kunnen</w:t>
      </w:r>
      <w:r>
        <w:rPr>
          <w:lang w:val="nl-NL"/>
        </w:rPr>
        <w:t xml:space="preserve"> ook een invloed hebben op de opstartmethode. Tabel </w:t>
      </w:r>
      <w:r w:rsidR="007320F8">
        <w:rPr>
          <w:lang w:val="nl-NL"/>
        </w:rPr>
        <w:t>2.</w:t>
      </w:r>
      <w:r>
        <w:rPr>
          <w:lang w:val="nl-NL"/>
        </w:rPr>
        <w:t>4</w:t>
      </w:r>
      <w:r w:rsidR="003A1A94">
        <w:rPr>
          <w:lang w:val="nl-NL"/>
        </w:rPr>
        <w:t>.</w:t>
      </w:r>
      <w:r>
        <w:rPr>
          <w:lang w:val="nl-NL"/>
        </w:rPr>
        <w:t xml:space="preserve"> geeft weer of de ondernemers al eerder een onderneming hebben opgestart of niet.</w:t>
      </w:r>
      <w:r w:rsidRPr="00FF185D">
        <w:rPr>
          <w:lang w:val="nl-NL"/>
        </w:rPr>
        <w:t xml:space="preserve"> </w:t>
      </w:r>
      <w:r>
        <w:rPr>
          <w:lang w:val="nl-NL"/>
        </w:rPr>
        <w:t xml:space="preserve">68,4% van de ondernemers gaf </w:t>
      </w:r>
      <w:r w:rsidR="000E7B22">
        <w:rPr>
          <w:lang w:val="nl-NL"/>
        </w:rPr>
        <w:t xml:space="preserve">aan </w:t>
      </w:r>
      <w:r w:rsidR="007320F8">
        <w:rPr>
          <w:lang w:val="nl-NL"/>
        </w:rPr>
        <w:t>dat dit de eerste keer is dat zij een onderneming opstartten</w:t>
      </w:r>
      <w:r>
        <w:rPr>
          <w:lang w:val="nl-NL"/>
        </w:rPr>
        <w:t>. De overige 31,6% gaf aan wel al eerder een onderneming opgestart te hebben</w:t>
      </w:r>
      <w:r w:rsidR="00F93BC2">
        <w:rPr>
          <w:lang w:val="nl-NL"/>
        </w:rPr>
        <w:t>. H</w:t>
      </w:r>
      <w:r>
        <w:rPr>
          <w:lang w:val="nl-NL"/>
        </w:rPr>
        <w:t xml:space="preserve">iervan gaf de meerderheid aan </w:t>
      </w:r>
      <w:r w:rsidR="00C14FB2">
        <w:rPr>
          <w:lang w:val="nl-NL"/>
        </w:rPr>
        <w:t>niet meer</w:t>
      </w:r>
      <w:r>
        <w:rPr>
          <w:lang w:val="nl-NL"/>
        </w:rPr>
        <w:t xml:space="preserve"> in het bezit te zijn van de andere onderneming. </w:t>
      </w: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2212"/>
        <w:gridCol w:w="3456"/>
      </w:tblGrid>
      <w:tr w:rsidR="00390952" w:rsidRPr="00F03704" w14:paraId="2234B765" w14:textId="77777777" w:rsidTr="0025181E">
        <w:tc>
          <w:tcPr>
            <w:tcW w:w="5000" w:type="pct"/>
            <w:gridSpan w:val="3"/>
            <w:tcBorders>
              <w:bottom w:val="single" w:sz="4" w:space="0" w:color="auto"/>
            </w:tcBorders>
          </w:tcPr>
          <w:p w14:paraId="2C1AFBA5" w14:textId="4949D8AA" w:rsidR="00390952" w:rsidRPr="00F03704" w:rsidRDefault="00390952" w:rsidP="0025181E">
            <w:pPr>
              <w:spacing w:after="0" w:line="240" w:lineRule="auto"/>
              <w:rPr>
                <w:rFonts w:eastAsia="Calibri" w:cs="Times New Roman"/>
                <w:b/>
              </w:rPr>
            </w:pPr>
            <w:r w:rsidRPr="00F03704">
              <w:rPr>
                <w:rFonts w:eastAsia="Calibri" w:cs="Times New Roman"/>
                <w:b/>
              </w:rPr>
              <w:t xml:space="preserve">Tabel </w:t>
            </w:r>
            <w:r w:rsidR="007A3EB5" w:rsidRPr="00F03704">
              <w:rPr>
                <w:rFonts w:eastAsia="Calibri" w:cs="Times New Roman"/>
                <w:b/>
              </w:rPr>
              <w:t>2.</w:t>
            </w:r>
            <w:r w:rsidR="007A3EB5">
              <w:rPr>
                <w:rFonts w:eastAsia="Calibri" w:cs="Times New Roman"/>
                <w:b/>
              </w:rPr>
              <w:t>4</w:t>
            </w:r>
            <w:r w:rsidR="007A3EB5" w:rsidRPr="00F03704">
              <w:rPr>
                <w:rFonts w:eastAsia="Calibri" w:cs="Times New Roman"/>
                <w:b/>
              </w:rPr>
              <w:t>.:</w:t>
            </w:r>
            <w:r w:rsidRPr="00F03704">
              <w:rPr>
                <w:rFonts w:eastAsia="Calibri" w:cs="Times New Roman"/>
                <w:b/>
              </w:rPr>
              <w:t xml:space="preserve"> </w:t>
            </w:r>
            <w:r>
              <w:rPr>
                <w:rFonts w:eastAsia="Calibri" w:cs="Times New Roman"/>
                <w:b/>
              </w:rPr>
              <w:t xml:space="preserve">Eerste keer een onderneming </w:t>
            </w:r>
            <w:r w:rsidR="004835CF">
              <w:rPr>
                <w:rFonts w:eastAsia="Calibri" w:cs="Times New Roman"/>
                <w:b/>
              </w:rPr>
              <w:t>gestart</w:t>
            </w:r>
            <w:r w:rsidR="00E5542D">
              <w:rPr>
                <w:rFonts w:eastAsia="Calibri" w:cs="Times New Roman"/>
                <w:b/>
              </w:rPr>
              <w:t xml:space="preserve"> (N=225)</w:t>
            </w:r>
          </w:p>
        </w:tc>
      </w:tr>
      <w:tr w:rsidR="00390952" w:rsidRPr="00F03704" w14:paraId="5545EBE4" w14:textId="77777777" w:rsidTr="0025181E">
        <w:tc>
          <w:tcPr>
            <w:tcW w:w="1874" w:type="pct"/>
            <w:tcBorders>
              <w:top w:val="single" w:sz="4" w:space="0" w:color="auto"/>
              <w:bottom w:val="single" w:sz="4" w:space="0" w:color="auto"/>
            </w:tcBorders>
          </w:tcPr>
          <w:p w14:paraId="5B6C57FC" w14:textId="77777777" w:rsidR="00390952" w:rsidRPr="00F03704" w:rsidRDefault="00390952" w:rsidP="0025181E">
            <w:pPr>
              <w:spacing w:after="0" w:line="240" w:lineRule="auto"/>
              <w:rPr>
                <w:rFonts w:eastAsia="Calibri" w:cs="Times New Roman"/>
              </w:rPr>
            </w:pPr>
          </w:p>
        </w:tc>
        <w:tc>
          <w:tcPr>
            <w:tcW w:w="1220" w:type="pct"/>
            <w:tcBorders>
              <w:top w:val="single" w:sz="4" w:space="0" w:color="auto"/>
              <w:bottom w:val="single" w:sz="4" w:space="0" w:color="auto"/>
            </w:tcBorders>
          </w:tcPr>
          <w:p w14:paraId="66784486" w14:textId="77777777" w:rsidR="00390952" w:rsidRPr="00F03704" w:rsidRDefault="00390952" w:rsidP="0025181E">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2EE9AAB0" w14:textId="0706E9E6" w:rsidR="00390952" w:rsidRPr="00F03704" w:rsidRDefault="00390952" w:rsidP="0025181E">
            <w:pPr>
              <w:spacing w:after="0" w:line="240" w:lineRule="auto"/>
              <w:rPr>
                <w:rFonts w:eastAsia="Calibri" w:cs="Times New Roman"/>
              </w:rPr>
            </w:pPr>
            <w:r w:rsidRPr="00F03704">
              <w:rPr>
                <w:rFonts w:eastAsia="Calibri" w:cs="Times New Roman"/>
              </w:rPr>
              <w:t xml:space="preserve">Procentueel </w:t>
            </w:r>
          </w:p>
        </w:tc>
      </w:tr>
      <w:tr w:rsidR="00390952" w:rsidRPr="00F03704" w14:paraId="6DF472CE" w14:textId="77777777" w:rsidTr="00E23659">
        <w:tc>
          <w:tcPr>
            <w:tcW w:w="1874" w:type="pct"/>
            <w:tcBorders>
              <w:top w:val="single" w:sz="4" w:space="0" w:color="auto"/>
            </w:tcBorders>
          </w:tcPr>
          <w:p w14:paraId="76776E61" w14:textId="3034C95D" w:rsidR="00390952" w:rsidRPr="00F03704" w:rsidRDefault="00390952" w:rsidP="00390952">
            <w:pPr>
              <w:spacing w:after="0" w:line="240" w:lineRule="auto"/>
              <w:rPr>
                <w:rFonts w:eastAsia="Calibri" w:cs="Times New Roman"/>
              </w:rPr>
            </w:pPr>
            <w:r>
              <w:t>Ja</w:t>
            </w:r>
          </w:p>
        </w:tc>
        <w:tc>
          <w:tcPr>
            <w:tcW w:w="1220" w:type="pct"/>
            <w:tcBorders>
              <w:top w:val="single" w:sz="4" w:space="0" w:color="auto"/>
            </w:tcBorders>
          </w:tcPr>
          <w:p w14:paraId="5ED2764C" w14:textId="34B53702" w:rsidR="00390952" w:rsidRPr="00F03704" w:rsidRDefault="00390952" w:rsidP="00390952">
            <w:pPr>
              <w:spacing w:after="0" w:line="240" w:lineRule="auto"/>
              <w:rPr>
                <w:rFonts w:eastAsia="Calibri" w:cs="Times New Roman"/>
              </w:rPr>
            </w:pPr>
            <w:r>
              <w:t>154</w:t>
            </w:r>
          </w:p>
        </w:tc>
        <w:tc>
          <w:tcPr>
            <w:tcW w:w="1906" w:type="pct"/>
            <w:tcBorders>
              <w:top w:val="single" w:sz="4" w:space="0" w:color="auto"/>
            </w:tcBorders>
          </w:tcPr>
          <w:p w14:paraId="4B113393" w14:textId="1531A337" w:rsidR="00390952" w:rsidRPr="00F03704" w:rsidRDefault="00390952" w:rsidP="00390952">
            <w:pPr>
              <w:spacing w:after="0" w:line="240" w:lineRule="auto"/>
              <w:rPr>
                <w:rFonts w:eastAsia="Calibri" w:cs="Times New Roman"/>
              </w:rPr>
            </w:pPr>
            <w:r>
              <w:t>68,4%</w:t>
            </w:r>
          </w:p>
        </w:tc>
      </w:tr>
      <w:tr w:rsidR="00390952" w:rsidRPr="00F03704" w14:paraId="466B643C" w14:textId="77777777" w:rsidTr="00E23659">
        <w:tc>
          <w:tcPr>
            <w:tcW w:w="1874" w:type="pct"/>
            <w:tcBorders>
              <w:bottom w:val="single" w:sz="4" w:space="0" w:color="auto"/>
            </w:tcBorders>
          </w:tcPr>
          <w:p w14:paraId="55E531F6" w14:textId="768782E0" w:rsidR="00390952" w:rsidRPr="00F03704" w:rsidRDefault="00390952" w:rsidP="00390952">
            <w:pPr>
              <w:spacing w:after="0" w:line="240" w:lineRule="auto"/>
              <w:rPr>
                <w:rFonts w:eastAsia="Calibri" w:cs="Times New Roman"/>
                <w:color w:val="000000"/>
              </w:rPr>
            </w:pPr>
            <w:r>
              <w:t>Nee</w:t>
            </w:r>
          </w:p>
        </w:tc>
        <w:tc>
          <w:tcPr>
            <w:tcW w:w="1220" w:type="pct"/>
            <w:tcBorders>
              <w:bottom w:val="single" w:sz="4" w:space="0" w:color="auto"/>
            </w:tcBorders>
          </w:tcPr>
          <w:p w14:paraId="54BA7E36" w14:textId="7DE73F07" w:rsidR="00390952" w:rsidRPr="00F03704" w:rsidRDefault="00390952" w:rsidP="00390952">
            <w:pPr>
              <w:spacing w:after="0" w:line="240" w:lineRule="auto"/>
              <w:rPr>
                <w:rFonts w:eastAsia="Calibri" w:cs="Times New Roman"/>
              </w:rPr>
            </w:pPr>
            <w:r>
              <w:t>71</w:t>
            </w:r>
          </w:p>
        </w:tc>
        <w:tc>
          <w:tcPr>
            <w:tcW w:w="1906" w:type="pct"/>
            <w:tcBorders>
              <w:bottom w:val="single" w:sz="4" w:space="0" w:color="auto"/>
            </w:tcBorders>
          </w:tcPr>
          <w:p w14:paraId="1188C146" w14:textId="17D1FEB9" w:rsidR="00390952" w:rsidRPr="00F03704" w:rsidRDefault="00390952" w:rsidP="00390952">
            <w:pPr>
              <w:spacing w:after="0" w:line="240" w:lineRule="auto"/>
              <w:rPr>
                <w:rFonts w:eastAsia="Calibri" w:cs="Times New Roman"/>
              </w:rPr>
            </w:pPr>
            <w:r>
              <w:t>31,6%</w:t>
            </w:r>
          </w:p>
        </w:tc>
      </w:tr>
    </w:tbl>
    <w:p w14:paraId="49EB5281" w14:textId="77777777" w:rsidR="00390952" w:rsidRDefault="00390952" w:rsidP="002A55F9">
      <w:pPr>
        <w:spacing w:after="0"/>
        <w:rPr>
          <w:lang w:val="nl-NL"/>
        </w:rPr>
      </w:pPr>
    </w:p>
    <w:p w14:paraId="73437AB6" w14:textId="77777777" w:rsidR="00E5542D" w:rsidRDefault="00E5542D" w:rsidP="002A55F9">
      <w:pPr>
        <w:rPr>
          <w:lang w:val="nl-NL"/>
        </w:rPr>
      </w:pPr>
    </w:p>
    <w:p w14:paraId="0BCECB1C" w14:textId="2F47DF04" w:rsidR="007320F8" w:rsidRPr="002A55F9" w:rsidRDefault="00E43B38" w:rsidP="002A55F9">
      <w:pPr>
        <w:rPr>
          <w:lang w:val="nl-NL"/>
        </w:rPr>
      </w:pPr>
      <w:r w:rsidRPr="001866E5">
        <w:rPr>
          <w:lang w:val="nl-NL"/>
        </w:rPr>
        <w:t xml:space="preserve">In de enquête werd eveneens </w:t>
      </w:r>
      <w:r>
        <w:rPr>
          <w:lang w:val="nl-NL"/>
        </w:rPr>
        <w:t>gevraagd</w:t>
      </w:r>
      <w:r w:rsidRPr="001866E5">
        <w:rPr>
          <w:lang w:val="nl-NL"/>
        </w:rPr>
        <w:t xml:space="preserve"> </w:t>
      </w:r>
      <w:r>
        <w:rPr>
          <w:lang w:val="nl-NL"/>
        </w:rPr>
        <w:t xml:space="preserve">naar </w:t>
      </w:r>
      <w:r w:rsidRPr="001866E5">
        <w:rPr>
          <w:lang w:val="nl-NL"/>
        </w:rPr>
        <w:t>de activiteit van de bedrijfsleide</w:t>
      </w:r>
      <w:r>
        <w:rPr>
          <w:lang w:val="nl-NL"/>
        </w:rPr>
        <w:t>r/zaakvoerde</w:t>
      </w:r>
      <w:r w:rsidRPr="001866E5">
        <w:rPr>
          <w:lang w:val="nl-NL"/>
        </w:rPr>
        <w:t>r voor hij/zij de onderneming heeft opgestart.</w:t>
      </w:r>
      <w:r>
        <w:rPr>
          <w:lang w:val="nl-NL"/>
        </w:rPr>
        <w:t xml:space="preserve"> </w:t>
      </w:r>
      <w:r>
        <w:rPr>
          <w:rFonts w:cstheme="minorHAnsi"/>
          <w:lang w:val="nl-NL"/>
        </w:rPr>
        <w:t xml:space="preserve">De respondenten konden bij deze vraag meerdere antwoorden aanduiden. </w:t>
      </w:r>
      <w:r w:rsidRPr="001866E5">
        <w:rPr>
          <w:lang w:val="nl-NL"/>
        </w:rPr>
        <w:t xml:space="preserve">Gezien </w:t>
      </w:r>
      <w:r w:rsidR="007320F8">
        <w:rPr>
          <w:lang w:val="nl-NL"/>
        </w:rPr>
        <w:t>meer dan</w:t>
      </w:r>
      <w:r w:rsidRPr="001866E5">
        <w:rPr>
          <w:lang w:val="nl-NL"/>
        </w:rPr>
        <w:t xml:space="preserve"> twee derde van de respondenten aangaf dat dit de eerste keer is dat zij een onderneming hebben opgestart</w:t>
      </w:r>
      <w:r w:rsidR="000E7B22">
        <w:rPr>
          <w:lang w:val="nl-NL"/>
        </w:rPr>
        <w:t>,</w:t>
      </w:r>
      <w:r w:rsidRPr="001866E5">
        <w:rPr>
          <w:lang w:val="nl-NL"/>
        </w:rPr>
        <w:t xml:space="preserve"> zien we in </w:t>
      </w:r>
      <w:r>
        <w:rPr>
          <w:lang w:val="nl-NL"/>
        </w:rPr>
        <w:t xml:space="preserve">figuur </w:t>
      </w:r>
      <w:r w:rsidR="007320F8">
        <w:rPr>
          <w:lang w:val="nl-NL"/>
        </w:rPr>
        <w:t>2.</w:t>
      </w:r>
      <w:r>
        <w:rPr>
          <w:lang w:val="nl-NL"/>
        </w:rPr>
        <w:t>3</w:t>
      </w:r>
      <w:r w:rsidR="003A1A94">
        <w:rPr>
          <w:lang w:val="nl-NL"/>
        </w:rPr>
        <w:t>.</w:t>
      </w:r>
      <w:r w:rsidRPr="001866E5">
        <w:rPr>
          <w:lang w:val="nl-NL"/>
        </w:rPr>
        <w:t xml:space="preserve"> duidelijk dat het grootste deel </w:t>
      </w:r>
      <w:r w:rsidR="000E7B22">
        <w:rPr>
          <w:lang w:val="nl-NL"/>
        </w:rPr>
        <w:t xml:space="preserve">van hen </w:t>
      </w:r>
      <w:r w:rsidRPr="001866E5">
        <w:rPr>
          <w:lang w:val="nl-NL"/>
        </w:rPr>
        <w:t>voordien actief was als werknemer in loondienst</w:t>
      </w:r>
      <w:r w:rsidR="000E7B22">
        <w:rPr>
          <w:lang w:val="nl-NL"/>
        </w:rPr>
        <w:t xml:space="preserve"> (57,6%)</w:t>
      </w:r>
      <w:r w:rsidRPr="001866E5">
        <w:rPr>
          <w:lang w:val="nl-NL"/>
        </w:rPr>
        <w:t xml:space="preserve">. </w:t>
      </w:r>
      <w:r>
        <w:rPr>
          <w:lang w:val="nl-NL"/>
        </w:rPr>
        <w:t>Een klein deel van de ondernemers was voordien actief als deeltijds zelfstandige</w:t>
      </w:r>
      <w:r w:rsidR="000E7B22">
        <w:rPr>
          <w:lang w:val="nl-NL"/>
        </w:rPr>
        <w:t xml:space="preserve"> (5,8%)</w:t>
      </w:r>
      <w:r>
        <w:rPr>
          <w:lang w:val="nl-NL"/>
        </w:rPr>
        <w:t>. Iets meer dan een</w:t>
      </w:r>
      <w:r w:rsidRPr="001866E5">
        <w:rPr>
          <w:lang w:val="nl-NL"/>
        </w:rPr>
        <w:t xml:space="preserve"> </w:t>
      </w:r>
      <w:r>
        <w:rPr>
          <w:lang w:val="nl-NL"/>
        </w:rPr>
        <w:t>vijfde</w:t>
      </w:r>
      <w:r w:rsidR="000E7B22">
        <w:rPr>
          <w:lang w:val="nl-NL"/>
        </w:rPr>
        <w:t xml:space="preserve"> </w:t>
      </w:r>
      <w:r w:rsidRPr="001866E5">
        <w:rPr>
          <w:lang w:val="nl-NL"/>
        </w:rPr>
        <w:t>was reeds actief als voltijds zelfstandige</w:t>
      </w:r>
      <w:r w:rsidR="000E7B22">
        <w:rPr>
          <w:lang w:val="nl-NL"/>
        </w:rPr>
        <w:t xml:space="preserve"> (21,4%)</w:t>
      </w:r>
      <w:r w:rsidRPr="001866E5">
        <w:rPr>
          <w:lang w:val="nl-NL"/>
        </w:rPr>
        <w:t xml:space="preserve">. </w:t>
      </w:r>
    </w:p>
    <w:p w14:paraId="04944ED5" w14:textId="2A65B404" w:rsidR="00D14708" w:rsidRPr="003457E5" w:rsidRDefault="007E0A9D" w:rsidP="001A7326">
      <w:pPr>
        <w:pStyle w:val="Tabel"/>
        <w:rPr>
          <w:rFonts w:cstheme="minorHAnsi"/>
          <w:lang w:val="nl-NL"/>
        </w:rPr>
      </w:pPr>
      <w:r>
        <w:lastRenderedPageBreak/>
        <w:t xml:space="preserve">Figuur </w:t>
      </w:r>
      <w:r w:rsidR="00390952">
        <w:t>2.</w:t>
      </w:r>
      <w:r>
        <w:t>3</w:t>
      </w:r>
      <w:r w:rsidR="00390952">
        <w:t>.</w:t>
      </w:r>
      <w:r w:rsidR="0033404C" w:rsidRPr="009A2AB9">
        <w:t>:</w:t>
      </w:r>
      <w:r w:rsidR="0033404C" w:rsidRPr="0033404C">
        <w:t xml:space="preserve"> </w:t>
      </w:r>
      <w:r w:rsidR="0033404C" w:rsidRPr="009A2AB9">
        <w:t xml:space="preserve">Activiteit voor het </w:t>
      </w:r>
      <w:r w:rsidR="007A3EB5" w:rsidRPr="00762794">
        <w:t>starten (</w:t>
      </w:r>
      <w:r w:rsidR="00E43B38" w:rsidRPr="00762794">
        <w:t>N=224)</w:t>
      </w:r>
    </w:p>
    <w:p w14:paraId="187C02F2" w14:textId="18B10625" w:rsidR="00FD0FB8" w:rsidRDefault="00AD3537" w:rsidP="00707377">
      <w:pPr>
        <w:rPr>
          <w:sz w:val="22"/>
        </w:rPr>
      </w:pPr>
      <w:r>
        <w:rPr>
          <w:noProof/>
          <w:lang w:val="en-GB" w:eastAsia="en-GB"/>
        </w:rPr>
        <w:drawing>
          <wp:inline distT="0" distB="0" distL="0" distR="0" wp14:anchorId="5A456F77" wp14:editId="5BE0B674">
            <wp:extent cx="5715000" cy="1630680"/>
            <wp:effectExtent l="0" t="0" r="0" b="7620"/>
            <wp:docPr id="20" name="Grafiek 20">
              <a:extLst xmlns:a="http://schemas.openxmlformats.org/drawingml/2006/main">
                <a:ext uri="{FF2B5EF4-FFF2-40B4-BE49-F238E27FC236}">
                  <a16:creationId xmlns:a16="http://schemas.microsoft.com/office/drawing/2014/main" id="{2D058C28-69BF-44AE-94A3-2BAB9F21FF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7513462" w14:textId="4B3AFB76" w:rsidR="00E5542D" w:rsidRDefault="00E5542D" w:rsidP="007D3874">
      <w:pPr>
        <w:spacing w:line="240" w:lineRule="auto"/>
        <w:jc w:val="left"/>
        <w:rPr>
          <w:lang w:val="nl-NL"/>
        </w:rPr>
      </w:pPr>
    </w:p>
    <w:p w14:paraId="725B96B8" w14:textId="23E1F43D" w:rsidR="00EA4CC4" w:rsidRDefault="0033404C" w:rsidP="00707377">
      <w:pPr>
        <w:rPr>
          <w:lang w:val="nl-NL"/>
        </w:rPr>
      </w:pPr>
      <w:r>
        <w:rPr>
          <w:lang w:val="nl-NL"/>
        </w:rPr>
        <w:t xml:space="preserve">Aangezien het </w:t>
      </w:r>
      <w:r w:rsidR="00831742">
        <w:rPr>
          <w:lang w:val="nl-NL"/>
        </w:rPr>
        <w:t>al</w:t>
      </w:r>
      <w:r>
        <w:rPr>
          <w:lang w:val="nl-NL"/>
        </w:rPr>
        <w:t xml:space="preserve"> dan niet hebben van </w:t>
      </w:r>
      <w:r w:rsidR="003D21E5">
        <w:rPr>
          <w:lang w:val="nl-NL"/>
        </w:rPr>
        <w:t xml:space="preserve">ouders die </w:t>
      </w:r>
      <w:r w:rsidR="00C14FB2">
        <w:rPr>
          <w:lang w:val="nl-NL"/>
        </w:rPr>
        <w:t xml:space="preserve">zelf ook </w:t>
      </w:r>
      <w:r w:rsidR="003D21E5">
        <w:rPr>
          <w:lang w:val="nl-NL"/>
        </w:rPr>
        <w:t xml:space="preserve">een </w:t>
      </w:r>
      <w:r w:rsidR="00F67CC1">
        <w:rPr>
          <w:lang w:val="nl-NL"/>
        </w:rPr>
        <w:t xml:space="preserve">eigen </w:t>
      </w:r>
      <w:r w:rsidR="003D21E5">
        <w:rPr>
          <w:lang w:val="nl-NL"/>
        </w:rPr>
        <w:t>zaak hebben</w:t>
      </w:r>
      <w:r w:rsidR="00AB6675">
        <w:rPr>
          <w:lang w:val="nl-NL"/>
        </w:rPr>
        <w:t xml:space="preserve"> e</w:t>
      </w:r>
      <w:r>
        <w:rPr>
          <w:lang w:val="nl-NL"/>
        </w:rPr>
        <w:t>en invloed kan uitoefenen op de gekozen opstartmethode</w:t>
      </w:r>
      <w:r w:rsidR="00AB6675">
        <w:rPr>
          <w:lang w:val="nl-NL"/>
        </w:rPr>
        <w:t>,</w:t>
      </w:r>
      <w:r>
        <w:rPr>
          <w:lang w:val="nl-NL"/>
        </w:rPr>
        <w:t xml:space="preserve"> werd aan de respondenten gevraagd of zij </w:t>
      </w:r>
      <w:r w:rsidR="00AB6675">
        <w:rPr>
          <w:lang w:val="nl-NL"/>
        </w:rPr>
        <w:t>uit een gezin komen waarvan de ouders een zelfstandig beroep uitoefenen</w:t>
      </w:r>
      <w:r w:rsidR="00CE3DFF">
        <w:rPr>
          <w:lang w:val="nl-NL"/>
        </w:rPr>
        <w:t xml:space="preserve">. </w:t>
      </w:r>
      <w:r>
        <w:rPr>
          <w:lang w:val="nl-NL"/>
        </w:rPr>
        <w:t xml:space="preserve">In </w:t>
      </w:r>
      <w:r w:rsidR="002C244A">
        <w:rPr>
          <w:lang w:val="nl-NL"/>
        </w:rPr>
        <w:t>tabel</w:t>
      </w:r>
      <w:r w:rsidR="00FD0FB8">
        <w:rPr>
          <w:lang w:val="nl-NL"/>
        </w:rPr>
        <w:t xml:space="preserve"> </w:t>
      </w:r>
      <w:r w:rsidR="007320F8">
        <w:rPr>
          <w:lang w:val="nl-NL"/>
        </w:rPr>
        <w:t>2.</w:t>
      </w:r>
      <w:r w:rsidR="00AB6675">
        <w:rPr>
          <w:lang w:val="nl-NL"/>
        </w:rPr>
        <w:t>5</w:t>
      </w:r>
      <w:r w:rsidR="003A1A94">
        <w:rPr>
          <w:lang w:val="nl-NL"/>
        </w:rPr>
        <w:t>.</w:t>
      </w:r>
      <w:r w:rsidR="002C244A">
        <w:rPr>
          <w:lang w:val="nl-NL"/>
        </w:rPr>
        <w:t xml:space="preserve"> </w:t>
      </w:r>
      <w:r w:rsidR="00CE3DFF">
        <w:rPr>
          <w:lang w:val="nl-NL"/>
        </w:rPr>
        <w:t xml:space="preserve">wordt aangegeven </w:t>
      </w:r>
      <w:r>
        <w:rPr>
          <w:lang w:val="nl-NL"/>
        </w:rPr>
        <w:t xml:space="preserve">dat </w:t>
      </w:r>
      <w:r w:rsidR="007320F8">
        <w:rPr>
          <w:lang w:val="nl-NL"/>
        </w:rPr>
        <w:t>41,9</w:t>
      </w:r>
      <w:r w:rsidR="002C20EE" w:rsidRPr="00BD083F">
        <w:rPr>
          <w:lang w:val="nl-NL"/>
        </w:rPr>
        <w:t xml:space="preserve">% van de </w:t>
      </w:r>
      <w:r w:rsidR="00931239">
        <w:rPr>
          <w:lang w:val="nl-NL"/>
        </w:rPr>
        <w:t>ondernemers</w:t>
      </w:r>
      <w:r>
        <w:rPr>
          <w:lang w:val="nl-NL"/>
        </w:rPr>
        <w:t xml:space="preserve"> </w:t>
      </w:r>
      <w:r w:rsidR="002C20EE" w:rsidRPr="00BD083F">
        <w:rPr>
          <w:lang w:val="nl-NL"/>
        </w:rPr>
        <w:t xml:space="preserve">uit een gezin </w:t>
      </w:r>
      <w:r>
        <w:rPr>
          <w:lang w:val="nl-NL"/>
        </w:rPr>
        <w:t xml:space="preserve">komt </w:t>
      </w:r>
      <w:r w:rsidR="0029460E">
        <w:rPr>
          <w:lang w:val="nl-NL"/>
        </w:rPr>
        <w:t>waarvan</w:t>
      </w:r>
      <w:r w:rsidR="002C20EE" w:rsidRPr="00BD083F">
        <w:rPr>
          <w:lang w:val="nl-NL"/>
        </w:rPr>
        <w:t xml:space="preserve"> de ouders ook </w:t>
      </w:r>
      <w:r w:rsidR="00FD2692">
        <w:rPr>
          <w:lang w:val="nl-NL"/>
        </w:rPr>
        <w:t>een zelfstandig beroep uitoefene</w:t>
      </w:r>
      <w:r w:rsidR="000E7B22">
        <w:rPr>
          <w:lang w:val="nl-NL"/>
        </w:rPr>
        <w:t xml:space="preserve">n en bij de overige </w:t>
      </w:r>
      <w:r w:rsidR="007320F8">
        <w:rPr>
          <w:lang w:val="nl-NL"/>
        </w:rPr>
        <w:t>58,1</w:t>
      </w:r>
      <w:r w:rsidR="002C20EE" w:rsidRPr="00BD083F">
        <w:rPr>
          <w:lang w:val="nl-NL"/>
        </w:rPr>
        <w:t>%</w:t>
      </w:r>
      <w:r w:rsidR="001A3F99">
        <w:rPr>
          <w:lang w:val="nl-NL"/>
        </w:rPr>
        <w:t xml:space="preserve"> van de </w:t>
      </w:r>
      <w:r w:rsidR="00CE3DFF">
        <w:rPr>
          <w:lang w:val="nl-NL"/>
        </w:rPr>
        <w:t>respondenten</w:t>
      </w:r>
      <w:r w:rsidR="002C20EE" w:rsidRPr="00BD083F">
        <w:rPr>
          <w:lang w:val="nl-NL"/>
        </w:rPr>
        <w:t xml:space="preserve"> </w:t>
      </w:r>
      <w:r w:rsidR="000E7B22">
        <w:rPr>
          <w:lang w:val="nl-NL"/>
        </w:rPr>
        <w:t>is dit niet het geval</w:t>
      </w:r>
      <w:r w:rsidR="002C20EE" w:rsidRPr="00BD083F">
        <w:rPr>
          <w:lang w:val="nl-NL"/>
        </w:rPr>
        <w:t xml:space="preserve">. </w:t>
      </w: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2212"/>
        <w:gridCol w:w="3456"/>
      </w:tblGrid>
      <w:tr w:rsidR="00390952" w:rsidRPr="00F03704" w14:paraId="0323F848" w14:textId="77777777" w:rsidTr="0025181E">
        <w:tc>
          <w:tcPr>
            <w:tcW w:w="5000" w:type="pct"/>
            <w:gridSpan w:val="3"/>
            <w:tcBorders>
              <w:bottom w:val="single" w:sz="4" w:space="0" w:color="auto"/>
            </w:tcBorders>
          </w:tcPr>
          <w:p w14:paraId="297185BA" w14:textId="527119E0" w:rsidR="00390952" w:rsidRPr="00F03704" w:rsidRDefault="00390952" w:rsidP="0025181E">
            <w:pPr>
              <w:spacing w:after="0" w:line="240" w:lineRule="auto"/>
              <w:rPr>
                <w:rFonts w:eastAsia="Calibri" w:cs="Times New Roman"/>
                <w:b/>
              </w:rPr>
            </w:pPr>
            <w:r w:rsidRPr="00F03704">
              <w:rPr>
                <w:rFonts w:eastAsia="Calibri" w:cs="Times New Roman"/>
                <w:b/>
              </w:rPr>
              <w:t xml:space="preserve">Tabel </w:t>
            </w:r>
            <w:r w:rsidR="007A3EB5" w:rsidRPr="00F03704">
              <w:rPr>
                <w:rFonts w:eastAsia="Calibri" w:cs="Times New Roman"/>
                <w:b/>
              </w:rPr>
              <w:t>2.</w:t>
            </w:r>
            <w:r w:rsidR="007A3EB5">
              <w:rPr>
                <w:rFonts w:eastAsia="Calibri" w:cs="Times New Roman"/>
                <w:b/>
              </w:rPr>
              <w:t>5</w:t>
            </w:r>
            <w:r w:rsidR="007A3EB5" w:rsidRPr="00F03704">
              <w:rPr>
                <w:rFonts w:eastAsia="Calibri" w:cs="Times New Roman"/>
                <w:b/>
              </w:rPr>
              <w:t>.:</w:t>
            </w:r>
            <w:r w:rsidRPr="00F03704">
              <w:rPr>
                <w:rFonts w:eastAsia="Calibri" w:cs="Times New Roman"/>
                <w:b/>
              </w:rPr>
              <w:t xml:space="preserve"> </w:t>
            </w:r>
            <w:r w:rsidR="007320F8">
              <w:rPr>
                <w:rFonts w:eastAsia="Calibri" w:cs="Times New Roman"/>
                <w:b/>
              </w:rPr>
              <w:t>Gezin waarvan de ouders</w:t>
            </w:r>
            <w:r w:rsidR="003A1A94">
              <w:rPr>
                <w:rFonts w:eastAsia="Calibri" w:cs="Times New Roman"/>
                <w:b/>
              </w:rPr>
              <w:t xml:space="preserve"> </w:t>
            </w:r>
            <w:r>
              <w:rPr>
                <w:rFonts w:eastAsia="Calibri" w:cs="Times New Roman"/>
                <w:b/>
              </w:rPr>
              <w:t>een zelfstandig beroep uitoefenen</w:t>
            </w:r>
            <w:r w:rsidR="00CE3DFF">
              <w:rPr>
                <w:rFonts w:eastAsia="Calibri" w:cs="Times New Roman"/>
                <w:b/>
              </w:rPr>
              <w:t xml:space="preserve"> (N=215)</w:t>
            </w:r>
          </w:p>
        </w:tc>
      </w:tr>
      <w:tr w:rsidR="00390952" w:rsidRPr="00F03704" w14:paraId="49F7EE7F" w14:textId="77777777" w:rsidTr="0025181E">
        <w:tc>
          <w:tcPr>
            <w:tcW w:w="1874" w:type="pct"/>
            <w:tcBorders>
              <w:top w:val="single" w:sz="4" w:space="0" w:color="auto"/>
              <w:bottom w:val="single" w:sz="4" w:space="0" w:color="auto"/>
            </w:tcBorders>
          </w:tcPr>
          <w:p w14:paraId="15F88F1E" w14:textId="77777777" w:rsidR="00390952" w:rsidRPr="00F03704" w:rsidRDefault="00390952" w:rsidP="0025181E">
            <w:pPr>
              <w:spacing w:after="0" w:line="240" w:lineRule="auto"/>
              <w:rPr>
                <w:rFonts w:eastAsia="Calibri" w:cs="Times New Roman"/>
              </w:rPr>
            </w:pPr>
          </w:p>
        </w:tc>
        <w:tc>
          <w:tcPr>
            <w:tcW w:w="1220" w:type="pct"/>
            <w:tcBorders>
              <w:top w:val="single" w:sz="4" w:space="0" w:color="auto"/>
              <w:bottom w:val="single" w:sz="4" w:space="0" w:color="auto"/>
            </w:tcBorders>
          </w:tcPr>
          <w:p w14:paraId="7B9724C6" w14:textId="77777777" w:rsidR="00390952" w:rsidRPr="00F03704" w:rsidRDefault="00390952" w:rsidP="0025181E">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706ABD95" w14:textId="12D897BC" w:rsidR="00390952" w:rsidRPr="00F03704" w:rsidRDefault="00390952" w:rsidP="0025181E">
            <w:pPr>
              <w:spacing w:after="0" w:line="240" w:lineRule="auto"/>
              <w:rPr>
                <w:rFonts w:eastAsia="Calibri" w:cs="Times New Roman"/>
              </w:rPr>
            </w:pPr>
            <w:r w:rsidRPr="00F03704">
              <w:rPr>
                <w:rFonts w:eastAsia="Calibri" w:cs="Times New Roman"/>
              </w:rPr>
              <w:t xml:space="preserve">Procentueel </w:t>
            </w:r>
          </w:p>
        </w:tc>
      </w:tr>
      <w:tr w:rsidR="00390952" w:rsidRPr="00F03704" w14:paraId="7ABD113B" w14:textId="77777777" w:rsidTr="00E23659">
        <w:tc>
          <w:tcPr>
            <w:tcW w:w="1874" w:type="pct"/>
            <w:tcBorders>
              <w:top w:val="single" w:sz="4" w:space="0" w:color="auto"/>
            </w:tcBorders>
          </w:tcPr>
          <w:p w14:paraId="4785513B" w14:textId="0258DCAD" w:rsidR="00390952" w:rsidRPr="00F03704" w:rsidRDefault="00390952" w:rsidP="00390952">
            <w:pPr>
              <w:spacing w:after="0" w:line="240" w:lineRule="auto"/>
              <w:rPr>
                <w:rFonts w:eastAsia="Calibri" w:cs="Times New Roman"/>
              </w:rPr>
            </w:pPr>
            <w:r>
              <w:t>Ja</w:t>
            </w:r>
          </w:p>
        </w:tc>
        <w:tc>
          <w:tcPr>
            <w:tcW w:w="1220" w:type="pct"/>
            <w:tcBorders>
              <w:top w:val="single" w:sz="4" w:space="0" w:color="auto"/>
            </w:tcBorders>
          </w:tcPr>
          <w:p w14:paraId="608A2F21" w14:textId="4A629A35" w:rsidR="00390952" w:rsidRPr="00F03704" w:rsidRDefault="00390952" w:rsidP="00390952">
            <w:pPr>
              <w:spacing w:after="0" w:line="240" w:lineRule="auto"/>
              <w:rPr>
                <w:rFonts w:eastAsia="Calibri" w:cs="Times New Roman"/>
              </w:rPr>
            </w:pPr>
            <w:r>
              <w:t>90</w:t>
            </w:r>
          </w:p>
        </w:tc>
        <w:tc>
          <w:tcPr>
            <w:tcW w:w="1906" w:type="pct"/>
            <w:tcBorders>
              <w:top w:val="single" w:sz="4" w:space="0" w:color="auto"/>
            </w:tcBorders>
          </w:tcPr>
          <w:p w14:paraId="303EF801" w14:textId="1E730F33" w:rsidR="00390952" w:rsidRPr="00F03704" w:rsidRDefault="00390952" w:rsidP="00390952">
            <w:pPr>
              <w:spacing w:after="0" w:line="240" w:lineRule="auto"/>
              <w:rPr>
                <w:rFonts w:eastAsia="Calibri" w:cs="Times New Roman"/>
              </w:rPr>
            </w:pPr>
            <w:r>
              <w:t>41,9%</w:t>
            </w:r>
          </w:p>
        </w:tc>
      </w:tr>
      <w:tr w:rsidR="00390952" w:rsidRPr="00F03704" w14:paraId="6FCA29B9" w14:textId="77777777" w:rsidTr="00E23659">
        <w:tc>
          <w:tcPr>
            <w:tcW w:w="1874" w:type="pct"/>
            <w:tcBorders>
              <w:bottom w:val="single" w:sz="4" w:space="0" w:color="auto"/>
            </w:tcBorders>
          </w:tcPr>
          <w:p w14:paraId="424B0097" w14:textId="0266517A" w:rsidR="00390952" w:rsidRPr="00F03704" w:rsidRDefault="00390952" w:rsidP="00390952">
            <w:pPr>
              <w:spacing w:after="0" w:line="240" w:lineRule="auto"/>
              <w:rPr>
                <w:rFonts w:eastAsia="Calibri" w:cs="Times New Roman"/>
                <w:color w:val="000000"/>
              </w:rPr>
            </w:pPr>
            <w:r>
              <w:t>Nee</w:t>
            </w:r>
          </w:p>
        </w:tc>
        <w:tc>
          <w:tcPr>
            <w:tcW w:w="1220" w:type="pct"/>
            <w:tcBorders>
              <w:bottom w:val="single" w:sz="4" w:space="0" w:color="auto"/>
            </w:tcBorders>
          </w:tcPr>
          <w:p w14:paraId="526279F2" w14:textId="6BF07357" w:rsidR="00390952" w:rsidRPr="00F03704" w:rsidRDefault="00390952" w:rsidP="00390952">
            <w:pPr>
              <w:spacing w:after="0" w:line="240" w:lineRule="auto"/>
              <w:rPr>
                <w:rFonts w:eastAsia="Calibri" w:cs="Times New Roman"/>
              </w:rPr>
            </w:pPr>
            <w:r>
              <w:t>125</w:t>
            </w:r>
          </w:p>
        </w:tc>
        <w:tc>
          <w:tcPr>
            <w:tcW w:w="1906" w:type="pct"/>
            <w:tcBorders>
              <w:bottom w:val="single" w:sz="4" w:space="0" w:color="auto"/>
            </w:tcBorders>
          </w:tcPr>
          <w:p w14:paraId="26ED11A2" w14:textId="5E8C5647" w:rsidR="00390952" w:rsidRPr="00F03704" w:rsidRDefault="00390952" w:rsidP="00390952">
            <w:pPr>
              <w:spacing w:after="0" w:line="240" w:lineRule="auto"/>
              <w:rPr>
                <w:rFonts w:eastAsia="Calibri" w:cs="Times New Roman"/>
              </w:rPr>
            </w:pPr>
            <w:r>
              <w:t>58,1%</w:t>
            </w:r>
          </w:p>
        </w:tc>
      </w:tr>
    </w:tbl>
    <w:p w14:paraId="372674C3" w14:textId="77777777" w:rsidR="00390952" w:rsidRDefault="00390952" w:rsidP="00E81475">
      <w:pPr>
        <w:spacing w:after="0"/>
      </w:pPr>
    </w:p>
    <w:p w14:paraId="66F4AC1C" w14:textId="77777777" w:rsidR="00CE3DFF" w:rsidRDefault="00CE3DFF" w:rsidP="00707377"/>
    <w:p w14:paraId="24CECE47" w14:textId="1A41BCCC" w:rsidR="000B6CC6" w:rsidRDefault="000B6CC6" w:rsidP="00707377">
      <w:r>
        <w:t xml:space="preserve">Daarnaast werd ook aan de ondernemers gevraagd of ze een partner hebben die zelf een onderneming leidde bij de </w:t>
      </w:r>
      <w:r w:rsidR="000E7B22">
        <w:t>oprichting</w:t>
      </w:r>
      <w:r w:rsidR="00931239">
        <w:t>/overname van de onderneming</w:t>
      </w:r>
      <w:r>
        <w:t xml:space="preserve">. </w:t>
      </w:r>
      <w:r w:rsidR="00E85567">
        <w:t>In</w:t>
      </w:r>
      <w:r>
        <w:t xml:space="preserve"> </w:t>
      </w:r>
      <w:r w:rsidR="007107C5">
        <w:t xml:space="preserve">tabel </w:t>
      </w:r>
      <w:r w:rsidR="003A1A94">
        <w:t>2.</w:t>
      </w:r>
      <w:r w:rsidR="00AB6675">
        <w:t>6</w:t>
      </w:r>
      <w:r w:rsidR="003A1A94">
        <w:t>.</w:t>
      </w:r>
      <w:r w:rsidR="00EA4CC4">
        <w:t xml:space="preserve"> </w:t>
      </w:r>
      <w:r w:rsidR="00E85567">
        <w:t>is te zien</w:t>
      </w:r>
      <w:r>
        <w:t xml:space="preserve"> dat </w:t>
      </w:r>
      <w:r w:rsidR="0029460E">
        <w:t xml:space="preserve">dit bij </w:t>
      </w:r>
      <w:r w:rsidR="003A1A94">
        <w:t>19,1</w:t>
      </w:r>
      <w:r>
        <w:t xml:space="preserve">% van de respondenten </w:t>
      </w:r>
      <w:r w:rsidR="0029460E">
        <w:t>het geval is</w:t>
      </w:r>
      <w:r w:rsidR="00E457C2">
        <w:t xml:space="preserve">. </w:t>
      </w: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2212"/>
        <w:gridCol w:w="3456"/>
      </w:tblGrid>
      <w:tr w:rsidR="00390952" w:rsidRPr="00F03704" w14:paraId="7CB957AA" w14:textId="77777777" w:rsidTr="0025181E">
        <w:tc>
          <w:tcPr>
            <w:tcW w:w="5000" w:type="pct"/>
            <w:gridSpan w:val="3"/>
            <w:tcBorders>
              <w:bottom w:val="single" w:sz="4" w:space="0" w:color="auto"/>
            </w:tcBorders>
          </w:tcPr>
          <w:p w14:paraId="520DF693" w14:textId="4E2C7986" w:rsidR="00390952" w:rsidRPr="00F03704" w:rsidRDefault="00390952" w:rsidP="0025181E">
            <w:pPr>
              <w:spacing w:after="0" w:line="240" w:lineRule="auto"/>
              <w:rPr>
                <w:rFonts w:eastAsia="Calibri" w:cs="Times New Roman"/>
                <w:b/>
              </w:rPr>
            </w:pPr>
            <w:r w:rsidRPr="00F03704">
              <w:rPr>
                <w:rFonts w:eastAsia="Calibri" w:cs="Times New Roman"/>
                <w:b/>
              </w:rPr>
              <w:t xml:space="preserve">Tabel </w:t>
            </w:r>
            <w:r w:rsidR="007A3EB5" w:rsidRPr="00F03704">
              <w:rPr>
                <w:rFonts w:eastAsia="Calibri" w:cs="Times New Roman"/>
                <w:b/>
              </w:rPr>
              <w:t>2.</w:t>
            </w:r>
            <w:r w:rsidR="007A3EB5" w:rsidRPr="00390952">
              <w:rPr>
                <w:rFonts w:eastAsia="Calibri" w:cs="Times New Roman"/>
                <w:b/>
              </w:rPr>
              <w:t>6</w:t>
            </w:r>
            <w:r w:rsidR="007A3EB5" w:rsidRPr="00F03704">
              <w:rPr>
                <w:rFonts w:eastAsia="Calibri" w:cs="Times New Roman"/>
                <w:b/>
              </w:rPr>
              <w:t>.:</w:t>
            </w:r>
            <w:r w:rsidRPr="00F03704">
              <w:rPr>
                <w:rFonts w:eastAsia="Calibri" w:cs="Times New Roman"/>
                <w:b/>
              </w:rPr>
              <w:t xml:space="preserve"> </w:t>
            </w:r>
            <w:r w:rsidRPr="00390952">
              <w:rPr>
                <w:rFonts w:eastAsia="Calibri" w:cs="Times New Roman"/>
                <w:b/>
              </w:rPr>
              <w:t>Partner die zelf een on</w:t>
            </w:r>
            <w:r>
              <w:rPr>
                <w:rFonts w:eastAsia="Calibri" w:cs="Times New Roman"/>
                <w:b/>
              </w:rPr>
              <w:t>derneming leidde bij de start/overname van de zaak</w:t>
            </w:r>
            <w:r w:rsidR="00CE3DFF">
              <w:rPr>
                <w:rFonts w:eastAsia="Calibri" w:cs="Times New Roman"/>
                <w:b/>
              </w:rPr>
              <w:t xml:space="preserve"> (N= 207)</w:t>
            </w:r>
          </w:p>
        </w:tc>
      </w:tr>
      <w:tr w:rsidR="00390952" w:rsidRPr="00F03704" w14:paraId="4398047A" w14:textId="77777777" w:rsidTr="0025181E">
        <w:tc>
          <w:tcPr>
            <w:tcW w:w="1874" w:type="pct"/>
            <w:tcBorders>
              <w:top w:val="single" w:sz="4" w:space="0" w:color="auto"/>
              <w:bottom w:val="single" w:sz="4" w:space="0" w:color="auto"/>
            </w:tcBorders>
          </w:tcPr>
          <w:p w14:paraId="6D651508" w14:textId="77777777" w:rsidR="00390952" w:rsidRPr="00F03704" w:rsidRDefault="00390952" w:rsidP="0025181E">
            <w:pPr>
              <w:spacing w:after="0" w:line="240" w:lineRule="auto"/>
              <w:rPr>
                <w:rFonts w:eastAsia="Calibri" w:cs="Times New Roman"/>
              </w:rPr>
            </w:pPr>
          </w:p>
        </w:tc>
        <w:tc>
          <w:tcPr>
            <w:tcW w:w="1220" w:type="pct"/>
            <w:tcBorders>
              <w:top w:val="single" w:sz="4" w:space="0" w:color="auto"/>
              <w:bottom w:val="single" w:sz="4" w:space="0" w:color="auto"/>
            </w:tcBorders>
          </w:tcPr>
          <w:p w14:paraId="59E4D2E9" w14:textId="77777777" w:rsidR="00390952" w:rsidRPr="00F03704" w:rsidRDefault="00390952" w:rsidP="0025181E">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3A7C09FD" w14:textId="278BC812" w:rsidR="00390952" w:rsidRPr="00F03704" w:rsidRDefault="00390952" w:rsidP="0025181E">
            <w:pPr>
              <w:spacing w:after="0" w:line="240" w:lineRule="auto"/>
              <w:rPr>
                <w:rFonts w:eastAsia="Calibri" w:cs="Times New Roman"/>
              </w:rPr>
            </w:pPr>
            <w:r w:rsidRPr="00F03704">
              <w:rPr>
                <w:rFonts w:eastAsia="Calibri" w:cs="Times New Roman"/>
              </w:rPr>
              <w:t xml:space="preserve">Procentueel </w:t>
            </w:r>
          </w:p>
        </w:tc>
      </w:tr>
      <w:tr w:rsidR="00390952" w:rsidRPr="00F03704" w14:paraId="7928BF69" w14:textId="77777777" w:rsidTr="0025181E">
        <w:tc>
          <w:tcPr>
            <w:tcW w:w="1874" w:type="pct"/>
            <w:tcBorders>
              <w:top w:val="single" w:sz="4" w:space="0" w:color="auto"/>
            </w:tcBorders>
          </w:tcPr>
          <w:p w14:paraId="39F0A6CB" w14:textId="1BD72C52" w:rsidR="00390952" w:rsidRPr="00F03704" w:rsidRDefault="00390952" w:rsidP="00390952">
            <w:pPr>
              <w:spacing w:after="0" w:line="240" w:lineRule="auto"/>
              <w:rPr>
                <w:rFonts w:eastAsia="Calibri" w:cs="Times New Roman"/>
              </w:rPr>
            </w:pPr>
            <w:r>
              <w:t>Ja</w:t>
            </w:r>
          </w:p>
        </w:tc>
        <w:tc>
          <w:tcPr>
            <w:tcW w:w="1220" w:type="pct"/>
            <w:tcBorders>
              <w:top w:val="single" w:sz="4" w:space="0" w:color="auto"/>
            </w:tcBorders>
          </w:tcPr>
          <w:p w14:paraId="603B97DB" w14:textId="35FB024C" w:rsidR="00390952" w:rsidRPr="00F03704" w:rsidRDefault="00390952" w:rsidP="00390952">
            <w:pPr>
              <w:spacing w:after="0" w:line="240" w:lineRule="auto"/>
              <w:rPr>
                <w:rFonts w:eastAsia="Calibri" w:cs="Times New Roman"/>
              </w:rPr>
            </w:pPr>
            <w:r>
              <w:t>43</w:t>
            </w:r>
          </w:p>
        </w:tc>
        <w:tc>
          <w:tcPr>
            <w:tcW w:w="1906" w:type="pct"/>
            <w:tcBorders>
              <w:top w:val="single" w:sz="4" w:space="0" w:color="auto"/>
            </w:tcBorders>
          </w:tcPr>
          <w:p w14:paraId="693D8BCA" w14:textId="39894AFB" w:rsidR="00390952" w:rsidRPr="00F03704" w:rsidRDefault="00390952" w:rsidP="00390952">
            <w:pPr>
              <w:spacing w:after="0" w:line="240" w:lineRule="auto"/>
              <w:rPr>
                <w:rFonts w:eastAsia="Calibri" w:cs="Times New Roman"/>
              </w:rPr>
            </w:pPr>
            <w:r>
              <w:t>19,1%</w:t>
            </w:r>
          </w:p>
        </w:tc>
      </w:tr>
      <w:tr w:rsidR="00390952" w:rsidRPr="00F03704" w14:paraId="04618498" w14:textId="77777777" w:rsidTr="00E23659">
        <w:tc>
          <w:tcPr>
            <w:tcW w:w="1874" w:type="pct"/>
          </w:tcPr>
          <w:p w14:paraId="2B442917" w14:textId="36972294" w:rsidR="00390952" w:rsidRPr="00F03704" w:rsidRDefault="00390952" w:rsidP="00390952">
            <w:pPr>
              <w:spacing w:after="0" w:line="240" w:lineRule="auto"/>
              <w:rPr>
                <w:rFonts w:eastAsia="Calibri" w:cs="Times New Roman"/>
                <w:color w:val="000000"/>
              </w:rPr>
            </w:pPr>
            <w:r>
              <w:t>Nee</w:t>
            </w:r>
          </w:p>
        </w:tc>
        <w:tc>
          <w:tcPr>
            <w:tcW w:w="1220" w:type="pct"/>
          </w:tcPr>
          <w:p w14:paraId="70E91A44" w14:textId="78DF06A6" w:rsidR="00390952" w:rsidRPr="00F03704" w:rsidRDefault="00390952" w:rsidP="00390952">
            <w:pPr>
              <w:spacing w:after="0" w:line="240" w:lineRule="auto"/>
              <w:rPr>
                <w:rFonts w:eastAsia="Calibri" w:cs="Times New Roman"/>
              </w:rPr>
            </w:pPr>
            <w:r>
              <w:t>138</w:t>
            </w:r>
          </w:p>
        </w:tc>
        <w:tc>
          <w:tcPr>
            <w:tcW w:w="1906" w:type="pct"/>
          </w:tcPr>
          <w:p w14:paraId="39A18469" w14:textId="1FFCDF5B" w:rsidR="00390952" w:rsidRPr="00F03704" w:rsidRDefault="00390952" w:rsidP="00390952">
            <w:pPr>
              <w:spacing w:after="0" w:line="240" w:lineRule="auto"/>
              <w:rPr>
                <w:rFonts w:eastAsia="Calibri" w:cs="Times New Roman"/>
              </w:rPr>
            </w:pPr>
            <w:r>
              <w:t>66,7%</w:t>
            </w:r>
          </w:p>
        </w:tc>
      </w:tr>
      <w:tr w:rsidR="00390952" w:rsidRPr="00F03704" w14:paraId="1EC7205B" w14:textId="77777777" w:rsidTr="00E23659">
        <w:tc>
          <w:tcPr>
            <w:tcW w:w="1874" w:type="pct"/>
            <w:tcBorders>
              <w:bottom w:val="single" w:sz="4" w:space="0" w:color="auto"/>
            </w:tcBorders>
          </w:tcPr>
          <w:p w14:paraId="35112C18" w14:textId="6197B638" w:rsidR="00390952" w:rsidRDefault="00CE3DFF" w:rsidP="00390952">
            <w:pPr>
              <w:spacing w:after="0" w:line="240" w:lineRule="auto"/>
            </w:pPr>
            <w:r>
              <w:t>Geen partner</w:t>
            </w:r>
          </w:p>
        </w:tc>
        <w:tc>
          <w:tcPr>
            <w:tcW w:w="1220" w:type="pct"/>
            <w:tcBorders>
              <w:bottom w:val="single" w:sz="4" w:space="0" w:color="auto"/>
            </w:tcBorders>
          </w:tcPr>
          <w:p w14:paraId="6ED5530E" w14:textId="0C9343B6" w:rsidR="00390952" w:rsidRDefault="00390952" w:rsidP="00390952">
            <w:pPr>
              <w:spacing w:after="0" w:line="240" w:lineRule="auto"/>
            </w:pPr>
            <w:r>
              <w:t>26</w:t>
            </w:r>
          </w:p>
        </w:tc>
        <w:tc>
          <w:tcPr>
            <w:tcW w:w="1906" w:type="pct"/>
            <w:tcBorders>
              <w:bottom w:val="single" w:sz="4" w:space="0" w:color="auto"/>
            </w:tcBorders>
          </w:tcPr>
          <w:p w14:paraId="08E04516" w14:textId="0899535E" w:rsidR="00390952" w:rsidRDefault="00390952" w:rsidP="00390952">
            <w:pPr>
              <w:spacing w:after="0" w:line="240" w:lineRule="auto"/>
            </w:pPr>
            <w:r>
              <w:t>12,6%</w:t>
            </w:r>
          </w:p>
        </w:tc>
      </w:tr>
    </w:tbl>
    <w:p w14:paraId="0BB565DB" w14:textId="77777777" w:rsidR="007B1CA4" w:rsidRDefault="007B1CA4" w:rsidP="00E81475">
      <w:pPr>
        <w:spacing w:after="0"/>
      </w:pPr>
    </w:p>
    <w:p w14:paraId="35FF9E44" w14:textId="77777777" w:rsidR="00CE3DFF" w:rsidRDefault="00CE3DFF"/>
    <w:p w14:paraId="49084A56" w14:textId="6307155B" w:rsidR="002A55F9" w:rsidRDefault="00AB6675">
      <w:r>
        <w:t>Er werd eveneens gevraagd naar de motieven van de ondernemers om een zaak op te starten of over te nemen. ‘</w:t>
      </w:r>
      <w:r w:rsidR="00F93BC2">
        <w:t>M</w:t>
      </w:r>
      <w:r>
        <w:t>ijn hart/passie volgen’</w:t>
      </w:r>
      <w:r w:rsidR="00CE3DFF">
        <w:t xml:space="preserve"> </w:t>
      </w:r>
      <w:r w:rsidR="00F93BC2">
        <w:t>geldt bij</w:t>
      </w:r>
      <w:r w:rsidR="00CE3DFF">
        <w:t xml:space="preserve"> </w:t>
      </w:r>
      <w:r w:rsidR="003A1A94">
        <w:t>83,2</w:t>
      </w:r>
      <w:r>
        <w:t xml:space="preserve">% van de respondenten </w:t>
      </w:r>
      <w:r w:rsidR="00CE3DFF">
        <w:t xml:space="preserve">in sterke mate </w:t>
      </w:r>
      <w:r w:rsidR="00F93BC2">
        <w:t xml:space="preserve">als motief </w:t>
      </w:r>
      <w:r w:rsidR="00CE3DFF">
        <w:t>(zie tabel 2.7)</w:t>
      </w:r>
      <w:r>
        <w:t>. Ook ‘meer vrijheid/onafhankelijkheid’ (</w:t>
      </w:r>
      <w:r w:rsidR="003A1A94">
        <w:t>73,6</w:t>
      </w:r>
      <w:r>
        <w:t>%) en ‘uitdaging’ (</w:t>
      </w:r>
      <w:r w:rsidR="003A1A94">
        <w:t>69,7</w:t>
      </w:r>
      <w:r>
        <w:t>%) zijn motieven die in sterke mate meespeelden. De motieven die he</w:t>
      </w:r>
      <w:r w:rsidR="000E7B22">
        <w:t>t vaakst niet</w:t>
      </w:r>
      <w:r>
        <w:t xml:space="preserve"> meespeelden bij de respondenten zijn ‘</w:t>
      </w:r>
      <w:r w:rsidR="003A1A94">
        <w:t xml:space="preserve">onzekerheden binnen de vorige onderneming’ </w:t>
      </w:r>
      <w:r>
        <w:t>(</w:t>
      </w:r>
      <w:r w:rsidR="003A1A94">
        <w:t>74,1</w:t>
      </w:r>
      <w:r>
        <w:t>%)</w:t>
      </w:r>
      <w:r w:rsidR="003A1A94">
        <w:t>, ‘te laag loon in loondienst</w:t>
      </w:r>
      <w:r>
        <w:t>’ (</w:t>
      </w:r>
      <w:r w:rsidR="003A1A94">
        <w:t>73,3</w:t>
      </w:r>
      <w:r>
        <w:t>%</w:t>
      </w:r>
      <w:r w:rsidR="003A1A94">
        <w:t>) en ‘problemen bij het vinden van een geschikte job’ (72%)</w:t>
      </w:r>
      <w:r w:rsidR="00E81475">
        <w:t>.</w:t>
      </w:r>
    </w:p>
    <w:p w14:paraId="4E32D7B7" w14:textId="77777777" w:rsidR="002A55F9" w:rsidRDefault="002A55F9">
      <w:pPr>
        <w:spacing w:after="0" w:line="240" w:lineRule="auto"/>
        <w:jc w:val="left"/>
      </w:pPr>
      <w:r>
        <w:br w:type="page"/>
      </w:r>
    </w:p>
    <w:tbl>
      <w:tblPr>
        <w:tblStyle w:val="Tabelraster3"/>
        <w:tblW w:w="5000" w:type="pct"/>
        <w:tblLayout w:type="fixed"/>
        <w:tblLook w:val="04A0" w:firstRow="1" w:lastRow="0" w:firstColumn="1" w:lastColumn="0" w:noHBand="0" w:noVBand="1"/>
      </w:tblPr>
      <w:tblGrid>
        <w:gridCol w:w="3047"/>
        <w:gridCol w:w="638"/>
        <w:gridCol w:w="870"/>
        <w:gridCol w:w="691"/>
        <w:gridCol w:w="814"/>
        <w:gridCol w:w="602"/>
        <w:gridCol w:w="901"/>
        <w:gridCol w:w="752"/>
        <w:gridCol w:w="751"/>
      </w:tblGrid>
      <w:tr w:rsidR="00390952" w:rsidRPr="00390952" w14:paraId="3733A1CF" w14:textId="77777777" w:rsidTr="0025181E">
        <w:tc>
          <w:tcPr>
            <w:tcW w:w="5000" w:type="pct"/>
            <w:gridSpan w:val="9"/>
            <w:tcBorders>
              <w:top w:val="nil"/>
              <w:left w:val="nil"/>
              <w:bottom w:val="single" w:sz="4" w:space="0" w:color="auto"/>
              <w:right w:val="nil"/>
            </w:tcBorders>
          </w:tcPr>
          <w:p w14:paraId="49F42B72" w14:textId="2FC58EE9" w:rsidR="00390952" w:rsidRPr="00390952" w:rsidRDefault="00390952" w:rsidP="00390952">
            <w:pPr>
              <w:spacing w:after="0" w:line="240" w:lineRule="auto"/>
              <w:rPr>
                <w:rFonts w:eastAsia="Calibri" w:cs="Times New Roman"/>
                <w:b/>
              </w:rPr>
            </w:pPr>
            <w:r w:rsidRPr="00390952">
              <w:rPr>
                <w:rFonts w:eastAsia="Calibri" w:cs="Times New Roman"/>
                <w:b/>
              </w:rPr>
              <w:lastRenderedPageBreak/>
              <w:t xml:space="preserve">Tabel </w:t>
            </w:r>
            <w:r>
              <w:rPr>
                <w:rFonts w:eastAsia="Calibri" w:cs="Times New Roman"/>
                <w:b/>
              </w:rPr>
              <w:t>2.7.: Motieven bij de keuze om een zaak op te starten of over te nemen</w:t>
            </w:r>
          </w:p>
        </w:tc>
      </w:tr>
      <w:tr w:rsidR="0025181E" w:rsidRPr="00390952" w14:paraId="235DA4E9" w14:textId="77777777" w:rsidTr="009B4442">
        <w:tc>
          <w:tcPr>
            <w:tcW w:w="1680" w:type="pct"/>
            <w:tcBorders>
              <w:top w:val="single" w:sz="4" w:space="0" w:color="auto"/>
              <w:left w:val="nil"/>
              <w:bottom w:val="single" w:sz="4" w:space="0" w:color="auto"/>
              <w:right w:val="nil"/>
            </w:tcBorders>
          </w:tcPr>
          <w:p w14:paraId="52D36388" w14:textId="6A0265D4" w:rsidR="00390952" w:rsidRPr="00390952" w:rsidRDefault="0025181E" w:rsidP="00390952">
            <w:pPr>
              <w:spacing w:after="0" w:line="240" w:lineRule="auto"/>
              <w:rPr>
                <w:rFonts w:eastAsia="Calibri" w:cs="Times New Roman"/>
              </w:rPr>
            </w:pPr>
            <w:r w:rsidRPr="00F57EE4">
              <w:rPr>
                <w:rFonts w:eastAsia="Calibri" w:cs="Times New Roman"/>
              </w:rPr>
              <w:t>N = 215</w:t>
            </w:r>
          </w:p>
        </w:tc>
        <w:tc>
          <w:tcPr>
            <w:tcW w:w="832" w:type="pct"/>
            <w:gridSpan w:val="2"/>
            <w:tcBorders>
              <w:top w:val="single" w:sz="4" w:space="0" w:color="auto"/>
              <w:left w:val="nil"/>
              <w:bottom w:val="single" w:sz="4" w:space="0" w:color="auto"/>
              <w:right w:val="nil"/>
            </w:tcBorders>
            <w:shd w:val="clear" w:color="auto" w:fill="EEECE1"/>
          </w:tcPr>
          <w:p w14:paraId="129E3060" w14:textId="41DD89A7" w:rsidR="00390952" w:rsidRPr="00390952" w:rsidRDefault="00390952" w:rsidP="00390952">
            <w:pPr>
              <w:spacing w:after="0" w:line="240" w:lineRule="auto"/>
              <w:jc w:val="center"/>
              <w:rPr>
                <w:rFonts w:eastAsia="Calibri" w:cs="Times New Roman"/>
              </w:rPr>
            </w:pPr>
            <w:r w:rsidRPr="00390952">
              <w:rPr>
                <w:rFonts w:eastAsia="Calibri" w:cs="Times New Roman"/>
              </w:rPr>
              <w:t xml:space="preserve">Niet </w:t>
            </w:r>
          </w:p>
        </w:tc>
        <w:tc>
          <w:tcPr>
            <w:tcW w:w="830" w:type="pct"/>
            <w:gridSpan w:val="2"/>
            <w:tcBorders>
              <w:top w:val="single" w:sz="4" w:space="0" w:color="auto"/>
              <w:left w:val="nil"/>
              <w:bottom w:val="single" w:sz="4" w:space="0" w:color="auto"/>
              <w:right w:val="nil"/>
            </w:tcBorders>
          </w:tcPr>
          <w:p w14:paraId="59B28FCA" w14:textId="1468B307" w:rsidR="00390952" w:rsidRPr="00390952" w:rsidRDefault="00390952" w:rsidP="00390952">
            <w:pPr>
              <w:spacing w:after="0" w:line="240" w:lineRule="auto"/>
              <w:jc w:val="center"/>
              <w:rPr>
                <w:rFonts w:eastAsia="Calibri" w:cs="Times New Roman"/>
              </w:rPr>
            </w:pPr>
            <w:r>
              <w:rPr>
                <w:rFonts w:eastAsia="Calibri" w:cs="Times New Roman"/>
              </w:rPr>
              <w:t>In beperkte mate</w:t>
            </w:r>
          </w:p>
        </w:tc>
        <w:tc>
          <w:tcPr>
            <w:tcW w:w="829" w:type="pct"/>
            <w:gridSpan w:val="2"/>
            <w:tcBorders>
              <w:top w:val="single" w:sz="4" w:space="0" w:color="auto"/>
              <w:left w:val="nil"/>
              <w:bottom w:val="single" w:sz="4" w:space="0" w:color="auto"/>
              <w:right w:val="nil"/>
            </w:tcBorders>
            <w:shd w:val="clear" w:color="auto" w:fill="EEECE1"/>
          </w:tcPr>
          <w:p w14:paraId="32432C13" w14:textId="1490B666" w:rsidR="00390952" w:rsidRPr="00390952" w:rsidRDefault="00390952" w:rsidP="00390952">
            <w:pPr>
              <w:spacing w:after="0" w:line="240" w:lineRule="auto"/>
              <w:jc w:val="center"/>
              <w:rPr>
                <w:rFonts w:eastAsia="Calibri" w:cs="Times New Roman"/>
              </w:rPr>
            </w:pPr>
            <w:r>
              <w:rPr>
                <w:rFonts w:eastAsia="Calibri" w:cs="Times New Roman"/>
              </w:rPr>
              <w:t>In sterke mate</w:t>
            </w:r>
          </w:p>
        </w:tc>
        <w:tc>
          <w:tcPr>
            <w:tcW w:w="829" w:type="pct"/>
            <w:gridSpan w:val="2"/>
            <w:tcBorders>
              <w:top w:val="single" w:sz="4" w:space="0" w:color="auto"/>
              <w:left w:val="nil"/>
              <w:bottom w:val="single" w:sz="4" w:space="0" w:color="auto"/>
              <w:right w:val="nil"/>
            </w:tcBorders>
          </w:tcPr>
          <w:p w14:paraId="55FE99C3" w14:textId="77777777" w:rsidR="00390952" w:rsidRPr="00390952" w:rsidRDefault="00390952" w:rsidP="00390952">
            <w:pPr>
              <w:spacing w:after="0" w:line="240" w:lineRule="auto"/>
              <w:jc w:val="center"/>
              <w:rPr>
                <w:rFonts w:eastAsia="Calibri" w:cs="Times New Roman"/>
              </w:rPr>
            </w:pPr>
            <w:r w:rsidRPr="00390952">
              <w:rPr>
                <w:rFonts w:eastAsia="Calibri" w:cs="Times New Roman"/>
              </w:rPr>
              <w:t>Totaal</w:t>
            </w:r>
          </w:p>
        </w:tc>
      </w:tr>
      <w:tr w:rsidR="0025181E" w:rsidRPr="00390952" w14:paraId="0B1B74F9" w14:textId="77777777" w:rsidTr="009B4442">
        <w:tc>
          <w:tcPr>
            <w:tcW w:w="1680" w:type="pct"/>
            <w:tcBorders>
              <w:top w:val="single" w:sz="4" w:space="0" w:color="auto"/>
              <w:left w:val="nil"/>
              <w:bottom w:val="nil"/>
              <w:right w:val="nil"/>
            </w:tcBorders>
          </w:tcPr>
          <w:p w14:paraId="5A8C34AB" w14:textId="26ABA9EE" w:rsidR="0025181E" w:rsidRPr="00390952" w:rsidRDefault="0025181E" w:rsidP="0025181E">
            <w:pPr>
              <w:spacing w:afterLines="30" w:after="72" w:line="240" w:lineRule="auto"/>
              <w:jc w:val="left"/>
              <w:rPr>
                <w:rFonts w:eastAsia="Calibri" w:cs="Times New Roman"/>
              </w:rPr>
            </w:pPr>
            <w:r>
              <w:t>Meer vrijheid/onafhankelijkheid</w:t>
            </w:r>
          </w:p>
        </w:tc>
        <w:tc>
          <w:tcPr>
            <w:tcW w:w="352" w:type="pct"/>
            <w:tcBorders>
              <w:top w:val="single" w:sz="4" w:space="0" w:color="auto"/>
              <w:left w:val="nil"/>
              <w:bottom w:val="nil"/>
              <w:right w:val="nil"/>
            </w:tcBorders>
            <w:shd w:val="clear" w:color="auto" w:fill="EEECE1"/>
          </w:tcPr>
          <w:p w14:paraId="4FCD5C89" w14:textId="5AD22F33" w:rsidR="0025181E" w:rsidRPr="00390952" w:rsidRDefault="0025181E" w:rsidP="0025181E">
            <w:pPr>
              <w:spacing w:afterLines="30" w:after="72" w:line="240" w:lineRule="auto"/>
              <w:jc w:val="center"/>
              <w:rPr>
                <w:rFonts w:eastAsia="Calibri" w:cs="Times New Roman"/>
              </w:rPr>
            </w:pPr>
            <w:r>
              <w:t>15</w:t>
            </w:r>
          </w:p>
        </w:tc>
        <w:tc>
          <w:tcPr>
            <w:tcW w:w="480" w:type="pct"/>
            <w:tcBorders>
              <w:top w:val="single" w:sz="4" w:space="0" w:color="auto"/>
              <w:left w:val="nil"/>
              <w:bottom w:val="nil"/>
              <w:right w:val="nil"/>
            </w:tcBorders>
            <w:shd w:val="clear" w:color="auto" w:fill="EEECE1"/>
          </w:tcPr>
          <w:p w14:paraId="1463DA80" w14:textId="0CC6291D" w:rsidR="0025181E" w:rsidRPr="00390952" w:rsidRDefault="0025181E" w:rsidP="0025181E">
            <w:pPr>
              <w:spacing w:afterLines="30" w:after="72" w:line="240" w:lineRule="auto"/>
              <w:jc w:val="center"/>
              <w:rPr>
                <w:rFonts w:eastAsia="Calibri" w:cs="Times New Roman"/>
              </w:rPr>
            </w:pPr>
            <w:r>
              <w:t>7,1%</w:t>
            </w:r>
          </w:p>
        </w:tc>
        <w:tc>
          <w:tcPr>
            <w:tcW w:w="381" w:type="pct"/>
            <w:tcBorders>
              <w:top w:val="single" w:sz="4" w:space="0" w:color="auto"/>
              <w:left w:val="nil"/>
              <w:bottom w:val="nil"/>
              <w:right w:val="nil"/>
            </w:tcBorders>
          </w:tcPr>
          <w:p w14:paraId="55C21519" w14:textId="610A66F8" w:rsidR="0025181E" w:rsidRPr="00390952" w:rsidRDefault="0025181E" w:rsidP="0025181E">
            <w:pPr>
              <w:spacing w:afterLines="30" w:after="72" w:line="240" w:lineRule="auto"/>
              <w:jc w:val="center"/>
              <w:rPr>
                <w:rFonts w:eastAsia="Calibri" w:cs="Times New Roman"/>
              </w:rPr>
            </w:pPr>
            <w:r>
              <w:t>41</w:t>
            </w:r>
          </w:p>
        </w:tc>
        <w:tc>
          <w:tcPr>
            <w:tcW w:w="449" w:type="pct"/>
            <w:tcBorders>
              <w:top w:val="single" w:sz="4" w:space="0" w:color="auto"/>
              <w:left w:val="nil"/>
              <w:bottom w:val="nil"/>
              <w:right w:val="nil"/>
            </w:tcBorders>
          </w:tcPr>
          <w:p w14:paraId="11B04D8E" w14:textId="64C0E767" w:rsidR="0025181E" w:rsidRPr="00390952" w:rsidRDefault="0025181E" w:rsidP="0025181E">
            <w:pPr>
              <w:spacing w:afterLines="30" w:after="72" w:line="240" w:lineRule="auto"/>
              <w:jc w:val="center"/>
              <w:rPr>
                <w:rFonts w:eastAsia="Calibri" w:cs="Times New Roman"/>
              </w:rPr>
            </w:pPr>
            <w:r>
              <w:t>19,3%</w:t>
            </w:r>
          </w:p>
        </w:tc>
        <w:tc>
          <w:tcPr>
            <w:tcW w:w="332" w:type="pct"/>
            <w:tcBorders>
              <w:top w:val="single" w:sz="4" w:space="0" w:color="auto"/>
              <w:left w:val="nil"/>
              <w:bottom w:val="nil"/>
              <w:right w:val="nil"/>
            </w:tcBorders>
            <w:shd w:val="clear" w:color="auto" w:fill="EEECE1"/>
          </w:tcPr>
          <w:p w14:paraId="339C0286" w14:textId="0A276C21" w:rsidR="0025181E" w:rsidRPr="00390952" w:rsidRDefault="0025181E" w:rsidP="0025181E">
            <w:pPr>
              <w:spacing w:afterLines="30" w:after="72" w:line="240" w:lineRule="auto"/>
              <w:jc w:val="center"/>
              <w:rPr>
                <w:rFonts w:eastAsia="Calibri" w:cs="Times New Roman"/>
              </w:rPr>
            </w:pPr>
            <w:r>
              <w:t>156</w:t>
            </w:r>
          </w:p>
        </w:tc>
        <w:tc>
          <w:tcPr>
            <w:tcW w:w="497" w:type="pct"/>
            <w:tcBorders>
              <w:top w:val="single" w:sz="4" w:space="0" w:color="auto"/>
              <w:left w:val="nil"/>
              <w:bottom w:val="nil"/>
              <w:right w:val="nil"/>
            </w:tcBorders>
            <w:shd w:val="clear" w:color="auto" w:fill="EEECE1"/>
          </w:tcPr>
          <w:p w14:paraId="0319A287" w14:textId="37B81844" w:rsidR="0025181E" w:rsidRPr="00390952" w:rsidRDefault="0025181E" w:rsidP="0025181E">
            <w:pPr>
              <w:spacing w:afterLines="30" w:after="72" w:line="240" w:lineRule="auto"/>
              <w:jc w:val="center"/>
              <w:rPr>
                <w:rFonts w:eastAsia="Calibri" w:cs="Times New Roman"/>
              </w:rPr>
            </w:pPr>
            <w:r>
              <w:t>73,6%</w:t>
            </w:r>
          </w:p>
        </w:tc>
        <w:tc>
          <w:tcPr>
            <w:tcW w:w="415" w:type="pct"/>
            <w:tcBorders>
              <w:top w:val="single" w:sz="4" w:space="0" w:color="auto"/>
              <w:left w:val="nil"/>
              <w:bottom w:val="nil"/>
              <w:right w:val="nil"/>
            </w:tcBorders>
          </w:tcPr>
          <w:p w14:paraId="097CD257" w14:textId="6B56CD2C" w:rsidR="0025181E" w:rsidRPr="00390952" w:rsidRDefault="0025181E" w:rsidP="0025181E">
            <w:pPr>
              <w:spacing w:afterLines="30" w:after="72" w:line="240" w:lineRule="auto"/>
              <w:jc w:val="center"/>
              <w:rPr>
                <w:rFonts w:eastAsia="Calibri" w:cs="Times New Roman"/>
              </w:rPr>
            </w:pPr>
            <w:r>
              <w:t>212</w:t>
            </w:r>
          </w:p>
        </w:tc>
        <w:tc>
          <w:tcPr>
            <w:tcW w:w="414" w:type="pct"/>
            <w:tcBorders>
              <w:top w:val="single" w:sz="4" w:space="0" w:color="auto"/>
              <w:left w:val="nil"/>
              <w:bottom w:val="nil"/>
              <w:right w:val="nil"/>
            </w:tcBorders>
          </w:tcPr>
          <w:p w14:paraId="149DF70D" w14:textId="25A499D4" w:rsidR="0025181E" w:rsidRPr="00390952" w:rsidRDefault="0025181E" w:rsidP="0025181E">
            <w:pPr>
              <w:spacing w:afterLines="30" w:after="72" w:line="240" w:lineRule="auto"/>
              <w:jc w:val="center"/>
              <w:rPr>
                <w:rFonts w:eastAsia="Calibri" w:cs="Times New Roman"/>
              </w:rPr>
            </w:pPr>
            <w:r>
              <w:t>100%</w:t>
            </w:r>
          </w:p>
        </w:tc>
      </w:tr>
      <w:tr w:rsidR="0025181E" w:rsidRPr="00390952" w14:paraId="5EEEC199" w14:textId="77777777" w:rsidTr="009B4442">
        <w:tc>
          <w:tcPr>
            <w:tcW w:w="1680" w:type="pct"/>
            <w:tcBorders>
              <w:top w:val="nil"/>
              <w:left w:val="nil"/>
              <w:bottom w:val="nil"/>
              <w:right w:val="nil"/>
            </w:tcBorders>
          </w:tcPr>
          <w:p w14:paraId="37633515" w14:textId="52A97A02" w:rsidR="0025181E" w:rsidRPr="00390952" w:rsidRDefault="0025181E" w:rsidP="0025181E">
            <w:pPr>
              <w:spacing w:afterLines="30" w:after="72" w:line="240" w:lineRule="auto"/>
              <w:jc w:val="left"/>
              <w:rPr>
                <w:rFonts w:eastAsia="Calibri" w:cs="Times New Roman"/>
              </w:rPr>
            </w:pPr>
            <w:r>
              <w:t>Ontevredenheid bij uw vorige job</w:t>
            </w:r>
          </w:p>
        </w:tc>
        <w:tc>
          <w:tcPr>
            <w:tcW w:w="352" w:type="pct"/>
            <w:tcBorders>
              <w:top w:val="nil"/>
              <w:left w:val="nil"/>
              <w:bottom w:val="nil"/>
              <w:right w:val="nil"/>
            </w:tcBorders>
            <w:shd w:val="clear" w:color="auto" w:fill="EEECE1"/>
          </w:tcPr>
          <w:p w14:paraId="73F846CC" w14:textId="6F3A1E23" w:rsidR="0025181E" w:rsidRPr="00390952" w:rsidRDefault="0025181E" w:rsidP="0025181E">
            <w:pPr>
              <w:spacing w:afterLines="30" w:after="72" w:line="240" w:lineRule="auto"/>
              <w:jc w:val="center"/>
              <w:rPr>
                <w:rFonts w:eastAsia="Calibri" w:cs="Times New Roman"/>
              </w:rPr>
            </w:pPr>
            <w:r>
              <w:t>89</w:t>
            </w:r>
          </w:p>
        </w:tc>
        <w:tc>
          <w:tcPr>
            <w:tcW w:w="480" w:type="pct"/>
            <w:tcBorders>
              <w:top w:val="nil"/>
              <w:left w:val="nil"/>
              <w:bottom w:val="nil"/>
              <w:right w:val="nil"/>
            </w:tcBorders>
            <w:shd w:val="clear" w:color="auto" w:fill="EEECE1"/>
          </w:tcPr>
          <w:p w14:paraId="16C0F24E" w14:textId="43D4E83D" w:rsidR="0025181E" w:rsidRPr="00390952" w:rsidRDefault="0025181E" w:rsidP="0025181E">
            <w:pPr>
              <w:spacing w:afterLines="30" w:after="72" w:line="240" w:lineRule="auto"/>
              <w:jc w:val="center"/>
              <w:rPr>
                <w:rFonts w:eastAsia="Calibri" w:cs="Times New Roman"/>
              </w:rPr>
            </w:pPr>
            <w:r>
              <w:t>42,8%</w:t>
            </w:r>
          </w:p>
        </w:tc>
        <w:tc>
          <w:tcPr>
            <w:tcW w:w="381" w:type="pct"/>
            <w:tcBorders>
              <w:top w:val="nil"/>
              <w:left w:val="nil"/>
              <w:bottom w:val="nil"/>
              <w:right w:val="nil"/>
            </w:tcBorders>
          </w:tcPr>
          <w:p w14:paraId="031C46EC" w14:textId="418904A5" w:rsidR="0025181E" w:rsidRPr="00390952" w:rsidRDefault="0025181E" w:rsidP="0025181E">
            <w:pPr>
              <w:spacing w:afterLines="30" w:after="72" w:line="240" w:lineRule="auto"/>
              <w:jc w:val="center"/>
              <w:rPr>
                <w:rFonts w:eastAsia="Calibri" w:cs="Times New Roman"/>
              </w:rPr>
            </w:pPr>
            <w:r>
              <w:t>57</w:t>
            </w:r>
          </w:p>
        </w:tc>
        <w:tc>
          <w:tcPr>
            <w:tcW w:w="449" w:type="pct"/>
            <w:tcBorders>
              <w:top w:val="nil"/>
              <w:left w:val="nil"/>
              <w:bottom w:val="nil"/>
              <w:right w:val="nil"/>
            </w:tcBorders>
          </w:tcPr>
          <w:p w14:paraId="6ED98221" w14:textId="218213FB" w:rsidR="0025181E" w:rsidRPr="00390952" w:rsidRDefault="0025181E" w:rsidP="0025181E">
            <w:pPr>
              <w:spacing w:afterLines="30" w:after="72" w:line="240" w:lineRule="auto"/>
              <w:jc w:val="center"/>
              <w:rPr>
                <w:rFonts w:eastAsia="Calibri" w:cs="Times New Roman"/>
              </w:rPr>
            </w:pPr>
            <w:r>
              <w:t>27,4%</w:t>
            </w:r>
          </w:p>
        </w:tc>
        <w:tc>
          <w:tcPr>
            <w:tcW w:w="332" w:type="pct"/>
            <w:tcBorders>
              <w:top w:val="nil"/>
              <w:left w:val="nil"/>
              <w:bottom w:val="nil"/>
              <w:right w:val="nil"/>
            </w:tcBorders>
            <w:shd w:val="clear" w:color="auto" w:fill="EEECE1"/>
          </w:tcPr>
          <w:p w14:paraId="29622740" w14:textId="7B076273" w:rsidR="0025181E" w:rsidRPr="00390952" w:rsidRDefault="0025181E" w:rsidP="0025181E">
            <w:pPr>
              <w:spacing w:afterLines="30" w:after="72" w:line="240" w:lineRule="auto"/>
              <w:jc w:val="center"/>
              <w:rPr>
                <w:rFonts w:eastAsia="Calibri" w:cs="Times New Roman"/>
              </w:rPr>
            </w:pPr>
            <w:r>
              <w:t>62</w:t>
            </w:r>
          </w:p>
        </w:tc>
        <w:tc>
          <w:tcPr>
            <w:tcW w:w="497" w:type="pct"/>
            <w:tcBorders>
              <w:top w:val="nil"/>
              <w:left w:val="nil"/>
              <w:bottom w:val="nil"/>
              <w:right w:val="nil"/>
            </w:tcBorders>
            <w:shd w:val="clear" w:color="auto" w:fill="EEECE1"/>
          </w:tcPr>
          <w:p w14:paraId="35888503" w14:textId="1892187D" w:rsidR="0025181E" w:rsidRPr="00390952" w:rsidRDefault="0025181E" w:rsidP="0025181E">
            <w:pPr>
              <w:spacing w:afterLines="30" w:after="72" w:line="240" w:lineRule="auto"/>
              <w:jc w:val="center"/>
              <w:rPr>
                <w:rFonts w:eastAsia="Calibri" w:cs="Times New Roman"/>
              </w:rPr>
            </w:pPr>
            <w:r>
              <w:t>29,8%</w:t>
            </w:r>
          </w:p>
        </w:tc>
        <w:tc>
          <w:tcPr>
            <w:tcW w:w="415" w:type="pct"/>
            <w:tcBorders>
              <w:top w:val="nil"/>
              <w:left w:val="nil"/>
              <w:bottom w:val="nil"/>
              <w:right w:val="nil"/>
            </w:tcBorders>
          </w:tcPr>
          <w:p w14:paraId="516397DC" w14:textId="2E3545D2" w:rsidR="0025181E" w:rsidRPr="00390952" w:rsidRDefault="0025181E" w:rsidP="0025181E">
            <w:pPr>
              <w:spacing w:afterLines="30" w:after="72" w:line="240" w:lineRule="auto"/>
              <w:jc w:val="center"/>
              <w:rPr>
                <w:rFonts w:eastAsia="Calibri" w:cs="Times New Roman"/>
              </w:rPr>
            </w:pPr>
            <w:r>
              <w:t>208</w:t>
            </w:r>
          </w:p>
        </w:tc>
        <w:tc>
          <w:tcPr>
            <w:tcW w:w="414" w:type="pct"/>
            <w:tcBorders>
              <w:top w:val="nil"/>
              <w:left w:val="nil"/>
              <w:bottom w:val="nil"/>
              <w:right w:val="nil"/>
            </w:tcBorders>
          </w:tcPr>
          <w:p w14:paraId="74C5AF9B" w14:textId="21924366" w:rsidR="0025181E" w:rsidRPr="00390952" w:rsidRDefault="0025181E" w:rsidP="0025181E">
            <w:pPr>
              <w:spacing w:afterLines="30" w:after="72" w:line="240" w:lineRule="auto"/>
              <w:jc w:val="center"/>
              <w:rPr>
                <w:rFonts w:eastAsia="Calibri" w:cs="Times New Roman"/>
              </w:rPr>
            </w:pPr>
            <w:r>
              <w:t>100%</w:t>
            </w:r>
          </w:p>
        </w:tc>
      </w:tr>
      <w:tr w:rsidR="0025181E" w:rsidRPr="00390952" w14:paraId="4B8CA697" w14:textId="77777777" w:rsidTr="009B4442">
        <w:tc>
          <w:tcPr>
            <w:tcW w:w="1680" w:type="pct"/>
            <w:tcBorders>
              <w:top w:val="nil"/>
              <w:left w:val="nil"/>
              <w:bottom w:val="nil"/>
              <w:right w:val="nil"/>
            </w:tcBorders>
          </w:tcPr>
          <w:p w14:paraId="0885E0D4" w14:textId="74C1435F" w:rsidR="0025181E" w:rsidRPr="00390952" w:rsidRDefault="0025181E" w:rsidP="0025181E">
            <w:pPr>
              <w:spacing w:afterLines="30" w:after="72" w:line="240" w:lineRule="auto"/>
              <w:jc w:val="left"/>
              <w:rPr>
                <w:rFonts w:eastAsia="Calibri" w:cs="Times New Roman"/>
              </w:rPr>
            </w:pPr>
            <w:r>
              <w:t>Problemen bij het vinden van een geschikte job</w:t>
            </w:r>
          </w:p>
        </w:tc>
        <w:tc>
          <w:tcPr>
            <w:tcW w:w="352" w:type="pct"/>
            <w:tcBorders>
              <w:top w:val="nil"/>
              <w:left w:val="nil"/>
              <w:bottom w:val="nil"/>
              <w:right w:val="nil"/>
            </w:tcBorders>
            <w:shd w:val="clear" w:color="auto" w:fill="EEECE1"/>
          </w:tcPr>
          <w:p w14:paraId="130EDB1E" w14:textId="5391BA1B" w:rsidR="0025181E" w:rsidRPr="00390952" w:rsidRDefault="0025181E" w:rsidP="0025181E">
            <w:pPr>
              <w:spacing w:afterLines="30" w:after="72" w:line="240" w:lineRule="auto"/>
              <w:jc w:val="center"/>
              <w:rPr>
                <w:rFonts w:eastAsia="Calibri" w:cs="Times New Roman"/>
              </w:rPr>
            </w:pPr>
            <w:r>
              <w:t>149</w:t>
            </w:r>
          </w:p>
        </w:tc>
        <w:tc>
          <w:tcPr>
            <w:tcW w:w="480" w:type="pct"/>
            <w:tcBorders>
              <w:top w:val="nil"/>
              <w:left w:val="nil"/>
              <w:bottom w:val="nil"/>
              <w:right w:val="nil"/>
            </w:tcBorders>
            <w:shd w:val="clear" w:color="auto" w:fill="EEECE1"/>
          </w:tcPr>
          <w:p w14:paraId="3BF8C6EB" w14:textId="6A911DA8" w:rsidR="0025181E" w:rsidRPr="00390952" w:rsidRDefault="0025181E" w:rsidP="0025181E">
            <w:pPr>
              <w:spacing w:afterLines="30" w:after="72" w:line="240" w:lineRule="auto"/>
              <w:jc w:val="center"/>
              <w:rPr>
                <w:rFonts w:eastAsia="Calibri" w:cs="Times New Roman"/>
              </w:rPr>
            </w:pPr>
            <w:r>
              <w:t>72,0%</w:t>
            </w:r>
          </w:p>
        </w:tc>
        <w:tc>
          <w:tcPr>
            <w:tcW w:w="381" w:type="pct"/>
            <w:tcBorders>
              <w:top w:val="nil"/>
              <w:left w:val="nil"/>
              <w:bottom w:val="nil"/>
              <w:right w:val="nil"/>
            </w:tcBorders>
          </w:tcPr>
          <w:p w14:paraId="51F407FA" w14:textId="1317D7B0" w:rsidR="0025181E" w:rsidRPr="00390952" w:rsidRDefault="0025181E" w:rsidP="0025181E">
            <w:pPr>
              <w:spacing w:afterLines="30" w:after="72" w:line="240" w:lineRule="auto"/>
              <w:jc w:val="center"/>
              <w:rPr>
                <w:rFonts w:eastAsia="Calibri" w:cs="Times New Roman"/>
              </w:rPr>
            </w:pPr>
            <w:r>
              <w:t>36</w:t>
            </w:r>
          </w:p>
        </w:tc>
        <w:tc>
          <w:tcPr>
            <w:tcW w:w="449" w:type="pct"/>
            <w:tcBorders>
              <w:top w:val="nil"/>
              <w:left w:val="nil"/>
              <w:bottom w:val="nil"/>
              <w:right w:val="nil"/>
            </w:tcBorders>
          </w:tcPr>
          <w:p w14:paraId="19E2DD29" w14:textId="484DEAC1" w:rsidR="0025181E" w:rsidRPr="00390952" w:rsidRDefault="0025181E" w:rsidP="0025181E">
            <w:pPr>
              <w:spacing w:afterLines="30" w:after="72" w:line="240" w:lineRule="auto"/>
              <w:jc w:val="center"/>
              <w:rPr>
                <w:rFonts w:eastAsia="Calibri" w:cs="Times New Roman"/>
              </w:rPr>
            </w:pPr>
            <w:r>
              <w:t>17,4%</w:t>
            </w:r>
          </w:p>
        </w:tc>
        <w:tc>
          <w:tcPr>
            <w:tcW w:w="332" w:type="pct"/>
            <w:tcBorders>
              <w:top w:val="nil"/>
              <w:left w:val="nil"/>
              <w:bottom w:val="nil"/>
              <w:right w:val="nil"/>
            </w:tcBorders>
            <w:shd w:val="clear" w:color="auto" w:fill="EEECE1"/>
          </w:tcPr>
          <w:p w14:paraId="2F4B317B" w14:textId="0CE114F2" w:rsidR="0025181E" w:rsidRPr="00390952" w:rsidRDefault="0025181E" w:rsidP="0025181E">
            <w:pPr>
              <w:spacing w:afterLines="30" w:after="72" w:line="240" w:lineRule="auto"/>
              <w:jc w:val="center"/>
              <w:rPr>
                <w:rFonts w:eastAsia="Calibri" w:cs="Times New Roman"/>
              </w:rPr>
            </w:pPr>
            <w:r>
              <w:t>22</w:t>
            </w:r>
          </w:p>
        </w:tc>
        <w:tc>
          <w:tcPr>
            <w:tcW w:w="497" w:type="pct"/>
            <w:tcBorders>
              <w:top w:val="nil"/>
              <w:left w:val="nil"/>
              <w:bottom w:val="nil"/>
              <w:right w:val="nil"/>
            </w:tcBorders>
            <w:shd w:val="clear" w:color="auto" w:fill="EEECE1"/>
          </w:tcPr>
          <w:p w14:paraId="72B60F60" w14:textId="76EF2745" w:rsidR="0025181E" w:rsidRPr="00390952" w:rsidRDefault="0025181E" w:rsidP="0025181E">
            <w:pPr>
              <w:spacing w:afterLines="30" w:after="72" w:line="240" w:lineRule="auto"/>
              <w:jc w:val="center"/>
              <w:rPr>
                <w:rFonts w:eastAsia="Calibri" w:cs="Times New Roman"/>
              </w:rPr>
            </w:pPr>
            <w:r>
              <w:t>10,6%</w:t>
            </w:r>
          </w:p>
        </w:tc>
        <w:tc>
          <w:tcPr>
            <w:tcW w:w="415" w:type="pct"/>
            <w:tcBorders>
              <w:top w:val="nil"/>
              <w:left w:val="nil"/>
              <w:bottom w:val="nil"/>
              <w:right w:val="nil"/>
            </w:tcBorders>
          </w:tcPr>
          <w:p w14:paraId="4D78D1F5" w14:textId="73B626B1" w:rsidR="0025181E" w:rsidRPr="00390952" w:rsidRDefault="0025181E" w:rsidP="0025181E">
            <w:pPr>
              <w:spacing w:afterLines="30" w:after="72" w:line="240" w:lineRule="auto"/>
              <w:jc w:val="center"/>
              <w:rPr>
                <w:rFonts w:eastAsia="Calibri" w:cs="Times New Roman"/>
              </w:rPr>
            </w:pPr>
            <w:r>
              <w:t>207</w:t>
            </w:r>
          </w:p>
        </w:tc>
        <w:tc>
          <w:tcPr>
            <w:tcW w:w="414" w:type="pct"/>
            <w:tcBorders>
              <w:top w:val="nil"/>
              <w:left w:val="nil"/>
              <w:bottom w:val="nil"/>
              <w:right w:val="nil"/>
            </w:tcBorders>
          </w:tcPr>
          <w:p w14:paraId="2F1B760D" w14:textId="00F3B2C2" w:rsidR="0025181E" w:rsidRPr="00390952" w:rsidRDefault="0025181E" w:rsidP="0025181E">
            <w:pPr>
              <w:spacing w:afterLines="30" w:after="72" w:line="240" w:lineRule="auto"/>
              <w:jc w:val="center"/>
              <w:rPr>
                <w:rFonts w:eastAsia="Calibri" w:cs="Times New Roman"/>
              </w:rPr>
            </w:pPr>
            <w:r>
              <w:t>100%</w:t>
            </w:r>
          </w:p>
        </w:tc>
      </w:tr>
      <w:tr w:rsidR="0025181E" w:rsidRPr="00390952" w14:paraId="771A8292" w14:textId="77777777" w:rsidTr="009B4442">
        <w:tc>
          <w:tcPr>
            <w:tcW w:w="1680" w:type="pct"/>
            <w:tcBorders>
              <w:top w:val="nil"/>
              <w:left w:val="nil"/>
              <w:bottom w:val="nil"/>
              <w:right w:val="nil"/>
            </w:tcBorders>
          </w:tcPr>
          <w:p w14:paraId="6DDFCED6" w14:textId="26A43B10" w:rsidR="0025181E" w:rsidRPr="00390952" w:rsidRDefault="0025181E" w:rsidP="0025181E">
            <w:pPr>
              <w:spacing w:afterLines="30" w:after="72" w:line="240" w:lineRule="auto"/>
              <w:jc w:val="left"/>
              <w:rPr>
                <w:rFonts w:eastAsia="Calibri" w:cs="Times New Roman"/>
              </w:rPr>
            </w:pPr>
            <w:r>
              <w:t>Onzekerheden binnen de vorige onderneming</w:t>
            </w:r>
          </w:p>
        </w:tc>
        <w:tc>
          <w:tcPr>
            <w:tcW w:w="352" w:type="pct"/>
            <w:tcBorders>
              <w:top w:val="nil"/>
              <w:left w:val="nil"/>
              <w:bottom w:val="nil"/>
              <w:right w:val="nil"/>
            </w:tcBorders>
            <w:shd w:val="clear" w:color="auto" w:fill="EEECE1"/>
          </w:tcPr>
          <w:p w14:paraId="3E0EDBBB" w14:textId="4B8FE0AD" w:rsidR="0025181E" w:rsidRPr="00390952" w:rsidRDefault="0025181E" w:rsidP="0025181E">
            <w:pPr>
              <w:spacing w:afterLines="30" w:after="72" w:line="240" w:lineRule="auto"/>
              <w:jc w:val="center"/>
              <w:rPr>
                <w:rFonts w:eastAsia="Calibri" w:cs="Times New Roman"/>
              </w:rPr>
            </w:pPr>
            <w:r>
              <w:t>152</w:t>
            </w:r>
          </w:p>
        </w:tc>
        <w:tc>
          <w:tcPr>
            <w:tcW w:w="480" w:type="pct"/>
            <w:tcBorders>
              <w:top w:val="nil"/>
              <w:left w:val="nil"/>
              <w:bottom w:val="nil"/>
              <w:right w:val="nil"/>
            </w:tcBorders>
            <w:shd w:val="clear" w:color="auto" w:fill="EEECE1"/>
          </w:tcPr>
          <w:p w14:paraId="5B1075AA" w14:textId="6604EEFD" w:rsidR="0025181E" w:rsidRPr="00390952" w:rsidRDefault="0025181E" w:rsidP="0025181E">
            <w:pPr>
              <w:spacing w:afterLines="30" w:after="72" w:line="240" w:lineRule="auto"/>
              <w:jc w:val="center"/>
              <w:rPr>
                <w:rFonts w:eastAsia="Calibri" w:cs="Times New Roman"/>
              </w:rPr>
            </w:pPr>
            <w:r>
              <w:t>74,1%</w:t>
            </w:r>
          </w:p>
        </w:tc>
        <w:tc>
          <w:tcPr>
            <w:tcW w:w="381" w:type="pct"/>
            <w:tcBorders>
              <w:top w:val="nil"/>
              <w:left w:val="nil"/>
              <w:bottom w:val="nil"/>
              <w:right w:val="nil"/>
            </w:tcBorders>
          </w:tcPr>
          <w:p w14:paraId="217EE7B5" w14:textId="5782B101" w:rsidR="0025181E" w:rsidRPr="00390952" w:rsidRDefault="0025181E" w:rsidP="0025181E">
            <w:pPr>
              <w:spacing w:afterLines="30" w:after="72" w:line="240" w:lineRule="auto"/>
              <w:jc w:val="center"/>
              <w:rPr>
                <w:rFonts w:eastAsia="Calibri" w:cs="Times New Roman"/>
              </w:rPr>
            </w:pPr>
            <w:r>
              <w:t>35</w:t>
            </w:r>
          </w:p>
        </w:tc>
        <w:tc>
          <w:tcPr>
            <w:tcW w:w="449" w:type="pct"/>
            <w:tcBorders>
              <w:top w:val="nil"/>
              <w:left w:val="nil"/>
              <w:bottom w:val="nil"/>
              <w:right w:val="nil"/>
            </w:tcBorders>
          </w:tcPr>
          <w:p w14:paraId="1C8BC247" w14:textId="1F53C757" w:rsidR="0025181E" w:rsidRPr="00390952" w:rsidRDefault="0025181E" w:rsidP="0025181E">
            <w:pPr>
              <w:spacing w:afterLines="30" w:after="72" w:line="240" w:lineRule="auto"/>
              <w:jc w:val="center"/>
              <w:rPr>
                <w:rFonts w:eastAsia="Calibri" w:cs="Times New Roman"/>
              </w:rPr>
            </w:pPr>
            <w:r>
              <w:t>17,1%</w:t>
            </w:r>
          </w:p>
        </w:tc>
        <w:tc>
          <w:tcPr>
            <w:tcW w:w="332" w:type="pct"/>
            <w:tcBorders>
              <w:top w:val="nil"/>
              <w:left w:val="nil"/>
              <w:bottom w:val="nil"/>
              <w:right w:val="nil"/>
            </w:tcBorders>
            <w:shd w:val="clear" w:color="auto" w:fill="EEECE1"/>
          </w:tcPr>
          <w:p w14:paraId="38A8E81F" w14:textId="3226D3EC" w:rsidR="0025181E" w:rsidRPr="00390952" w:rsidRDefault="0025181E" w:rsidP="0025181E">
            <w:pPr>
              <w:spacing w:afterLines="30" w:after="72" w:line="240" w:lineRule="auto"/>
              <w:jc w:val="center"/>
              <w:rPr>
                <w:rFonts w:eastAsia="Calibri" w:cs="Times New Roman"/>
              </w:rPr>
            </w:pPr>
            <w:r>
              <w:t>18</w:t>
            </w:r>
          </w:p>
        </w:tc>
        <w:tc>
          <w:tcPr>
            <w:tcW w:w="497" w:type="pct"/>
            <w:tcBorders>
              <w:top w:val="nil"/>
              <w:left w:val="nil"/>
              <w:bottom w:val="nil"/>
              <w:right w:val="nil"/>
            </w:tcBorders>
            <w:shd w:val="clear" w:color="auto" w:fill="EEECE1"/>
          </w:tcPr>
          <w:p w14:paraId="42DDCE4B" w14:textId="186D1D99" w:rsidR="0025181E" w:rsidRPr="00390952" w:rsidRDefault="0025181E" w:rsidP="0025181E">
            <w:pPr>
              <w:spacing w:afterLines="30" w:after="72" w:line="240" w:lineRule="auto"/>
              <w:jc w:val="center"/>
              <w:rPr>
                <w:rFonts w:eastAsia="Calibri" w:cs="Times New Roman"/>
              </w:rPr>
            </w:pPr>
            <w:r>
              <w:t>8,8%</w:t>
            </w:r>
          </w:p>
        </w:tc>
        <w:tc>
          <w:tcPr>
            <w:tcW w:w="415" w:type="pct"/>
            <w:tcBorders>
              <w:top w:val="nil"/>
              <w:left w:val="nil"/>
              <w:bottom w:val="nil"/>
              <w:right w:val="nil"/>
            </w:tcBorders>
          </w:tcPr>
          <w:p w14:paraId="523FF5B3" w14:textId="21EF7C9F" w:rsidR="0025181E" w:rsidRPr="00390952" w:rsidRDefault="0025181E" w:rsidP="0025181E">
            <w:pPr>
              <w:spacing w:afterLines="30" w:after="72" w:line="240" w:lineRule="auto"/>
              <w:jc w:val="center"/>
              <w:rPr>
                <w:rFonts w:eastAsia="Calibri" w:cs="Times New Roman"/>
              </w:rPr>
            </w:pPr>
            <w:r>
              <w:t>205</w:t>
            </w:r>
          </w:p>
        </w:tc>
        <w:tc>
          <w:tcPr>
            <w:tcW w:w="414" w:type="pct"/>
            <w:tcBorders>
              <w:top w:val="nil"/>
              <w:left w:val="nil"/>
              <w:bottom w:val="nil"/>
              <w:right w:val="nil"/>
            </w:tcBorders>
          </w:tcPr>
          <w:p w14:paraId="7AC1C7CA" w14:textId="5CAE492C" w:rsidR="0025181E" w:rsidRPr="00390952" w:rsidRDefault="0025181E" w:rsidP="0025181E">
            <w:pPr>
              <w:spacing w:afterLines="30" w:after="72" w:line="240" w:lineRule="auto"/>
              <w:jc w:val="center"/>
              <w:rPr>
                <w:rFonts w:eastAsia="Calibri" w:cs="Times New Roman"/>
              </w:rPr>
            </w:pPr>
            <w:r>
              <w:t>100%</w:t>
            </w:r>
          </w:p>
        </w:tc>
      </w:tr>
      <w:tr w:rsidR="0025181E" w:rsidRPr="00390952" w14:paraId="76B1DC02" w14:textId="77777777" w:rsidTr="009B4442">
        <w:tc>
          <w:tcPr>
            <w:tcW w:w="1680" w:type="pct"/>
            <w:tcBorders>
              <w:top w:val="nil"/>
              <w:left w:val="nil"/>
              <w:bottom w:val="nil"/>
              <w:right w:val="nil"/>
            </w:tcBorders>
          </w:tcPr>
          <w:p w14:paraId="4F101459" w14:textId="3F90225B" w:rsidR="0025181E" w:rsidRPr="00390952" w:rsidRDefault="0025181E" w:rsidP="0025181E">
            <w:pPr>
              <w:spacing w:afterLines="30" w:after="72" w:line="240" w:lineRule="auto"/>
              <w:jc w:val="left"/>
              <w:rPr>
                <w:rFonts w:eastAsia="Calibri" w:cs="Times New Roman"/>
              </w:rPr>
            </w:pPr>
            <w:r>
              <w:t>Te laag loon in loondienst</w:t>
            </w:r>
          </w:p>
        </w:tc>
        <w:tc>
          <w:tcPr>
            <w:tcW w:w="352" w:type="pct"/>
            <w:tcBorders>
              <w:top w:val="nil"/>
              <w:left w:val="nil"/>
              <w:bottom w:val="nil"/>
              <w:right w:val="nil"/>
            </w:tcBorders>
            <w:shd w:val="clear" w:color="auto" w:fill="EEECE1"/>
          </w:tcPr>
          <w:p w14:paraId="36E9772B" w14:textId="0E676AAA" w:rsidR="0025181E" w:rsidRPr="00390952" w:rsidRDefault="0025181E" w:rsidP="0025181E">
            <w:pPr>
              <w:spacing w:afterLines="30" w:after="72" w:line="240" w:lineRule="auto"/>
              <w:jc w:val="center"/>
              <w:rPr>
                <w:rFonts w:eastAsia="Calibri" w:cs="Times New Roman"/>
              </w:rPr>
            </w:pPr>
            <w:r>
              <w:t>148</w:t>
            </w:r>
          </w:p>
        </w:tc>
        <w:tc>
          <w:tcPr>
            <w:tcW w:w="480" w:type="pct"/>
            <w:tcBorders>
              <w:top w:val="nil"/>
              <w:left w:val="nil"/>
              <w:bottom w:val="nil"/>
              <w:right w:val="nil"/>
            </w:tcBorders>
            <w:shd w:val="clear" w:color="auto" w:fill="EEECE1"/>
          </w:tcPr>
          <w:p w14:paraId="358D887C" w14:textId="63834688" w:rsidR="0025181E" w:rsidRPr="00390952" w:rsidRDefault="0025181E" w:rsidP="0025181E">
            <w:pPr>
              <w:spacing w:afterLines="30" w:after="72" w:line="240" w:lineRule="auto"/>
              <w:jc w:val="center"/>
              <w:rPr>
                <w:rFonts w:eastAsia="Calibri" w:cs="Times New Roman"/>
              </w:rPr>
            </w:pPr>
            <w:r>
              <w:t>73,3%</w:t>
            </w:r>
          </w:p>
        </w:tc>
        <w:tc>
          <w:tcPr>
            <w:tcW w:w="381" w:type="pct"/>
            <w:tcBorders>
              <w:top w:val="nil"/>
              <w:left w:val="nil"/>
              <w:bottom w:val="nil"/>
              <w:right w:val="nil"/>
            </w:tcBorders>
          </w:tcPr>
          <w:p w14:paraId="11B9CB0D" w14:textId="302E3392" w:rsidR="0025181E" w:rsidRPr="00390952" w:rsidRDefault="0025181E" w:rsidP="0025181E">
            <w:pPr>
              <w:spacing w:afterLines="30" w:after="72" w:line="240" w:lineRule="auto"/>
              <w:jc w:val="center"/>
              <w:rPr>
                <w:rFonts w:eastAsia="Calibri" w:cs="Times New Roman"/>
              </w:rPr>
            </w:pPr>
            <w:r>
              <w:t>38</w:t>
            </w:r>
          </w:p>
        </w:tc>
        <w:tc>
          <w:tcPr>
            <w:tcW w:w="449" w:type="pct"/>
            <w:tcBorders>
              <w:top w:val="nil"/>
              <w:left w:val="nil"/>
              <w:bottom w:val="nil"/>
              <w:right w:val="nil"/>
            </w:tcBorders>
          </w:tcPr>
          <w:p w14:paraId="1FAF6893" w14:textId="1A35B358" w:rsidR="0025181E" w:rsidRPr="00390952" w:rsidRDefault="0025181E" w:rsidP="0025181E">
            <w:pPr>
              <w:spacing w:afterLines="30" w:after="72" w:line="240" w:lineRule="auto"/>
              <w:jc w:val="center"/>
              <w:rPr>
                <w:rFonts w:eastAsia="Calibri" w:cs="Times New Roman"/>
              </w:rPr>
            </w:pPr>
            <w:r>
              <w:t>18,8%</w:t>
            </w:r>
          </w:p>
        </w:tc>
        <w:tc>
          <w:tcPr>
            <w:tcW w:w="332" w:type="pct"/>
            <w:tcBorders>
              <w:top w:val="nil"/>
              <w:left w:val="nil"/>
              <w:bottom w:val="nil"/>
              <w:right w:val="nil"/>
            </w:tcBorders>
            <w:shd w:val="clear" w:color="auto" w:fill="EEECE1"/>
          </w:tcPr>
          <w:p w14:paraId="274B8162" w14:textId="15C0B876" w:rsidR="0025181E" w:rsidRPr="00390952" w:rsidRDefault="0025181E" w:rsidP="0025181E">
            <w:pPr>
              <w:spacing w:afterLines="30" w:after="72" w:line="240" w:lineRule="auto"/>
              <w:jc w:val="center"/>
              <w:rPr>
                <w:rFonts w:eastAsia="Calibri" w:cs="Times New Roman"/>
              </w:rPr>
            </w:pPr>
            <w:r>
              <w:t>16</w:t>
            </w:r>
          </w:p>
        </w:tc>
        <w:tc>
          <w:tcPr>
            <w:tcW w:w="497" w:type="pct"/>
            <w:tcBorders>
              <w:top w:val="nil"/>
              <w:left w:val="nil"/>
              <w:bottom w:val="nil"/>
              <w:right w:val="nil"/>
            </w:tcBorders>
            <w:shd w:val="clear" w:color="auto" w:fill="EEECE1"/>
          </w:tcPr>
          <w:p w14:paraId="16AF4600" w14:textId="1F47AC12" w:rsidR="0025181E" w:rsidRPr="00390952" w:rsidRDefault="0025181E" w:rsidP="0025181E">
            <w:pPr>
              <w:spacing w:afterLines="30" w:after="72" w:line="240" w:lineRule="auto"/>
              <w:jc w:val="center"/>
              <w:rPr>
                <w:rFonts w:eastAsia="Calibri" w:cs="Times New Roman"/>
              </w:rPr>
            </w:pPr>
            <w:r>
              <w:t>7,9%</w:t>
            </w:r>
          </w:p>
        </w:tc>
        <w:tc>
          <w:tcPr>
            <w:tcW w:w="415" w:type="pct"/>
            <w:tcBorders>
              <w:top w:val="nil"/>
              <w:left w:val="nil"/>
              <w:bottom w:val="nil"/>
              <w:right w:val="nil"/>
            </w:tcBorders>
          </w:tcPr>
          <w:p w14:paraId="5D1D26B8" w14:textId="06B7FD5F" w:rsidR="0025181E" w:rsidRPr="00390952" w:rsidRDefault="0025181E" w:rsidP="0025181E">
            <w:pPr>
              <w:spacing w:afterLines="30" w:after="72" w:line="240" w:lineRule="auto"/>
              <w:jc w:val="center"/>
              <w:rPr>
                <w:rFonts w:eastAsia="Calibri" w:cs="Times New Roman"/>
              </w:rPr>
            </w:pPr>
            <w:r>
              <w:t>202</w:t>
            </w:r>
          </w:p>
        </w:tc>
        <w:tc>
          <w:tcPr>
            <w:tcW w:w="414" w:type="pct"/>
            <w:tcBorders>
              <w:top w:val="nil"/>
              <w:left w:val="nil"/>
              <w:bottom w:val="nil"/>
              <w:right w:val="nil"/>
            </w:tcBorders>
          </w:tcPr>
          <w:p w14:paraId="42634DF1" w14:textId="501391D8" w:rsidR="0025181E" w:rsidRPr="00390952" w:rsidRDefault="0025181E" w:rsidP="0025181E">
            <w:pPr>
              <w:spacing w:afterLines="30" w:after="72" w:line="240" w:lineRule="auto"/>
              <w:jc w:val="center"/>
              <w:rPr>
                <w:rFonts w:eastAsia="Calibri" w:cs="Times New Roman"/>
              </w:rPr>
            </w:pPr>
            <w:r>
              <w:t>100%</w:t>
            </w:r>
          </w:p>
        </w:tc>
      </w:tr>
      <w:tr w:rsidR="0025181E" w:rsidRPr="00390952" w14:paraId="0F8651DD" w14:textId="77777777" w:rsidTr="009B4442">
        <w:tc>
          <w:tcPr>
            <w:tcW w:w="1680" w:type="pct"/>
            <w:tcBorders>
              <w:top w:val="nil"/>
              <w:left w:val="nil"/>
              <w:bottom w:val="nil"/>
              <w:right w:val="nil"/>
            </w:tcBorders>
          </w:tcPr>
          <w:p w14:paraId="487A82C9" w14:textId="19CEEA1B" w:rsidR="0025181E" w:rsidRPr="00390952" w:rsidRDefault="0025181E" w:rsidP="0025181E">
            <w:pPr>
              <w:spacing w:afterLines="30" w:after="72" w:line="240" w:lineRule="auto"/>
              <w:jc w:val="left"/>
              <w:rPr>
                <w:rFonts w:eastAsia="Calibri" w:cs="Times New Roman"/>
              </w:rPr>
            </w:pPr>
            <w:r>
              <w:t>Mogelijkheid om meer geld te verdienen als ondernemer</w:t>
            </w:r>
          </w:p>
        </w:tc>
        <w:tc>
          <w:tcPr>
            <w:tcW w:w="352" w:type="pct"/>
            <w:tcBorders>
              <w:top w:val="nil"/>
              <w:left w:val="nil"/>
              <w:bottom w:val="nil"/>
              <w:right w:val="nil"/>
            </w:tcBorders>
            <w:shd w:val="clear" w:color="auto" w:fill="EEECE1"/>
          </w:tcPr>
          <w:p w14:paraId="1EF84632" w14:textId="31F7D118" w:rsidR="0025181E" w:rsidRPr="00390952" w:rsidRDefault="0025181E" w:rsidP="0025181E">
            <w:pPr>
              <w:spacing w:afterLines="30" w:after="72" w:line="240" w:lineRule="auto"/>
              <w:jc w:val="center"/>
              <w:rPr>
                <w:rFonts w:eastAsia="Calibri" w:cs="Times New Roman"/>
                <w:color w:val="000000"/>
                <w:lang w:val="en-GB" w:eastAsia="en-GB"/>
              </w:rPr>
            </w:pPr>
            <w:r>
              <w:t>79</w:t>
            </w:r>
          </w:p>
        </w:tc>
        <w:tc>
          <w:tcPr>
            <w:tcW w:w="480" w:type="pct"/>
            <w:tcBorders>
              <w:top w:val="nil"/>
              <w:left w:val="nil"/>
              <w:bottom w:val="nil"/>
              <w:right w:val="nil"/>
            </w:tcBorders>
            <w:shd w:val="clear" w:color="auto" w:fill="EEECE1"/>
          </w:tcPr>
          <w:p w14:paraId="35A99DB1" w14:textId="0B1D63E8" w:rsidR="0025181E" w:rsidRPr="00390952" w:rsidRDefault="0025181E" w:rsidP="0025181E">
            <w:pPr>
              <w:spacing w:afterLines="30" w:after="72" w:line="240" w:lineRule="auto"/>
              <w:jc w:val="center"/>
              <w:rPr>
                <w:rFonts w:eastAsia="Calibri" w:cs="Times New Roman"/>
                <w:color w:val="000000"/>
                <w:lang w:val="en-GB" w:eastAsia="en-GB"/>
              </w:rPr>
            </w:pPr>
            <w:r>
              <w:t>35,1%</w:t>
            </w:r>
          </w:p>
        </w:tc>
        <w:tc>
          <w:tcPr>
            <w:tcW w:w="381" w:type="pct"/>
            <w:tcBorders>
              <w:top w:val="nil"/>
              <w:left w:val="nil"/>
              <w:bottom w:val="nil"/>
              <w:right w:val="nil"/>
            </w:tcBorders>
          </w:tcPr>
          <w:p w14:paraId="47136B9D" w14:textId="018E7B20" w:rsidR="0025181E" w:rsidRPr="00390952" w:rsidRDefault="0025181E" w:rsidP="0025181E">
            <w:pPr>
              <w:spacing w:afterLines="30" w:after="72" w:line="240" w:lineRule="auto"/>
              <w:jc w:val="center"/>
              <w:rPr>
                <w:rFonts w:eastAsia="Times New Roman" w:cs="Times New Roman"/>
                <w:color w:val="000000"/>
                <w:lang w:eastAsia="en-GB"/>
              </w:rPr>
            </w:pPr>
            <w:r>
              <w:t>72</w:t>
            </w:r>
          </w:p>
        </w:tc>
        <w:tc>
          <w:tcPr>
            <w:tcW w:w="449" w:type="pct"/>
            <w:tcBorders>
              <w:top w:val="nil"/>
              <w:left w:val="nil"/>
              <w:bottom w:val="nil"/>
              <w:right w:val="nil"/>
            </w:tcBorders>
          </w:tcPr>
          <w:p w14:paraId="4F14377B" w14:textId="521624CF" w:rsidR="0025181E" w:rsidRPr="00390952" w:rsidRDefault="0025181E" w:rsidP="0025181E">
            <w:pPr>
              <w:spacing w:afterLines="30" w:after="72" w:line="240" w:lineRule="auto"/>
              <w:jc w:val="center"/>
              <w:rPr>
                <w:rFonts w:eastAsia="Times New Roman" w:cs="Times New Roman"/>
                <w:color w:val="000000"/>
                <w:lang w:eastAsia="en-GB"/>
              </w:rPr>
            </w:pPr>
            <w:r>
              <w:t>35,5%</w:t>
            </w:r>
          </w:p>
        </w:tc>
        <w:tc>
          <w:tcPr>
            <w:tcW w:w="332" w:type="pct"/>
            <w:tcBorders>
              <w:top w:val="nil"/>
              <w:left w:val="nil"/>
              <w:bottom w:val="nil"/>
              <w:right w:val="nil"/>
            </w:tcBorders>
            <w:shd w:val="clear" w:color="auto" w:fill="EEECE1"/>
          </w:tcPr>
          <w:p w14:paraId="55A15488" w14:textId="368EFD28" w:rsidR="0025181E" w:rsidRPr="00390952" w:rsidRDefault="0025181E" w:rsidP="0025181E">
            <w:pPr>
              <w:spacing w:afterLines="30" w:after="72" w:line="240" w:lineRule="auto"/>
              <w:jc w:val="center"/>
              <w:rPr>
                <w:rFonts w:eastAsia="Calibri" w:cs="Times New Roman"/>
              </w:rPr>
            </w:pPr>
            <w:r>
              <w:t>52</w:t>
            </w:r>
          </w:p>
        </w:tc>
        <w:tc>
          <w:tcPr>
            <w:tcW w:w="497" w:type="pct"/>
            <w:tcBorders>
              <w:top w:val="nil"/>
              <w:left w:val="nil"/>
              <w:bottom w:val="nil"/>
              <w:right w:val="nil"/>
            </w:tcBorders>
            <w:shd w:val="clear" w:color="auto" w:fill="EEECE1"/>
          </w:tcPr>
          <w:p w14:paraId="2934BFFF" w14:textId="2692B250" w:rsidR="0025181E" w:rsidRPr="00390952" w:rsidRDefault="0025181E" w:rsidP="0025181E">
            <w:pPr>
              <w:spacing w:afterLines="30" w:after="72" w:line="240" w:lineRule="auto"/>
              <w:jc w:val="center"/>
              <w:rPr>
                <w:rFonts w:eastAsia="Calibri" w:cs="Times New Roman"/>
              </w:rPr>
            </w:pPr>
            <w:r>
              <w:t>25,6%</w:t>
            </w:r>
          </w:p>
        </w:tc>
        <w:tc>
          <w:tcPr>
            <w:tcW w:w="415" w:type="pct"/>
            <w:tcBorders>
              <w:top w:val="nil"/>
              <w:left w:val="nil"/>
              <w:bottom w:val="nil"/>
              <w:right w:val="nil"/>
            </w:tcBorders>
          </w:tcPr>
          <w:p w14:paraId="67B66443" w14:textId="64CF652D" w:rsidR="0025181E" w:rsidRPr="00390952" w:rsidRDefault="0025181E" w:rsidP="0025181E">
            <w:pPr>
              <w:spacing w:afterLines="30" w:after="72" w:line="240" w:lineRule="auto"/>
              <w:jc w:val="center"/>
              <w:rPr>
                <w:rFonts w:eastAsia="Times New Roman" w:cs="Times New Roman"/>
                <w:color w:val="000000"/>
                <w:lang w:eastAsia="en-GB"/>
              </w:rPr>
            </w:pPr>
            <w:r>
              <w:t>203</w:t>
            </w:r>
          </w:p>
        </w:tc>
        <w:tc>
          <w:tcPr>
            <w:tcW w:w="414" w:type="pct"/>
            <w:tcBorders>
              <w:top w:val="nil"/>
              <w:left w:val="nil"/>
              <w:bottom w:val="nil"/>
              <w:right w:val="nil"/>
            </w:tcBorders>
          </w:tcPr>
          <w:p w14:paraId="5B315B3E" w14:textId="03695F72" w:rsidR="0025181E" w:rsidRPr="00390952" w:rsidRDefault="0025181E" w:rsidP="0025181E">
            <w:pPr>
              <w:spacing w:afterLines="30" w:after="72" w:line="240" w:lineRule="auto"/>
              <w:jc w:val="center"/>
              <w:rPr>
                <w:rFonts w:eastAsia="Calibri" w:cs="Times New Roman"/>
              </w:rPr>
            </w:pPr>
            <w:r>
              <w:t>100%</w:t>
            </w:r>
          </w:p>
        </w:tc>
      </w:tr>
      <w:tr w:rsidR="0025181E" w:rsidRPr="00390952" w14:paraId="011697E4" w14:textId="77777777" w:rsidTr="009B4442">
        <w:tc>
          <w:tcPr>
            <w:tcW w:w="1680" w:type="pct"/>
            <w:tcBorders>
              <w:top w:val="nil"/>
              <w:left w:val="nil"/>
              <w:bottom w:val="nil"/>
              <w:right w:val="nil"/>
            </w:tcBorders>
          </w:tcPr>
          <w:p w14:paraId="01AF4AB4" w14:textId="7C7F41B2" w:rsidR="0025181E" w:rsidRPr="00390952" w:rsidRDefault="0025181E" w:rsidP="0025181E">
            <w:pPr>
              <w:spacing w:afterLines="30" w:after="72" w:line="240" w:lineRule="auto"/>
              <w:jc w:val="left"/>
              <w:rPr>
                <w:rFonts w:eastAsia="Calibri" w:cs="Times New Roman"/>
              </w:rPr>
            </w:pPr>
            <w:r>
              <w:t>Mijn hart/passie volgen</w:t>
            </w:r>
          </w:p>
        </w:tc>
        <w:tc>
          <w:tcPr>
            <w:tcW w:w="352" w:type="pct"/>
            <w:tcBorders>
              <w:top w:val="nil"/>
              <w:left w:val="nil"/>
              <w:bottom w:val="nil"/>
              <w:right w:val="nil"/>
            </w:tcBorders>
            <w:shd w:val="clear" w:color="auto" w:fill="EEECE1"/>
            <w:vAlign w:val="center"/>
          </w:tcPr>
          <w:p w14:paraId="3CD18DF8" w14:textId="39084D17" w:rsidR="0025181E" w:rsidRPr="00390952" w:rsidRDefault="0025181E" w:rsidP="0025181E">
            <w:pPr>
              <w:spacing w:afterLines="30" w:after="72" w:line="240" w:lineRule="auto"/>
              <w:jc w:val="center"/>
              <w:rPr>
                <w:rFonts w:eastAsia="Calibri" w:cs="Times New Roman"/>
                <w:color w:val="000000"/>
                <w:lang w:val="en-GB" w:eastAsia="en-GB"/>
              </w:rPr>
            </w:pPr>
            <w:r>
              <w:t>7</w:t>
            </w:r>
          </w:p>
        </w:tc>
        <w:tc>
          <w:tcPr>
            <w:tcW w:w="480" w:type="pct"/>
            <w:tcBorders>
              <w:top w:val="nil"/>
              <w:left w:val="nil"/>
              <w:bottom w:val="nil"/>
              <w:right w:val="nil"/>
            </w:tcBorders>
            <w:shd w:val="clear" w:color="auto" w:fill="EEECE1"/>
            <w:vAlign w:val="center"/>
          </w:tcPr>
          <w:p w14:paraId="4E402DE0" w14:textId="0E8235EA" w:rsidR="0025181E" w:rsidRPr="00390952" w:rsidRDefault="0025181E" w:rsidP="0025181E">
            <w:pPr>
              <w:spacing w:afterLines="30" w:after="72" w:line="240" w:lineRule="auto"/>
              <w:jc w:val="center"/>
              <w:rPr>
                <w:rFonts w:eastAsia="Calibri" w:cs="Times New Roman"/>
                <w:color w:val="000000"/>
                <w:lang w:val="en-GB" w:eastAsia="en-GB"/>
              </w:rPr>
            </w:pPr>
            <w:r>
              <w:t>3,3%</w:t>
            </w:r>
          </w:p>
        </w:tc>
        <w:tc>
          <w:tcPr>
            <w:tcW w:w="381" w:type="pct"/>
            <w:tcBorders>
              <w:top w:val="nil"/>
              <w:left w:val="nil"/>
              <w:bottom w:val="nil"/>
              <w:right w:val="nil"/>
            </w:tcBorders>
            <w:vAlign w:val="center"/>
          </w:tcPr>
          <w:p w14:paraId="0F2CBF7F" w14:textId="345AFB38" w:rsidR="0025181E" w:rsidRPr="00390952" w:rsidRDefault="0025181E" w:rsidP="0025181E">
            <w:pPr>
              <w:spacing w:afterLines="30" w:after="72" w:line="240" w:lineRule="auto"/>
              <w:jc w:val="center"/>
              <w:rPr>
                <w:rFonts w:eastAsia="Times New Roman" w:cs="Times New Roman"/>
                <w:color w:val="000000"/>
                <w:lang w:eastAsia="en-GB"/>
              </w:rPr>
            </w:pPr>
            <w:r>
              <w:t>29</w:t>
            </w:r>
          </w:p>
        </w:tc>
        <w:tc>
          <w:tcPr>
            <w:tcW w:w="449" w:type="pct"/>
            <w:tcBorders>
              <w:top w:val="nil"/>
              <w:left w:val="nil"/>
              <w:bottom w:val="nil"/>
              <w:right w:val="nil"/>
            </w:tcBorders>
            <w:vAlign w:val="center"/>
          </w:tcPr>
          <w:p w14:paraId="42BB2BCD" w14:textId="21646970" w:rsidR="0025181E" w:rsidRPr="00390952" w:rsidRDefault="0025181E" w:rsidP="0025181E">
            <w:pPr>
              <w:spacing w:afterLines="30" w:after="72" w:line="240" w:lineRule="auto"/>
              <w:jc w:val="center"/>
              <w:rPr>
                <w:rFonts w:eastAsia="Times New Roman" w:cs="Times New Roman"/>
                <w:color w:val="000000"/>
                <w:lang w:eastAsia="en-GB"/>
              </w:rPr>
            </w:pPr>
            <w:r>
              <w:t>13,6%</w:t>
            </w:r>
          </w:p>
        </w:tc>
        <w:tc>
          <w:tcPr>
            <w:tcW w:w="332" w:type="pct"/>
            <w:tcBorders>
              <w:top w:val="nil"/>
              <w:left w:val="nil"/>
              <w:bottom w:val="nil"/>
              <w:right w:val="nil"/>
            </w:tcBorders>
            <w:shd w:val="clear" w:color="auto" w:fill="EEECE1"/>
            <w:vAlign w:val="center"/>
          </w:tcPr>
          <w:p w14:paraId="218C27F3" w14:textId="242DBC37" w:rsidR="0025181E" w:rsidRPr="00390952" w:rsidRDefault="0025181E" w:rsidP="0025181E">
            <w:pPr>
              <w:spacing w:afterLines="30" w:after="72" w:line="240" w:lineRule="auto"/>
              <w:jc w:val="center"/>
              <w:rPr>
                <w:rFonts w:eastAsia="Calibri" w:cs="Times New Roman"/>
              </w:rPr>
            </w:pPr>
            <w:r>
              <w:t>178</w:t>
            </w:r>
          </w:p>
        </w:tc>
        <w:tc>
          <w:tcPr>
            <w:tcW w:w="497" w:type="pct"/>
            <w:tcBorders>
              <w:top w:val="nil"/>
              <w:left w:val="nil"/>
              <w:bottom w:val="nil"/>
              <w:right w:val="nil"/>
            </w:tcBorders>
            <w:shd w:val="clear" w:color="auto" w:fill="EEECE1"/>
            <w:vAlign w:val="center"/>
          </w:tcPr>
          <w:p w14:paraId="18E54BE7" w14:textId="099A4B3F" w:rsidR="0025181E" w:rsidRPr="00390952" w:rsidRDefault="0025181E" w:rsidP="0025181E">
            <w:pPr>
              <w:spacing w:afterLines="30" w:after="72" w:line="240" w:lineRule="auto"/>
              <w:jc w:val="center"/>
              <w:rPr>
                <w:rFonts w:eastAsia="Calibri" w:cs="Times New Roman"/>
              </w:rPr>
            </w:pPr>
            <w:r>
              <w:t>83,2%</w:t>
            </w:r>
          </w:p>
        </w:tc>
        <w:tc>
          <w:tcPr>
            <w:tcW w:w="415" w:type="pct"/>
            <w:tcBorders>
              <w:top w:val="nil"/>
              <w:left w:val="nil"/>
              <w:bottom w:val="nil"/>
              <w:right w:val="nil"/>
            </w:tcBorders>
          </w:tcPr>
          <w:p w14:paraId="2F9DA05B" w14:textId="7F456B60" w:rsidR="0025181E" w:rsidRPr="00390952" w:rsidRDefault="0025181E" w:rsidP="0025181E">
            <w:pPr>
              <w:spacing w:afterLines="30" w:after="72" w:line="240" w:lineRule="auto"/>
              <w:jc w:val="center"/>
              <w:rPr>
                <w:rFonts w:eastAsia="Times New Roman" w:cs="Times New Roman"/>
                <w:color w:val="000000"/>
                <w:lang w:eastAsia="en-GB"/>
              </w:rPr>
            </w:pPr>
            <w:r>
              <w:t>214</w:t>
            </w:r>
          </w:p>
        </w:tc>
        <w:tc>
          <w:tcPr>
            <w:tcW w:w="414" w:type="pct"/>
            <w:tcBorders>
              <w:top w:val="nil"/>
              <w:left w:val="nil"/>
              <w:bottom w:val="nil"/>
              <w:right w:val="nil"/>
            </w:tcBorders>
          </w:tcPr>
          <w:p w14:paraId="4D1D88D1" w14:textId="25354A9F" w:rsidR="0025181E" w:rsidRPr="00390952" w:rsidRDefault="0025181E" w:rsidP="0025181E">
            <w:pPr>
              <w:spacing w:afterLines="30" w:after="72" w:line="240" w:lineRule="auto"/>
              <w:jc w:val="center"/>
              <w:rPr>
                <w:rFonts w:eastAsia="Calibri" w:cs="Times New Roman"/>
              </w:rPr>
            </w:pPr>
            <w:r>
              <w:t>100%</w:t>
            </w:r>
          </w:p>
        </w:tc>
      </w:tr>
      <w:tr w:rsidR="0025181E" w:rsidRPr="00390952" w14:paraId="0F8EDC08" w14:textId="77777777" w:rsidTr="009B4442">
        <w:tc>
          <w:tcPr>
            <w:tcW w:w="1680" w:type="pct"/>
            <w:tcBorders>
              <w:top w:val="nil"/>
              <w:left w:val="nil"/>
              <w:bottom w:val="nil"/>
              <w:right w:val="nil"/>
            </w:tcBorders>
          </w:tcPr>
          <w:p w14:paraId="5DEF6ACC" w14:textId="087C7C46" w:rsidR="0025181E" w:rsidRPr="00390952" w:rsidRDefault="0025181E" w:rsidP="0025181E">
            <w:pPr>
              <w:spacing w:afterLines="30" w:after="72" w:line="240" w:lineRule="auto"/>
              <w:jc w:val="left"/>
              <w:rPr>
                <w:rFonts w:eastAsia="Calibri" w:cs="Times New Roman"/>
              </w:rPr>
            </w:pPr>
            <w:r>
              <w:t>Gunstige economische conjunctuur/mogelijkheden op de markt</w:t>
            </w:r>
          </w:p>
        </w:tc>
        <w:tc>
          <w:tcPr>
            <w:tcW w:w="352" w:type="pct"/>
            <w:tcBorders>
              <w:top w:val="nil"/>
              <w:left w:val="nil"/>
              <w:bottom w:val="nil"/>
              <w:right w:val="nil"/>
            </w:tcBorders>
            <w:shd w:val="clear" w:color="auto" w:fill="EEECE1"/>
          </w:tcPr>
          <w:p w14:paraId="44E10A32" w14:textId="2AB839FC" w:rsidR="0025181E" w:rsidRPr="00390952" w:rsidRDefault="0025181E" w:rsidP="0025181E">
            <w:pPr>
              <w:spacing w:afterLines="30" w:after="72" w:line="240" w:lineRule="auto"/>
              <w:jc w:val="center"/>
              <w:rPr>
                <w:rFonts w:eastAsia="Calibri" w:cs="Times New Roman"/>
                <w:color w:val="000000"/>
                <w:lang w:val="en-GB" w:eastAsia="en-GB"/>
              </w:rPr>
            </w:pPr>
            <w:r>
              <w:t>78</w:t>
            </w:r>
          </w:p>
        </w:tc>
        <w:tc>
          <w:tcPr>
            <w:tcW w:w="480" w:type="pct"/>
            <w:tcBorders>
              <w:top w:val="nil"/>
              <w:left w:val="nil"/>
              <w:bottom w:val="nil"/>
              <w:right w:val="nil"/>
            </w:tcBorders>
            <w:shd w:val="clear" w:color="auto" w:fill="EEECE1"/>
          </w:tcPr>
          <w:p w14:paraId="08510432" w14:textId="789546FE" w:rsidR="0025181E" w:rsidRPr="00390952" w:rsidRDefault="0025181E" w:rsidP="0025181E">
            <w:pPr>
              <w:spacing w:afterLines="30" w:after="72" w:line="240" w:lineRule="auto"/>
              <w:jc w:val="center"/>
              <w:rPr>
                <w:rFonts w:eastAsia="Calibri" w:cs="Times New Roman"/>
                <w:color w:val="000000"/>
                <w:lang w:val="en-GB" w:eastAsia="en-GB"/>
              </w:rPr>
            </w:pPr>
            <w:r>
              <w:t>38,0%</w:t>
            </w:r>
          </w:p>
        </w:tc>
        <w:tc>
          <w:tcPr>
            <w:tcW w:w="381" w:type="pct"/>
            <w:tcBorders>
              <w:top w:val="nil"/>
              <w:left w:val="nil"/>
              <w:bottom w:val="nil"/>
              <w:right w:val="nil"/>
            </w:tcBorders>
          </w:tcPr>
          <w:p w14:paraId="271AB873" w14:textId="11D1854C" w:rsidR="0025181E" w:rsidRPr="00390952" w:rsidRDefault="0025181E" w:rsidP="0025181E">
            <w:pPr>
              <w:spacing w:afterLines="30" w:after="72" w:line="240" w:lineRule="auto"/>
              <w:jc w:val="center"/>
              <w:rPr>
                <w:rFonts w:eastAsia="Times New Roman" w:cs="Times New Roman"/>
                <w:color w:val="000000"/>
                <w:lang w:eastAsia="en-GB"/>
              </w:rPr>
            </w:pPr>
            <w:r>
              <w:t>85</w:t>
            </w:r>
          </w:p>
        </w:tc>
        <w:tc>
          <w:tcPr>
            <w:tcW w:w="449" w:type="pct"/>
            <w:tcBorders>
              <w:top w:val="nil"/>
              <w:left w:val="nil"/>
              <w:bottom w:val="nil"/>
              <w:right w:val="nil"/>
            </w:tcBorders>
          </w:tcPr>
          <w:p w14:paraId="4722D5CA" w14:textId="2DF37460" w:rsidR="0025181E" w:rsidRPr="00390952" w:rsidRDefault="0025181E" w:rsidP="0025181E">
            <w:pPr>
              <w:spacing w:afterLines="30" w:after="72" w:line="240" w:lineRule="auto"/>
              <w:jc w:val="center"/>
              <w:rPr>
                <w:rFonts w:eastAsia="Times New Roman" w:cs="Times New Roman"/>
                <w:color w:val="000000"/>
                <w:lang w:eastAsia="en-GB"/>
              </w:rPr>
            </w:pPr>
            <w:r>
              <w:t>41,5%</w:t>
            </w:r>
          </w:p>
        </w:tc>
        <w:tc>
          <w:tcPr>
            <w:tcW w:w="332" w:type="pct"/>
            <w:tcBorders>
              <w:top w:val="nil"/>
              <w:left w:val="nil"/>
              <w:bottom w:val="nil"/>
              <w:right w:val="nil"/>
            </w:tcBorders>
            <w:shd w:val="clear" w:color="auto" w:fill="EEECE1"/>
          </w:tcPr>
          <w:p w14:paraId="1E708133" w14:textId="6FC45074" w:rsidR="0025181E" w:rsidRPr="00390952" w:rsidRDefault="0025181E" w:rsidP="0025181E">
            <w:pPr>
              <w:spacing w:afterLines="30" w:after="72" w:line="240" w:lineRule="auto"/>
              <w:jc w:val="center"/>
              <w:rPr>
                <w:rFonts w:eastAsia="Calibri" w:cs="Times New Roman"/>
              </w:rPr>
            </w:pPr>
            <w:r>
              <w:t>42</w:t>
            </w:r>
          </w:p>
        </w:tc>
        <w:tc>
          <w:tcPr>
            <w:tcW w:w="497" w:type="pct"/>
            <w:tcBorders>
              <w:top w:val="nil"/>
              <w:left w:val="nil"/>
              <w:bottom w:val="nil"/>
              <w:right w:val="nil"/>
            </w:tcBorders>
            <w:shd w:val="clear" w:color="auto" w:fill="EEECE1"/>
          </w:tcPr>
          <w:p w14:paraId="5D193AB2" w14:textId="594F5A37" w:rsidR="0025181E" w:rsidRPr="00390952" w:rsidRDefault="0025181E" w:rsidP="0025181E">
            <w:pPr>
              <w:spacing w:afterLines="30" w:after="72" w:line="240" w:lineRule="auto"/>
              <w:jc w:val="center"/>
              <w:rPr>
                <w:rFonts w:eastAsia="Calibri" w:cs="Times New Roman"/>
              </w:rPr>
            </w:pPr>
            <w:r>
              <w:t>20,5%</w:t>
            </w:r>
          </w:p>
        </w:tc>
        <w:tc>
          <w:tcPr>
            <w:tcW w:w="415" w:type="pct"/>
            <w:tcBorders>
              <w:top w:val="nil"/>
              <w:left w:val="nil"/>
              <w:bottom w:val="nil"/>
              <w:right w:val="nil"/>
            </w:tcBorders>
          </w:tcPr>
          <w:p w14:paraId="2BEDAF35" w14:textId="5444D55C" w:rsidR="0025181E" w:rsidRPr="00390952" w:rsidRDefault="0025181E" w:rsidP="0025181E">
            <w:pPr>
              <w:spacing w:afterLines="30" w:after="72" w:line="240" w:lineRule="auto"/>
              <w:jc w:val="center"/>
              <w:rPr>
                <w:rFonts w:eastAsia="Times New Roman" w:cs="Times New Roman"/>
                <w:color w:val="000000"/>
                <w:lang w:eastAsia="en-GB"/>
              </w:rPr>
            </w:pPr>
            <w:r>
              <w:t>205</w:t>
            </w:r>
          </w:p>
        </w:tc>
        <w:tc>
          <w:tcPr>
            <w:tcW w:w="414" w:type="pct"/>
            <w:tcBorders>
              <w:top w:val="nil"/>
              <w:left w:val="nil"/>
              <w:bottom w:val="nil"/>
              <w:right w:val="nil"/>
            </w:tcBorders>
          </w:tcPr>
          <w:p w14:paraId="58675759" w14:textId="6FB9FB0B" w:rsidR="0025181E" w:rsidRPr="00390952" w:rsidRDefault="0025181E" w:rsidP="0025181E">
            <w:pPr>
              <w:spacing w:afterLines="30" w:after="72" w:line="240" w:lineRule="auto"/>
              <w:jc w:val="center"/>
              <w:rPr>
                <w:rFonts w:eastAsia="Calibri" w:cs="Times New Roman"/>
              </w:rPr>
            </w:pPr>
            <w:r>
              <w:t>100%</w:t>
            </w:r>
          </w:p>
        </w:tc>
      </w:tr>
      <w:tr w:rsidR="0025181E" w:rsidRPr="00390952" w14:paraId="79B43F2D" w14:textId="77777777" w:rsidTr="009B4442">
        <w:tc>
          <w:tcPr>
            <w:tcW w:w="1680" w:type="pct"/>
            <w:tcBorders>
              <w:top w:val="nil"/>
              <w:left w:val="nil"/>
              <w:bottom w:val="nil"/>
              <w:right w:val="nil"/>
            </w:tcBorders>
          </w:tcPr>
          <w:p w14:paraId="696FF81C" w14:textId="4CE0BFEB" w:rsidR="0025181E" w:rsidRPr="00390952" w:rsidRDefault="0025181E" w:rsidP="0025181E">
            <w:pPr>
              <w:spacing w:afterLines="30" w:after="72" w:line="240" w:lineRule="auto"/>
              <w:jc w:val="left"/>
              <w:rPr>
                <w:rFonts w:eastAsia="Calibri" w:cs="Times New Roman"/>
              </w:rPr>
            </w:pPr>
            <w:r>
              <w:t>Ontdekking van ‘een gat in de markt’/nieuwe uitvinding</w:t>
            </w:r>
          </w:p>
        </w:tc>
        <w:tc>
          <w:tcPr>
            <w:tcW w:w="352" w:type="pct"/>
            <w:tcBorders>
              <w:top w:val="nil"/>
              <w:left w:val="nil"/>
              <w:bottom w:val="nil"/>
              <w:right w:val="nil"/>
            </w:tcBorders>
            <w:shd w:val="clear" w:color="auto" w:fill="EEECE1"/>
          </w:tcPr>
          <w:p w14:paraId="078E38B2" w14:textId="652F7C00" w:rsidR="0025181E" w:rsidRPr="00390952" w:rsidRDefault="0025181E" w:rsidP="0025181E">
            <w:pPr>
              <w:spacing w:afterLines="30" w:after="72" w:line="240" w:lineRule="auto"/>
              <w:jc w:val="center"/>
              <w:rPr>
                <w:rFonts w:eastAsia="Calibri" w:cs="Times New Roman"/>
                <w:color w:val="000000"/>
                <w:lang w:val="en-GB" w:eastAsia="en-GB"/>
              </w:rPr>
            </w:pPr>
            <w:r>
              <w:t>103</w:t>
            </w:r>
          </w:p>
        </w:tc>
        <w:tc>
          <w:tcPr>
            <w:tcW w:w="480" w:type="pct"/>
            <w:tcBorders>
              <w:top w:val="nil"/>
              <w:left w:val="nil"/>
              <w:bottom w:val="nil"/>
              <w:right w:val="nil"/>
            </w:tcBorders>
            <w:shd w:val="clear" w:color="auto" w:fill="EEECE1"/>
          </w:tcPr>
          <w:p w14:paraId="7621B511" w14:textId="69B4FFD6" w:rsidR="0025181E" w:rsidRPr="00390952" w:rsidRDefault="0025181E" w:rsidP="0025181E">
            <w:pPr>
              <w:spacing w:afterLines="30" w:after="72" w:line="240" w:lineRule="auto"/>
              <w:jc w:val="center"/>
              <w:rPr>
                <w:rFonts w:eastAsia="Calibri" w:cs="Times New Roman"/>
                <w:color w:val="000000"/>
                <w:lang w:val="en-GB" w:eastAsia="en-GB"/>
              </w:rPr>
            </w:pPr>
            <w:r>
              <w:t>49,8%</w:t>
            </w:r>
          </w:p>
        </w:tc>
        <w:tc>
          <w:tcPr>
            <w:tcW w:w="381" w:type="pct"/>
            <w:tcBorders>
              <w:top w:val="nil"/>
              <w:left w:val="nil"/>
              <w:bottom w:val="nil"/>
              <w:right w:val="nil"/>
            </w:tcBorders>
          </w:tcPr>
          <w:p w14:paraId="062C340E" w14:textId="5FC7ADE6" w:rsidR="0025181E" w:rsidRPr="00390952" w:rsidRDefault="0025181E" w:rsidP="0025181E">
            <w:pPr>
              <w:spacing w:afterLines="30" w:after="72" w:line="240" w:lineRule="auto"/>
              <w:jc w:val="center"/>
              <w:rPr>
                <w:rFonts w:eastAsia="Times New Roman" w:cs="Times New Roman"/>
                <w:color w:val="000000"/>
                <w:lang w:eastAsia="en-GB"/>
              </w:rPr>
            </w:pPr>
            <w:r>
              <w:t>57</w:t>
            </w:r>
          </w:p>
        </w:tc>
        <w:tc>
          <w:tcPr>
            <w:tcW w:w="449" w:type="pct"/>
            <w:tcBorders>
              <w:top w:val="nil"/>
              <w:left w:val="nil"/>
              <w:bottom w:val="nil"/>
              <w:right w:val="nil"/>
            </w:tcBorders>
          </w:tcPr>
          <w:p w14:paraId="68D5BFB2" w14:textId="0A6745BF" w:rsidR="0025181E" w:rsidRPr="00390952" w:rsidRDefault="0025181E" w:rsidP="0025181E">
            <w:pPr>
              <w:spacing w:afterLines="30" w:after="72" w:line="240" w:lineRule="auto"/>
              <w:jc w:val="center"/>
              <w:rPr>
                <w:rFonts w:eastAsia="Times New Roman" w:cs="Times New Roman"/>
                <w:color w:val="000000"/>
                <w:lang w:eastAsia="en-GB"/>
              </w:rPr>
            </w:pPr>
            <w:r>
              <w:t>27,5%</w:t>
            </w:r>
          </w:p>
        </w:tc>
        <w:tc>
          <w:tcPr>
            <w:tcW w:w="332" w:type="pct"/>
            <w:tcBorders>
              <w:top w:val="nil"/>
              <w:left w:val="nil"/>
              <w:bottom w:val="nil"/>
              <w:right w:val="nil"/>
            </w:tcBorders>
            <w:shd w:val="clear" w:color="auto" w:fill="EEECE1"/>
          </w:tcPr>
          <w:p w14:paraId="6B27FBDC" w14:textId="36EB6729" w:rsidR="0025181E" w:rsidRPr="00390952" w:rsidRDefault="0025181E" w:rsidP="0025181E">
            <w:pPr>
              <w:spacing w:afterLines="30" w:after="72" w:line="240" w:lineRule="auto"/>
              <w:jc w:val="center"/>
              <w:rPr>
                <w:rFonts w:eastAsia="Calibri" w:cs="Times New Roman"/>
              </w:rPr>
            </w:pPr>
            <w:r>
              <w:t>47</w:t>
            </w:r>
          </w:p>
        </w:tc>
        <w:tc>
          <w:tcPr>
            <w:tcW w:w="497" w:type="pct"/>
            <w:tcBorders>
              <w:top w:val="nil"/>
              <w:left w:val="nil"/>
              <w:bottom w:val="nil"/>
              <w:right w:val="nil"/>
            </w:tcBorders>
            <w:shd w:val="clear" w:color="auto" w:fill="EEECE1"/>
          </w:tcPr>
          <w:p w14:paraId="77F60BD9" w14:textId="7FE16143" w:rsidR="0025181E" w:rsidRPr="00390952" w:rsidRDefault="0025181E" w:rsidP="0025181E">
            <w:pPr>
              <w:spacing w:afterLines="30" w:after="72" w:line="240" w:lineRule="auto"/>
              <w:jc w:val="center"/>
              <w:rPr>
                <w:rFonts w:eastAsia="Calibri" w:cs="Times New Roman"/>
              </w:rPr>
            </w:pPr>
            <w:r>
              <w:t>22,7%</w:t>
            </w:r>
          </w:p>
        </w:tc>
        <w:tc>
          <w:tcPr>
            <w:tcW w:w="415" w:type="pct"/>
            <w:tcBorders>
              <w:top w:val="nil"/>
              <w:left w:val="nil"/>
              <w:bottom w:val="nil"/>
              <w:right w:val="nil"/>
            </w:tcBorders>
          </w:tcPr>
          <w:p w14:paraId="35317773" w14:textId="045D5196" w:rsidR="0025181E" w:rsidRPr="00390952" w:rsidRDefault="0025181E" w:rsidP="0025181E">
            <w:pPr>
              <w:spacing w:afterLines="30" w:after="72" w:line="240" w:lineRule="auto"/>
              <w:jc w:val="center"/>
              <w:rPr>
                <w:rFonts w:eastAsia="Times New Roman" w:cs="Times New Roman"/>
                <w:color w:val="000000"/>
                <w:lang w:eastAsia="en-GB"/>
              </w:rPr>
            </w:pPr>
            <w:r>
              <w:t>207</w:t>
            </w:r>
          </w:p>
        </w:tc>
        <w:tc>
          <w:tcPr>
            <w:tcW w:w="414" w:type="pct"/>
            <w:tcBorders>
              <w:top w:val="nil"/>
              <w:left w:val="nil"/>
              <w:bottom w:val="nil"/>
              <w:right w:val="nil"/>
            </w:tcBorders>
          </w:tcPr>
          <w:p w14:paraId="45C034BE" w14:textId="0B0F9FEB" w:rsidR="0025181E" w:rsidRPr="00390952" w:rsidRDefault="0025181E" w:rsidP="0025181E">
            <w:pPr>
              <w:spacing w:afterLines="30" w:after="72" w:line="240" w:lineRule="auto"/>
              <w:jc w:val="center"/>
              <w:rPr>
                <w:rFonts w:eastAsia="Calibri" w:cs="Times New Roman"/>
              </w:rPr>
            </w:pPr>
            <w:r>
              <w:t>100%</w:t>
            </w:r>
          </w:p>
        </w:tc>
      </w:tr>
      <w:tr w:rsidR="0025181E" w:rsidRPr="00390952" w14:paraId="78FF7F23" w14:textId="77777777" w:rsidTr="009B4442">
        <w:tc>
          <w:tcPr>
            <w:tcW w:w="1680" w:type="pct"/>
            <w:tcBorders>
              <w:top w:val="nil"/>
              <w:left w:val="nil"/>
              <w:bottom w:val="nil"/>
              <w:right w:val="nil"/>
            </w:tcBorders>
          </w:tcPr>
          <w:p w14:paraId="60E3E100" w14:textId="7176A53A" w:rsidR="0025181E" w:rsidRPr="00390952" w:rsidRDefault="0025181E" w:rsidP="0025181E">
            <w:pPr>
              <w:spacing w:afterLines="30" w:after="72" w:line="240" w:lineRule="auto"/>
              <w:jc w:val="left"/>
              <w:rPr>
                <w:rFonts w:eastAsia="Calibri" w:cs="Times New Roman"/>
              </w:rPr>
            </w:pPr>
            <w:r>
              <w:t>Uitdaging</w:t>
            </w:r>
          </w:p>
        </w:tc>
        <w:tc>
          <w:tcPr>
            <w:tcW w:w="352" w:type="pct"/>
            <w:tcBorders>
              <w:top w:val="nil"/>
              <w:left w:val="nil"/>
              <w:bottom w:val="nil"/>
              <w:right w:val="nil"/>
            </w:tcBorders>
            <w:shd w:val="clear" w:color="auto" w:fill="EEECE1"/>
          </w:tcPr>
          <w:p w14:paraId="213BA813" w14:textId="6FAD9E60" w:rsidR="0025181E" w:rsidRPr="00390952" w:rsidRDefault="0025181E" w:rsidP="0025181E">
            <w:pPr>
              <w:spacing w:afterLines="30" w:after="72" w:line="240" w:lineRule="auto"/>
              <w:jc w:val="center"/>
              <w:rPr>
                <w:rFonts w:eastAsia="Calibri" w:cs="Times New Roman"/>
                <w:color w:val="000000"/>
                <w:lang w:val="en-GB" w:eastAsia="en-GB"/>
              </w:rPr>
            </w:pPr>
            <w:r>
              <w:t>16</w:t>
            </w:r>
          </w:p>
        </w:tc>
        <w:tc>
          <w:tcPr>
            <w:tcW w:w="480" w:type="pct"/>
            <w:tcBorders>
              <w:top w:val="nil"/>
              <w:left w:val="nil"/>
              <w:bottom w:val="nil"/>
              <w:right w:val="nil"/>
            </w:tcBorders>
            <w:shd w:val="clear" w:color="auto" w:fill="EEECE1"/>
          </w:tcPr>
          <w:p w14:paraId="08ABAA09" w14:textId="72A1AFE6" w:rsidR="0025181E" w:rsidRPr="00390952" w:rsidRDefault="0025181E" w:rsidP="0025181E">
            <w:pPr>
              <w:spacing w:afterLines="30" w:after="72" w:line="240" w:lineRule="auto"/>
              <w:jc w:val="center"/>
              <w:rPr>
                <w:rFonts w:eastAsia="Calibri" w:cs="Times New Roman"/>
                <w:color w:val="000000"/>
                <w:lang w:val="en-GB" w:eastAsia="en-GB"/>
              </w:rPr>
            </w:pPr>
            <w:r>
              <w:t>7,7%</w:t>
            </w:r>
          </w:p>
        </w:tc>
        <w:tc>
          <w:tcPr>
            <w:tcW w:w="381" w:type="pct"/>
            <w:tcBorders>
              <w:top w:val="nil"/>
              <w:left w:val="nil"/>
              <w:bottom w:val="nil"/>
              <w:right w:val="nil"/>
            </w:tcBorders>
          </w:tcPr>
          <w:p w14:paraId="3CA6D989" w14:textId="3FE60177" w:rsidR="0025181E" w:rsidRPr="00390952" w:rsidRDefault="0025181E" w:rsidP="0025181E">
            <w:pPr>
              <w:spacing w:afterLines="30" w:after="72" w:line="240" w:lineRule="auto"/>
              <w:jc w:val="center"/>
              <w:rPr>
                <w:rFonts w:eastAsia="Times New Roman" w:cs="Times New Roman"/>
                <w:color w:val="000000"/>
                <w:lang w:eastAsia="en-GB"/>
              </w:rPr>
            </w:pPr>
            <w:r>
              <w:t>47</w:t>
            </w:r>
          </w:p>
        </w:tc>
        <w:tc>
          <w:tcPr>
            <w:tcW w:w="449" w:type="pct"/>
            <w:tcBorders>
              <w:top w:val="nil"/>
              <w:left w:val="nil"/>
              <w:bottom w:val="nil"/>
              <w:right w:val="nil"/>
            </w:tcBorders>
          </w:tcPr>
          <w:p w14:paraId="67F4346F" w14:textId="75D31642" w:rsidR="0025181E" w:rsidRPr="00390952" w:rsidRDefault="0025181E" w:rsidP="0025181E">
            <w:pPr>
              <w:spacing w:afterLines="30" w:after="72" w:line="240" w:lineRule="auto"/>
              <w:jc w:val="center"/>
              <w:rPr>
                <w:rFonts w:eastAsia="Times New Roman" w:cs="Times New Roman"/>
                <w:color w:val="000000"/>
                <w:lang w:eastAsia="en-GB"/>
              </w:rPr>
            </w:pPr>
            <w:r>
              <w:t>22,6%</w:t>
            </w:r>
          </w:p>
        </w:tc>
        <w:tc>
          <w:tcPr>
            <w:tcW w:w="332" w:type="pct"/>
            <w:tcBorders>
              <w:top w:val="nil"/>
              <w:left w:val="nil"/>
              <w:bottom w:val="nil"/>
              <w:right w:val="nil"/>
            </w:tcBorders>
            <w:shd w:val="clear" w:color="auto" w:fill="EEECE1"/>
          </w:tcPr>
          <w:p w14:paraId="1E8C7419" w14:textId="3E09CE9F" w:rsidR="0025181E" w:rsidRPr="00390952" w:rsidRDefault="0025181E" w:rsidP="0025181E">
            <w:pPr>
              <w:spacing w:afterLines="30" w:after="72" w:line="240" w:lineRule="auto"/>
              <w:jc w:val="center"/>
              <w:rPr>
                <w:rFonts w:eastAsia="Calibri" w:cs="Times New Roman"/>
              </w:rPr>
            </w:pPr>
            <w:r>
              <w:t>145</w:t>
            </w:r>
          </w:p>
        </w:tc>
        <w:tc>
          <w:tcPr>
            <w:tcW w:w="497" w:type="pct"/>
            <w:tcBorders>
              <w:top w:val="nil"/>
              <w:left w:val="nil"/>
              <w:bottom w:val="nil"/>
              <w:right w:val="nil"/>
            </w:tcBorders>
            <w:shd w:val="clear" w:color="auto" w:fill="EEECE1"/>
          </w:tcPr>
          <w:p w14:paraId="0D4E9A88" w14:textId="1948924A" w:rsidR="0025181E" w:rsidRPr="00390952" w:rsidRDefault="0025181E" w:rsidP="0025181E">
            <w:pPr>
              <w:spacing w:afterLines="30" w:after="72" w:line="240" w:lineRule="auto"/>
              <w:jc w:val="center"/>
              <w:rPr>
                <w:rFonts w:eastAsia="Calibri" w:cs="Times New Roman"/>
              </w:rPr>
            </w:pPr>
            <w:r>
              <w:t>69,7%</w:t>
            </w:r>
          </w:p>
        </w:tc>
        <w:tc>
          <w:tcPr>
            <w:tcW w:w="415" w:type="pct"/>
            <w:tcBorders>
              <w:top w:val="nil"/>
              <w:left w:val="nil"/>
              <w:bottom w:val="nil"/>
              <w:right w:val="nil"/>
            </w:tcBorders>
          </w:tcPr>
          <w:p w14:paraId="1B8B16C5" w14:textId="1020E346" w:rsidR="0025181E" w:rsidRPr="00390952" w:rsidRDefault="0025181E" w:rsidP="0025181E">
            <w:pPr>
              <w:spacing w:afterLines="30" w:after="72" w:line="240" w:lineRule="auto"/>
              <w:jc w:val="center"/>
              <w:rPr>
                <w:rFonts w:eastAsia="Times New Roman" w:cs="Times New Roman"/>
                <w:color w:val="000000"/>
                <w:lang w:eastAsia="en-GB"/>
              </w:rPr>
            </w:pPr>
            <w:r>
              <w:t>208</w:t>
            </w:r>
          </w:p>
        </w:tc>
        <w:tc>
          <w:tcPr>
            <w:tcW w:w="414" w:type="pct"/>
            <w:tcBorders>
              <w:top w:val="nil"/>
              <w:left w:val="nil"/>
              <w:bottom w:val="nil"/>
              <w:right w:val="nil"/>
            </w:tcBorders>
          </w:tcPr>
          <w:p w14:paraId="41F5425B" w14:textId="58BBA55B" w:rsidR="0025181E" w:rsidRPr="00390952" w:rsidRDefault="0025181E" w:rsidP="0025181E">
            <w:pPr>
              <w:spacing w:afterLines="30" w:after="72" w:line="240" w:lineRule="auto"/>
              <w:jc w:val="center"/>
              <w:rPr>
                <w:rFonts w:eastAsia="Calibri" w:cs="Times New Roman"/>
              </w:rPr>
            </w:pPr>
            <w:r>
              <w:t>100%</w:t>
            </w:r>
          </w:p>
        </w:tc>
      </w:tr>
      <w:tr w:rsidR="0025181E" w:rsidRPr="00390952" w14:paraId="2CA811F8" w14:textId="77777777" w:rsidTr="009B4442">
        <w:tc>
          <w:tcPr>
            <w:tcW w:w="1680" w:type="pct"/>
            <w:tcBorders>
              <w:top w:val="nil"/>
              <w:left w:val="nil"/>
              <w:bottom w:val="nil"/>
              <w:right w:val="nil"/>
            </w:tcBorders>
          </w:tcPr>
          <w:p w14:paraId="337D0EBC" w14:textId="03E97D22" w:rsidR="0025181E" w:rsidRPr="0025181E" w:rsidRDefault="0025181E" w:rsidP="0025181E">
            <w:pPr>
              <w:spacing w:afterLines="30" w:after="72"/>
              <w:jc w:val="left"/>
            </w:pPr>
            <w:r>
              <w:t>Behoefte aan succes/zelfontplooiing/ persoonlijke ontwikkeling</w:t>
            </w:r>
          </w:p>
        </w:tc>
        <w:tc>
          <w:tcPr>
            <w:tcW w:w="352" w:type="pct"/>
            <w:tcBorders>
              <w:top w:val="nil"/>
              <w:left w:val="nil"/>
              <w:bottom w:val="nil"/>
              <w:right w:val="nil"/>
            </w:tcBorders>
            <w:shd w:val="clear" w:color="auto" w:fill="EEECE1"/>
          </w:tcPr>
          <w:p w14:paraId="5FAB09C7" w14:textId="011A1C3E" w:rsidR="0025181E" w:rsidRPr="00390952" w:rsidRDefault="0025181E" w:rsidP="0025181E">
            <w:pPr>
              <w:spacing w:afterLines="30" w:after="72" w:line="240" w:lineRule="auto"/>
              <w:jc w:val="center"/>
              <w:rPr>
                <w:rFonts w:eastAsia="Calibri" w:cs="Times New Roman"/>
                <w:color w:val="000000"/>
                <w:lang w:val="en-GB" w:eastAsia="en-GB"/>
              </w:rPr>
            </w:pPr>
            <w:r>
              <w:t>9</w:t>
            </w:r>
          </w:p>
        </w:tc>
        <w:tc>
          <w:tcPr>
            <w:tcW w:w="480" w:type="pct"/>
            <w:tcBorders>
              <w:top w:val="nil"/>
              <w:left w:val="nil"/>
              <w:bottom w:val="nil"/>
              <w:right w:val="nil"/>
            </w:tcBorders>
            <w:shd w:val="clear" w:color="auto" w:fill="EEECE1"/>
          </w:tcPr>
          <w:p w14:paraId="3FA2FC12" w14:textId="61BA208E" w:rsidR="0025181E" w:rsidRPr="00390952" w:rsidRDefault="0025181E" w:rsidP="0025181E">
            <w:pPr>
              <w:spacing w:afterLines="30" w:after="72" w:line="240" w:lineRule="auto"/>
              <w:jc w:val="center"/>
              <w:rPr>
                <w:rFonts w:eastAsia="Calibri" w:cs="Times New Roman"/>
                <w:color w:val="000000"/>
                <w:lang w:val="en-GB" w:eastAsia="en-GB"/>
              </w:rPr>
            </w:pPr>
            <w:r>
              <w:t>4,3%</w:t>
            </w:r>
          </w:p>
        </w:tc>
        <w:tc>
          <w:tcPr>
            <w:tcW w:w="381" w:type="pct"/>
            <w:tcBorders>
              <w:top w:val="nil"/>
              <w:left w:val="nil"/>
              <w:bottom w:val="nil"/>
              <w:right w:val="nil"/>
            </w:tcBorders>
          </w:tcPr>
          <w:p w14:paraId="6AAD2424" w14:textId="3C7FE3F8" w:rsidR="0025181E" w:rsidRPr="00390952" w:rsidRDefault="0025181E" w:rsidP="0025181E">
            <w:pPr>
              <w:spacing w:afterLines="30" w:after="72" w:line="240" w:lineRule="auto"/>
              <w:jc w:val="center"/>
              <w:rPr>
                <w:rFonts w:eastAsia="Times New Roman" w:cs="Times New Roman"/>
                <w:color w:val="000000"/>
                <w:lang w:eastAsia="en-GB"/>
              </w:rPr>
            </w:pPr>
            <w:r>
              <w:t>57</w:t>
            </w:r>
          </w:p>
        </w:tc>
        <w:tc>
          <w:tcPr>
            <w:tcW w:w="449" w:type="pct"/>
            <w:tcBorders>
              <w:top w:val="nil"/>
              <w:left w:val="nil"/>
              <w:bottom w:val="nil"/>
              <w:right w:val="nil"/>
            </w:tcBorders>
          </w:tcPr>
          <w:p w14:paraId="0F505E9C" w14:textId="1159741E" w:rsidR="0025181E" w:rsidRPr="00390952" w:rsidRDefault="0025181E" w:rsidP="0025181E">
            <w:pPr>
              <w:spacing w:afterLines="30" w:after="72" w:line="240" w:lineRule="auto"/>
              <w:jc w:val="center"/>
              <w:rPr>
                <w:rFonts w:eastAsia="Times New Roman" w:cs="Times New Roman"/>
                <w:color w:val="000000"/>
                <w:lang w:eastAsia="en-GB"/>
              </w:rPr>
            </w:pPr>
            <w:r>
              <w:t>27,4%</w:t>
            </w:r>
          </w:p>
        </w:tc>
        <w:tc>
          <w:tcPr>
            <w:tcW w:w="332" w:type="pct"/>
            <w:tcBorders>
              <w:top w:val="nil"/>
              <w:left w:val="nil"/>
              <w:bottom w:val="nil"/>
              <w:right w:val="nil"/>
            </w:tcBorders>
            <w:shd w:val="clear" w:color="auto" w:fill="EEECE1"/>
          </w:tcPr>
          <w:p w14:paraId="194A3EDF" w14:textId="2FC86044" w:rsidR="0025181E" w:rsidRPr="00390952" w:rsidRDefault="0025181E" w:rsidP="0025181E">
            <w:pPr>
              <w:spacing w:afterLines="30" w:after="72" w:line="240" w:lineRule="auto"/>
              <w:jc w:val="center"/>
              <w:rPr>
                <w:rFonts w:eastAsia="Calibri" w:cs="Times New Roman"/>
              </w:rPr>
            </w:pPr>
            <w:r>
              <w:t>142</w:t>
            </w:r>
          </w:p>
        </w:tc>
        <w:tc>
          <w:tcPr>
            <w:tcW w:w="497" w:type="pct"/>
            <w:tcBorders>
              <w:top w:val="nil"/>
              <w:left w:val="nil"/>
              <w:bottom w:val="nil"/>
              <w:right w:val="nil"/>
            </w:tcBorders>
            <w:shd w:val="clear" w:color="auto" w:fill="EEECE1"/>
          </w:tcPr>
          <w:p w14:paraId="505AAD54" w14:textId="3521E17A" w:rsidR="0025181E" w:rsidRPr="00390952" w:rsidRDefault="0025181E" w:rsidP="0025181E">
            <w:pPr>
              <w:spacing w:afterLines="30" w:after="72" w:line="240" w:lineRule="auto"/>
              <w:jc w:val="center"/>
              <w:rPr>
                <w:rFonts w:eastAsia="Calibri" w:cs="Times New Roman"/>
              </w:rPr>
            </w:pPr>
            <w:r>
              <w:t>68,3%</w:t>
            </w:r>
          </w:p>
        </w:tc>
        <w:tc>
          <w:tcPr>
            <w:tcW w:w="415" w:type="pct"/>
            <w:tcBorders>
              <w:top w:val="nil"/>
              <w:left w:val="nil"/>
              <w:bottom w:val="nil"/>
              <w:right w:val="nil"/>
            </w:tcBorders>
          </w:tcPr>
          <w:p w14:paraId="41B851D2" w14:textId="6FD3D7D0" w:rsidR="0025181E" w:rsidRPr="00390952" w:rsidRDefault="0025181E" w:rsidP="0025181E">
            <w:pPr>
              <w:spacing w:afterLines="30" w:after="72" w:line="240" w:lineRule="auto"/>
              <w:jc w:val="center"/>
              <w:rPr>
                <w:rFonts w:eastAsia="Times New Roman" w:cs="Times New Roman"/>
                <w:color w:val="000000"/>
                <w:lang w:eastAsia="en-GB"/>
              </w:rPr>
            </w:pPr>
            <w:r>
              <w:t>208</w:t>
            </w:r>
          </w:p>
        </w:tc>
        <w:tc>
          <w:tcPr>
            <w:tcW w:w="414" w:type="pct"/>
            <w:tcBorders>
              <w:top w:val="nil"/>
              <w:left w:val="nil"/>
              <w:bottom w:val="nil"/>
              <w:right w:val="nil"/>
            </w:tcBorders>
          </w:tcPr>
          <w:p w14:paraId="5727CB1E" w14:textId="2D0B463E" w:rsidR="0025181E" w:rsidRPr="00390952" w:rsidRDefault="0025181E" w:rsidP="0025181E">
            <w:pPr>
              <w:spacing w:afterLines="30" w:after="72" w:line="240" w:lineRule="auto"/>
              <w:jc w:val="center"/>
              <w:rPr>
                <w:rFonts w:eastAsia="Calibri" w:cs="Times New Roman"/>
              </w:rPr>
            </w:pPr>
            <w:r>
              <w:t>100%</w:t>
            </w:r>
          </w:p>
        </w:tc>
      </w:tr>
      <w:tr w:rsidR="0025181E" w:rsidRPr="00390952" w14:paraId="0434FF3F" w14:textId="77777777" w:rsidTr="009B4442">
        <w:tc>
          <w:tcPr>
            <w:tcW w:w="1680" w:type="pct"/>
            <w:tcBorders>
              <w:top w:val="nil"/>
              <w:left w:val="nil"/>
              <w:bottom w:val="nil"/>
              <w:right w:val="nil"/>
            </w:tcBorders>
          </w:tcPr>
          <w:p w14:paraId="3C48CF1A" w14:textId="24927FC8" w:rsidR="0025181E" w:rsidRPr="00390952" w:rsidRDefault="0025181E" w:rsidP="0025181E">
            <w:pPr>
              <w:spacing w:afterLines="30" w:after="72" w:line="240" w:lineRule="auto"/>
              <w:jc w:val="left"/>
              <w:rPr>
                <w:rFonts w:eastAsia="Calibri" w:cs="Times New Roman"/>
              </w:rPr>
            </w:pPr>
            <w:r>
              <w:t>Familiale redenen</w:t>
            </w:r>
          </w:p>
        </w:tc>
        <w:tc>
          <w:tcPr>
            <w:tcW w:w="352" w:type="pct"/>
            <w:tcBorders>
              <w:top w:val="nil"/>
              <w:left w:val="nil"/>
              <w:bottom w:val="nil"/>
              <w:right w:val="nil"/>
            </w:tcBorders>
            <w:shd w:val="clear" w:color="auto" w:fill="EEECE1"/>
          </w:tcPr>
          <w:p w14:paraId="503DF249" w14:textId="233CEB88" w:rsidR="0025181E" w:rsidRPr="00390952" w:rsidRDefault="0025181E" w:rsidP="0025181E">
            <w:pPr>
              <w:spacing w:afterLines="30" w:after="72" w:line="240" w:lineRule="auto"/>
              <w:jc w:val="center"/>
              <w:rPr>
                <w:rFonts w:eastAsia="Calibri" w:cs="Times New Roman"/>
                <w:color w:val="000000"/>
                <w:lang w:val="en-GB" w:eastAsia="en-GB"/>
              </w:rPr>
            </w:pPr>
            <w:r>
              <w:t>136</w:t>
            </w:r>
          </w:p>
        </w:tc>
        <w:tc>
          <w:tcPr>
            <w:tcW w:w="480" w:type="pct"/>
            <w:tcBorders>
              <w:top w:val="nil"/>
              <w:left w:val="nil"/>
              <w:bottom w:val="nil"/>
              <w:right w:val="nil"/>
            </w:tcBorders>
            <w:shd w:val="clear" w:color="auto" w:fill="EEECE1"/>
          </w:tcPr>
          <w:p w14:paraId="7384AC30" w14:textId="73248C02" w:rsidR="0025181E" w:rsidRPr="00390952" w:rsidRDefault="0025181E" w:rsidP="0025181E">
            <w:pPr>
              <w:spacing w:afterLines="30" w:after="72" w:line="240" w:lineRule="auto"/>
              <w:jc w:val="center"/>
              <w:rPr>
                <w:rFonts w:eastAsia="Calibri" w:cs="Times New Roman"/>
                <w:color w:val="000000"/>
                <w:lang w:val="en-GB" w:eastAsia="en-GB"/>
              </w:rPr>
            </w:pPr>
            <w:r>
              <w:t>68,7%</w:t>
            </w:r>
          </w:p>
        </w:tc>
        <w:tc>
          <w:tcPr>
            <w:tcW w:w="381" w:type="pct"/>
            <w:tcBorders>
              <w:top w:val="nil"/>
              <w:left w:val="nil"/>
              <w:bottom w:val="nil"/>
              <w:right w:val="nil"/>
            </w:tcBorders>
          </w:tcPr>
          <w:p w14:paraId="43CEAD31" w14:textId="5C1C0D21" w:rsidR="0025181E" w:rsidRPr="00390952" w:rsidRDefault="0025181E" w:rsidP="0025181E">
            <w:pPr>
              <w:spacing w:afterLines="30" w:after="72" w:line="240" w:lineRule="auto"/>
              <w:jc w:val="center"/>
              <w:rPr>
                <w:rFonts w:eastAsia="Times New Roman" w:cs="Times New Roman"/>
                <w:color w:val="000000"/>
                <w:lang w:eastAsia="en-GB"/>
              </w:rPr>
            </w:pPr>
            <w:r>
              <w:t>40</w:t>
            </w:r>
          </w:p>
        </w:tc>
        <w:tc>
          <w:tcPr>
            <w:tcW w:w="449" w:type="pct"/>
            <w:tcBorders>
              <w:top w:val="nil"/>
              <w:left w:val="nil"/>
              <w:bottom w:val="nil"/>
              <w:right w:val="nil"/>
            </w:tcBorders>
          </w:tcPr>
          <w:p w14:paraId="6AD6FF19" w14:textId="3B30941D" w:rsidR="0025181E" w:rsidRPr="00390952" w:rsidRDefault="0025181E" w:rsidP="0025181E">
            <w:pPr>
              <w:spacing w:afterLines="30" w:after="72" w:line="240" w:lineRule="auto"/>
              <w:jc w:val="center"/>
              <w:rPr>
                <w:rFonts w:eastAsia="Times New Roman" w:cs="Times New Roman"/>
                <w:color w:val="000000"/>
                <w:lang w:eastAsia="en-GB"/>
              </w:rPr>
            </w:pPr>
            <w:r>
              <w:t>20,2%</w:t>
            </w:r>
          </w:p>
        </w:tc>
        <w:tc>
          <w:tcPr>
            <w:tcW w:w="332" w:type="pct"/>
            <w:tcBorders>
              <w:top w:val="nil"/>
              <w:left w:val="nil"/>
              <w:bottom w:val="nil"/>
              <w:right w:val="nil"/>
            </w:tcBorders>
            <w:shd w:val="clear" w:color="auto" w:fill="EEECE1"/>
          </w:tcPr>
          <w:p w14:paraId="55055B2A" w14:textId="51AEF04E" w:rsidR="0025181E" w:rsidRPr="00390952" w:rsidRDefault="0025181E" w:rsidP="0025181E">
            <w:pPr>
              <w:spacing w:afterLines="30" w:after="72" w:line="240" w:lineRule="auto"/>
              <w:jc w:val="center"/>
              <w:rPr>
                <w:rFonts w:eastAsia="Calibri" w:cs="Times New Roman"/>
              </w:rPr>
            </w:pPr>
            <w:r>
              <w:t>22</w:t>
            </w:r>
          </w:p>
        </w:tc>
        <w:tc>
          <w:tcPr>
            <w:tcW w:w="497" w:type="pct"/>
            <w:tcBorders>
              <w:top w:val="nil"/>
              <w:left w:val="nil"/>
              <w:bottom w:val="nil"/>
              <w:right w:val="nil"/>
            </w:tcBorders>
            <w:shd w:val="clear" w:color="auto" w:fill="EEECE1"/>
          </w:tcPr>
          <w:p w14:paraId="4987487A" w14:textId="3F45BD06" w:rsidR="0025181E" w:rsidRPr="00390952" w:rsidRDefault="0025181E" w:rsidP="0025181E">
            <w:pPr>
              <w:spacing w:afterLines="30" w:after="72" w:line="240" w:lineRule="auto"/>
              <w:jc w:val="center"/>
              <w:rPr>
                <w:rFonts w:eastAsia="Calibri" w:cs="Times New Roman"/>
              </w:rPr>
            </w:pPr>
            <w:r>
              <w:t>11,1%</w:t>
            </w:r>
          </w:p>
        </w:tc>
        <w:tc>
          <w:tcPr>
            <w:tcW w:w="415" w:type="pct"/>
            <w:tcBorders>
              <w:top w:val="nil"/>
              <w:left w:val="nil"/>
              <w:bottom w:val="nil"/>
              <w:right w:val="nil"/>
            </w:tcBorders>
          </w:tcPr>
          <w:p w14:paraId="65F45193" w14:textId="71715D1A" w:rsidR="0025181E" w:rsidRPr="00390952" w:rsidRDefault="0025181E" w:rsidP="0025181E">
            <w:pPr>
              <w:spacing w:afterLines="30" w:after="72" w:line="240" w:lineRule="auto"/>
              <w:jc w:val="center"/>
              <w:rPr>
                <w:rFonts w:eastAsia="Times New Roman" w:cs="Times New Roman"/>
                <w:color w:val="000000"/>
                <w:lang w:eastAsia="en-GB"/>
              </w:rPr>
            </w:pPr>
            <w:r>
              <w:t>198</w:t>
            </w:r>
          </w:p>
        </w:tc>
        <w:tc>
          <w:tcPr>
            <w:tcW w:w="414" w:type="pct"/>
            <w:tcBorders>
              <w:top w:val="nil"/>
              <w:left w:val="nil"/>
              <w:bottom w:val="nil"/>
              <w:right w:val="nil"/>
            </w:tcBorders>
          </w:tcPr>
          <w:p w14:paraId="68EA6BC3" w14:textId="250DAB0E" w:rsidR="0025181E" w:rsidRPr="00390952" w:rsidRDefault="0025181E" w:rsidP="0025181E">
            <w:pPr>
              <w:spacing w:afterLines="30" w:after="72" w:line="240" w:lineRule="auto"/>
              <w:jc w:val="center"/>
              <w:rPr>
                <w:rFonts w:eastAsia="Calibri" w:cs="Times New Roman"/>
              </w:rPr>
            </w:pPr>
            <w:r>
              <w:t>100%</w:t>
            </w:r>
          </w:p>
        </w:tc>
      </w:tr>
      <w:tr w:rsidR="0025181E" w:rsidRPr="00390952" w14:paraId="02E44B11" w14:textId="77777777" w:rsidTr="00E23659">
        <w:trPr>
          <w:trHeight w:val="79"/>
        </w:trPr>
        <w:tc>
          <w:tcPr>
            <w:tcW w:w="1680" w:type="pct"/>
            <w:tcBorders>
              <w:top w:val="nil"/>
              <w:left w:val="nil"/>
              <w:bottom w:val="nil"/>
              <w:right w:val="nil"/>
            </w:tcBorders>
          </w:tcPr>
          <w:p w14:paraId="3FF0A0F9" w14:textId="1867EE43" w:rsidR="0025181E" w:rsidRPr="00390952" w:rsidRDefault="0025181E" w:rsidP="0025181E">
            <w:pPr>
              <w:spacing w:afterLines="30" w:after="72" w:line="240" w:lineRule="auto"/>
              <w:jc w:val="left"/>
              <w:rPr>
                <w:rFonts w:eastAsia="Calibri" w:cs="Times New Roman"/>
              </w:rPr>
            </w:pPr>
            <w:r>
              <w:t>Mogelijkheden om zorg voor het gezin en arbeid te combineren</w:t>
            </w:r>
          </w:p>
        </w:tc>
        <w:tc>
          <w:tcPr>
            <w:tcW w:w="352" w:type="pct"/>
            <w:tcBorders>
              <w:top w:val="nil"/>
              <w:left w:val="nil"/>
              <w:bottom w:val="nil"/>
              <w:right w:val="nil"/>
            </w:tcBorders>
            <w:shd w:val="clear" w:color="auto" w:fill="EEECE1"/>
          </w:tcPr>
          <w:p w14:paraId="0D5C3B2A" w14:textId="662C4054" w:rsidR="0025181E" w:rsidRPr="00390952" w:rsidRDefault="0025181E" w:rsidP="0025181E">
            <w:pPr>
              <w:spacing w:afterLines="30" w:after="72" w:line="240" w:lineRule="auto"/>
              <w:jc w:val="center"/>
              <w:rPr>
                <w:rFonts w:eastAsia="Calibri" w:cs="Times New Roman"/>
                <w:color w:val="000000"/>
                <w:lang w:val="en-GB" w:eastAsia="en-GB"/>
              </w:rPr>
            </w:pPr>
            <w:r>
              <w:t>135</w:t>
            </w:r>
          </w:p>
        </w:tc>
        <w:tc>
          <w:tcPr>
            <w:tcW w:w="480" w:type="pct"/>
            <w:tcBorders>
              <w:top w:val="nil"/>
              <w:left w:val="nil"/>
              <w:bottom w:val="nil"/>
              <w:right w:val="nil"/>
            </w:tcBorders>
            <w:shd w:val="clear" w:color="auto" w:fill="EEECE1"/>
          </w:tcPr>
          <w:p w14:paraId="26567168" w14:textId="4AACB500" w:rsidR="0025181E" w:rsidRPr="00390952" w:rsidRDefault="0025181E" w:rsidP="0025181E">
            <w:pPr>
              <w:spacing w:afterLines="30" w:after="72" w:line="240" w:lineRule="auto"/>
              <w:jc w:val="center"/>
              <w:rPr>
                <w:rFonts w:eastAsia="Calibri" w:cs="Times New Roman"/>
                <w:color w:val="000000"/>
                <w:lang w:val="en-GB" w:eastAsia="en-GB"/>
              </w:rPr>
            </w:pPr>
            <w:r>
              <w:t>67,5%</w:t>
            </w:r>
          </w:p>
        </w:tc>
        <w:tc>
          <w:tcPr>
            <w:tcW w:w="381" w:type="pct"/>
            <w:tcBorders>
              <w:top w:val="nil"/>
              <w:left w:val="nil"/>
              <w:bottom w:val="nil"/>
              <w:right w:val="nil"/>
            </w:tcBorders>
          </w:tcPr>
          <w:p w14:paraId="5D4970A1" w14:textId="5EA89CB6" w:rsidR="0025181E" w:rsidRPr="00390952" w:rsidRDefault="0025181E" w:rsidP="0025181E">
            <w:pPr>
              <w:spacing w:afterLines="30" w:after="72" w:line="240" w:lineRule="auto"/>
              <w:jc w:val="center"/>
              <w:rPr>
                <w:rFonts w:eastAsia="Times New Roman" w:cs="Times New Roman"/>
                <w:color w:val="000000"/>
                <w:lang w:eastAsia="en-GB"/>
              </w:rPr>
            </w:pPr>
            <w:r>
              <w:t>35</w:t>
            </w:r>
          </w:p>
        </w:tc>
        <w:tc>
          <w:tcPr>
            <w:tcW w:w="449" w:type="pct"/>
            <w:tcBorders>
              <w:top w:val="nil"/>
              <w:left w:val="nil"/>
              <w:bottom w:val="nil"/>
              <w:right w:val="nil"/>
            </w:tcBorders>
          </w:tcPr>
          <w:p w14:paraId="6572C620" w14:textId="0590D88C" w:rsidR="0025181E" w:rsidRPr="00390952" w:rsidRDefault="0025181E" w:rsidP="0025181E">
            <w:pPr>
              <w:spacing w:afterLines="30" w:after="72" w:line="240" w:lineRule="auto"/>
              <w:jc w:val="center"/>
              <w:rPr>
                <w:rFonts w:eastAsia="Times New Roman" w:cs="Times New Roman"/>
                <w:color w:val="000000"/>
                <w:lang w:eastAsia="en-GB"/>
              </w:rPr>
            </w:pPr>
            <w:r>
              <w:t>17,5%</w:t>
            </w:r>
          </w:p>
        </w:tc>
        <w:tc>
          <w:tcPr>
            <w:tcW w:w="332" w:type="pct"/>
            <w:tcBorders>
              <w:top w:val="nil"/>
              <w:left w:val="nil"/>
              <w:bottom w:val="nil"/>
              <w:right w:val="nil"/>
            </w:tcBorders>
            <w:shd w:val="clear" w:color="auto" w:fill="EEECE1"/>
          </w:tcPr>
          <w:p w14:paraId="7F279A34" w14:textId="20D031F4" w:rsidR="0025181E" w:rsidRPr="00390952" w:rsidRDefault="0025181E" w:rsidP="0025181E">
            <w:pPr>
              <w:spacing w:afterLines="30" w:after="72" w:line="240" w:lineRule="auto"/>
              <w:jc w:val="center"/>
              <w:rPr>
                <w:rFonts w:eastAsia="Calibri" w:cs="Times New Roman"/>
              </w:rPr>
            </w:pPr>
            <w:r>
              <w:t>30</w:t>
            </w:r>
          </w:p>
        </w:tc>
        <w:tc>
          <w:tcPr>
            <w:tcW w:w="497" w:type="pct"/>
            <w:tcBorders>
              <w:top w:val="nil"/>
              <w:left w:val="nil"/>
              <w:bottom w:val="nil"/>
              <w:right w:val="nil"/>
            </w:tcBorders>
            <w:shd w:val="clear" w:color="auto" w:fill="EEECE1"/>
          </w:tcPr>
          <w:p w14:paraId="2D53C244" w14:textId="6E190EDE" w:rsidR="0025181E" w:rsidRPr="00390952" w:rsidRDefault="0025181E" w:rsidP="0025181E">
            <w:pPr>
              <w:spacing w:afterLines="30" w:after="72" w:line="240" w:lineRule="auto"/>
              <w:jc w:val="center"/>
              <w:rPr>
                <w:rFonts w:eastAsia="Calibri" w:cs="Times New Roman"/>
              </w:rPr>
            </w:pPr>
            <w:r>
              <w:t>15,0%</w:t>
            </w:r>
          </w:p>
        </w:tc>
        <w:tc>
          <w:tcPr>
            <w:tcW w:w="415" w:type="pct"/>
            <w:tcBorders>
              <w:top w:val="nil"/>
              <w:left w:val="nil"/>
              <w:bottom w:val="nil"/>
              <w:right w:val="nil"/>
            </w:tcBorders>
          </w:tcPr>
          <w:p w14:paraId="01506A79" w14:textId="525C4173" w:rsidR="0025181E" w:rsidRPr="00390952" w:rsidRDefault="0025181E" w:rsidP="0025181E">
            <w:pPr>
              <w:spacing w:afterLines="30" w:after="72" w:line="240" w:lineRule="auto"/>
              <w:jc w:val="center"/>
              <w:rPr>
                <w:rFonts w:eastAsia="Times New Roman" w:cs="Times New Roman"/>
                <w:color w:val="000000"/>
                <w:lang w:eastAsia="en-GB"/>
              </w:rPr>
            </w:pPr>
            <w:r>
              <w:t>200</w:t>
            </w:r>
          </w:p>
        </w:tc>
        <w:tc>
          <w:tcPr>
            <w:tcW w:w="414" w:type="pct"/>
            <w:tcBorders>
              <w:top w:val="nil"/>
              <w:left w:val="nil"/>
              <w:bottom w:val="nil"/>
              <w:right w:val="nil"/>
            </w:tcBorders>
          </w:tcPr>
          <w:p w14:paraId="0511472D" w14:textId="3847BAB6" w:rsidR="0025181E" w:rsidRPr="00390952" w:rsidRDefault="0025181E" w:rsidP="0025181E">
            <w:pPr>
              <w:spacing w:afterLines="30" w:after="72" w:line="240" w:lineRule="auto"/>
              <w:jc w:val="center"/>
              <w:rPr>
                <w:rFonts w:eastAsia="Calibri" w:cs="Times New Roman"/>
              </w:rPr>
            </w:pPr>
            <w:r>
              <w:t>100%</w:t>
            </w:r>
          </w:p>
        </w:tc>
      </w:tr>
      <w:tr w:rsidR="0025181E" w:rsidRPr="00390952" w14:paraId="6DB50927" w14:textId="77777777" w:rsidTr="00E23659">
        <w:tc>
          <w:tcPr>
            <w:tcW w:w="1680" w:type="pct"/>
            <w:tcBorders>
              <w:top w:val="nil"/>
              <w:left w:val="nil"/>
              <w:bottom w:val="single" w:sz="4" w:space="0" w:color="auto"/>
              <w:right w:val="nil"/>
            </w:tcBorders>
          </w:tcPr>
          <w:p w14:paraId="518DF073" w14:textId="32D29B1B" w:rsidR="0025181E" w:rsidRPr="00390952" w:rsidRDefault="0025181E" w:rsidP="0025181E">
            <w:pPr>
              <w:spacing w:afterLines="30" w:after="72" w:line="240" w:lineRule="auto"/>
              <w:jc w:val="left"/>
              <w:rPr>
                <w:rFonts w:eastAsia="Calibri" w:cs="Times New Roman"/>
              </w:rPr>
            </w:pPr>
            <w:r>
              <w:t>Andere</w:t>
            </w:r>
          </w:p>
        </w:tc>
        <w:tc>
          <w:tcPr>
            <w:tcW w:w="352" w:type="pct"/>
            <w:tcBorders>
              <w:top w:val="nil"/>
              <w:left w:val="nil"/>
              <w:bottom w:val="single" w:sz="4" w:space="0" w:color="auto"/>
              <w:right w:val="nil"/>
            </w:tcBorders>
            <w:shd w:val="clear" w:color="auto" w:fill="EEECE1"/>
          </w:tcPr>
          <w:p w14:paraId="4D4E4278" w14:textId="54951D1F" w:rsidR="0025181E" w:rsidRPr="00390952" w:rsidRDefault="0025181E" w:rsidP="0025181E">
            <w:pPr>
              <w:spacing w:afterLines="30" w:after="72" w:line="240" w:lineRule="auto"/>
              <w:jc w:val="center"/>
              <w:rPr>
                <w:rFonts w:eastAsia="Calibri" w:cs="Times New Roman"/>
                <w:color w:val="000000"/>
                <w:lang w:val="en-GB" w:eastAsia="en-GB"/>
              </w:rPr>
            </w:pPr>
            <w:r>
              <w:t>139</w:t>
            </w:r>
          </w:p>
        </w:tc>
        <w:tc>
          <w:tcPr>
            <w:tcW w:w="480" w:type="pct"/>
            <w:tcBorders>
              <w:top w:val="nil"/>
              <w:left w:val="nil"/>
              <w:bottom w:val="single" w:sz="4" w:space="0" w:color="auto"/>
              <w:right w:val="nil"/>
            </w:tcBorders>
            <w:shd w:val="clear" w:color="auto" w:fill="EEECE1"/>
          </w:tcPr>
          <w:p w14:paraId="4E58D580" w14:textId="778AFE95" w:rsidR="0025181E" w:rsidRPr="00390952" w:rsidRDefault="0025181E" w:rsidP="0025181E">
            <w:pPr>
              <w:spacing w:afterLines="30" w:after="72" w:line="240" w:lineRule="auto"/>
              <w:jc w:val="center"/>
              <w:rPr>
                <w:rFonts w:eastAsia="Calibri" w:cs="Times New Roman"/>
                <w:color w:val="000000"/>
                <w:lang w:val="en-GB" w:eastAsia="en-GB"/>
              </w:rPr>
            </w:pPr>
            <w:r>
              <w:t>61,8%</w:t>
            </w:r>
          </w:p>
        </w:tc>
        <w:tc>
          <w:tcPr>
            <w:tcW w:w="381" w:type="pct"/>
            <w:tcBorders>
              <w:top w:val="nil"/>
              <w:left w:val="nil"/>
              <w:bottom w:val="single" w:sz="4" w:space="0" w:color="auto"/>
              <w:right w:val="nil"/>
            </w:tcBorders>
          </w:tcPr>
          <w:p w14:paraId="41037C85" w14:textId="2A558F8B" w:rsidR="0025181E" w:rsidRPr="00390952" w:rsidRDefault="0025181E" w:rsidP="0025181E">
            <w:pPr>
              <w:spacing w:afterLines="30" w:after="72" w:line="240" w:lineRule="auto"/>
              <w:jc w:val="center"/>
              <w:rPr>
                <w:rFonts w:eastAsia="Times New Roman" w:cs="Times New Roman"/>
                <w:color w:val="000000"/>
                <w:lang w:eastAsia="en-GB"/>
              </w:rPr>
            </w:pPr>
            <w:r>
              <w:t>9</w:t>
            </w:r>
          </w:p>
        </w:tc>
        <w:tc>
          <w:tcPr>
            <w:tcW w:w="449" w:type="pct"/>
            <w:tcBorders>
              <w:top w:val="nil"/>
              <w:left w:val="nil"/>
              <w:bottom w:val="single" w:sz="4" w:space="0" w:color="auto"/>
              <w:right w:val="nil"/>
            </w:tcBorders>
          </w:tcPr>
          <w:p w14:paraId="3DCCDF2C" w14:textId="2F709340" w:rsidR="0025181E" w:rsidRPr="00390952" w:rsidRDefault="0025181E" w:rsidP="0025181E">
            <w:pPr>
              <w:spacing w:afterLines="30" w:after="72" w:line="240" w:lineRule="auto"/>
              <w:jc w:val="center"/>
              <w:rPr>
                <w:rFonts w:eastAsia="Times New Roman" w:cs="Times New Roman"/>
                <w:color w:val="000000"/>
                <w:lang w:eastAsia="en-GB"/>
              </w:rPr>
            </w:pPr>
            <w:r>
              <w:t>5,7%</w:t>
            </w:r>
          </w:p>
        </w:tc>
        <w:tc>
          <w:tcPr>
            <w:tcW w:w="332" w:type="pct"/>
            <w:tcBorders>
              <w:top w:val="nil"/>
              <w:left w:val="nil"/>
              <w:bottom w:val="single" w:sz="4" w:space="0" w:color="auto"/>
              <w:right w:val="nil"/>
            </w:tcBorders>
            <w:shd w:val="clear" w:color="auto" w:fill="EEECE1"/>
          </w:tcPr>
          <w:p w14:paraId="779A6130" w14:textId="0CCDCA3B" w:rsidR="0025181E" w:rsidRPr="00390952" w:rsidRDefault="0025181E" w:rsidP="0025181E">
            <w:pPr>
              <w:spacing w:afterLines="30" w:after="72" w:line="240" w:lineRule="auto"/>
              <w:jc w:val="center"/>
              <w:rPr>
                <w:rFonts w:eastAsia="Calibri" w:cs="Times New Roman"/>
              </w:rPr>
            </w:pPr>
            <w:r>
              <w:t>9</w:t>
            </w:r>
          </w:p>
        </w:tc>
        <w:tc>
          <w:tcPr>
            <w:tcW w:w="497" w:type="pct"/>
            <w:tcBorders>
              <w:top w:val="nil"/>
              <w:left w:val="nil"/>
              <w:bottom w:val="single" w:sz="4" w:space="0" w:color="auto"/>
              <w:right w:val="nil"/>
            </w:tcBorders>
            <w:shd w:val="clear" w:color="auto" w:fill="EEECE1"/>
          </w:tcPr>
          <w:p w14:paraId="788F7634" w14:textId="4DD3F3F4" w:rsidR="0025181E" w:rsidRPr="00390952" w:rsidRDefault="0025181E" w:rsidP="0025181E">
            <w:pPr>
              <w:spacing w:afterLines="30" w:after="72" w:line="240" w:lineRule="auto"/>
              <w:jc w:val="center"/>
              <w:rPr>
                <w:rFonts w:eastAsia="Calibri" w:cs="Times New Roman"/>
              </w:rPr>
            </w:pPr>
            <w:r>
              <w:t>5,7%</w:t>
            </w:r>
          </w:p>
        </w:tc>
        <w:tc>
          <w:tcPr>
            <w:tcW w:w="415" w:type="pct"/>
            <w:tcBorders>
              <w:top w:val="nil"/>
              <w:left w:val="nil"/>
              <w:bottom w:val="single" w:sz="4" w:space="0" w:color="auto"/>
              <w:right w:val="nil"/>
            </w:tcBorders>
          </w:tcPr>
          <w:p w14:paraId="32B6AE30" w14:textId="5742AC29" w:rsidR="0025181E" w:rsidRPr="00390952" w:rsidRDefault="0025181E" w:rsidP="0025181E">
            <w:pPr>
              <w:spacing w:afterLines="30" w:after="72" w:line="240" w:lineRule="auto"/>
              <w:jc w:val="center"/>
              <w:rPr>
                <w:rFonts w:eastAsia="Times New Roman" w:cs="Times New Roman"/>
                <w:color w:val="000000"/>
                <w:lang w:eastAsia="en-GB"/>
              </w:rPr>
            </w:pPr>
            <w:r>
              <w:t>157</w:t>
            </w:r>
          </w:p>
        </w:tc>
        <w:tc>
          <w:tcPr>
            <w:tcW w:w="414" w:type="pct"/>
            <w:tcBorders>
              <w:top w:val="nil"/>
              <w:left w:val="nil"/>
              <w:bottom w:val="single" w:sz="4" w:space="0" w:color="auto"/>
              <w:right w:val="nil"/>
            </w:tcBorders>
          </w:tcPr>
          <w:p w14:paraId="254546AC" w14:textId="33D3768A" w:rsidR="0025181E" w:rsidRPr="00390952" w:rsidRDefault="0025181E" w:rsidP="0025181E">
            <w:pPr>
              <w:spacing w:afterLines="30" w:after="72" w:line="240" w:lineRule="auto"/>
              <w:jc w:val="center"/>
              <w:rPr>
                <w:rFonts w:eastAsia="Calibri" w:cs="Times New Roman"/>
              </w:rPr>
            </w:pPr>
            <w:r>
              <w:t>100%</w:t>
            </w:r>
          </w:p>
        </w:tc>
      </w:tr>
    </w:tbl>
    <w:p w14:paraId="3D1C89F7" w14:textId="68911F19" w:rsidR="008C52DB" w:rsidRDefault="008C52DB" w:rsidP="00707377"/>
    <w:p w14:paraId="6B8F3901" w14:textId="77777777" w:rsidR="00CE3DFF" w:rsidRDefault="00CE3DFF" w:rsidP="00707377"/>
    <w:p w14:paraId="2262F9E5" w14:textId="223205FE" w:rsidR="00692FC6" w:rsidRDefault="00720C2A" w:rsidP="00707377">
      <w:r>
        <w:t>Hierna werd ook aan de respondenten gevraagd om het belangrijkste motief te noteren dat de doorslag gaf om een zaak op te starten</w:t>
      </w:r>
      <w:r w:rsidR="004137E7">
        <w:t xml:space="preserve"> of </w:t>
      </w:r>
      <w:r>
        <w:t xml:space="preserve">over te nemen. </w:t>
      </w:r>
      <w:r w:rsidR="00A51088">
        <w:t xml:space="preserve">De drie meest aangehaalde </w:t>
      </w:r>
      <w:r>
        <w:t xml:space="preserve">motieven </w:t>
      </w:r>
      <w:r w:rsidR="00A51088">
        <w:t>zijn ‘</w:t>
      </w:r>
      <w:r>
        <w:t>meer vrijheid/onafhankelijkheid’,</w:t>
      </w:r>
      <w:r w:rsidR="003A1A94">
        <w:t xml:space="preserve"> ‘mijn hart/passie volgen’ en</w:t>
      </w:r>
      <w:r>
        <w:t xml:space="preserve"> ‘behoefte aan succes/zelfontplooiing/persoonlijke ontwikkeling’</w:t>
      </w:r>
      <w:r w:rsidR="003A1A94">
        <w:t>.</w:t>
      </w:r>
      <w:r>
        <w:t xml:space="preserve"> </w:t>
      </w:r>
      <w:r w:rsidR="00B07714">
        <w:t xml:space="preserve">Enkele andere redenen </w:t>
      </w:r>
      <w:r w:rsidR="00B4644D">
        <w:t>die de respondenten</w:t>
      </w:r>
      <w:r w:rsidR="000E7B22">
        <w:t xml:space="preserve"> </w:t>
      </w:r>
      <w:r w:rsidR="00B4644D">
        <w:t>vermeld</w:t>
      </w:r>
      <w:r w:rsidR="000E7B22">
        <w:t>den</w:t>
      </w:r>
      <w:r w:rsidR="00B4644D">
        <w:t xml:space="preserve"> </w:t>
      </w:r>
      <w:r w:rsidR="00B07714">
        <w:t>zijn</w:t>
      </w:r>
      <w:r w:rsidR="00B4644D">
        <w:t>:</w:t>
      </w:r>
      <w:r w:rsidR="000E7B22">
        <w:t xml:space="preserve"> </w:t>
      </w:r>
      <w:r w:rsidR="00F93D6D">
        <w:t>‘</w:t>
      </w:r>
      <w:r w:rsidR="00B07714">
        <w:t>de beschikbaarheid van een gespecialiseerd team</w:t>
      </w:r>
      <w:r w:rsidR="00F93D6D">
        <w:t>’</w:t>
      </w:r>
      <w:r w:rsidR="00B07714">
        <w:t xml:space="preserve">, </w:t>
      </w:r>
      <w:r w:rsidR="00F93D6D">
        <w:t>‘</w:t>
      </w:r>
      <w:r w:rsidR="00B07714">
        <w:t>het aflopen van een bestaand werkcontrac</w:t>
      </w:r>
      <w:r w:rsidR="00AB6675">
        <w:t>t</w:t>
      </w:r>
      <w:r w:rsidR="00F93D6D">
        <w:t>’</w:t>
      </w:r>
      <w:r w:rsidR="00AB6675">
        <w:t>, en</w:t>
      </w:r>
      <w:r w:rsidR="003E5A8B">
        <w:t xml:space="preserve"> </w:t>
      </w:r>
      <w:r w:rsidR="00F93D6D">
        <w:t>‘</w:t>
      </w:r>
      <w:r w:rsidR="003E5A8B">
        <w:t>de opportuniteit van een geschikte</w:t>
      </w:r>
      <w:r w:rsidR="0029460E">
        <w:t>,</w:t>
      </w:r>
      <w:r w:rsidR="003E5A8B">
        <w:t xml:space="preserve"> beschikbare locatie</w:t>
      </w:r>
      <w:r w:rsidR="00F93D6D">
        <w:t>’</w:t>
      </w:r>
      <w:r w:rsidR="003E5A8B">
        <w:t>.</w:t>
      </w:r>
    </w:p>
    <w:p w14:paraId="693DBD26" w14:textId="008E5996" w:rsidR="0025181E" w:rsidRDefault="0025181E">
      <w:pPr>
        <w:spacing w:after="0" w:line="240" w:lineRule="auto"/>
        <w:jc w:val="left"/>
      </w:pPr>
      <w:r>
        <w:br w:type="page"/>
      </w:r>
    </w:p>
    <w:p w14:paraId="515E2C93" w14:textId="6BA3B723" w:rsidR="0065635B" w:rsidRDefault="0065635B" w:rsidP="0025181E">
      <w:pPr>
        <w:pStyle w:val="Heading1"/>
        <w:numPr>
          <w:ilvl w:val="0"/>
          <w:numId w:val="42"/>
        </w:numPr>
        <w:rPr>
          <w:lang w:val="nl-NL"/>
        </w:rPr>
      </w:pPr>
      <w:bookmarkStart w:id="19" w:name="_Toc15582414"/>
      <w:bookmarkStart w:id="20" w:name="_Toc15582581"/>
      <w:bookmarkStart w:id="21" w:name="_Toc15582596"/>
      <w:bookmarkStart w:id="22" w:name="_Toc16763999"/>
      <w:r w:rsidRPr="003457E5">
        <w:rPr>
          <w:lang w:val="nl-NL"/>
        </w:rPr>
        <w:lastRenderedPageBreak/>
        <w:t>Kenmerken van de bevraagde ondernemingen</w:t>
      </w:r>
      <w:bookmarkEnd w:id="19"/>
      <w:bookmarkEnd w:id="20"/>
      <w:bookmarkEnd w:id="21"/>
      <w:bookmarkEnd w:id="22"/>
      <w:r w:rsidRPr="003457E5">
        <w:rPr>
          <w:lang w:val="nl-NL"/>
        </w:rPr>
        <w:t xml:space="preserve">  </w:t>
      </w:r>
    </w:p>
    <w:p w14:paraId="1892F204" w14:textId="3AFDC41F" w:rsidR="00177B5C" w:rsidRPr="001A7326" w:rsidRDefault="00C0716D" w:rsidP="001A7326">
      <w:pPr>
        <w:rPr>
          <w:rFonts w:cstheme="minorHAnsi"/>
          <w:lang w:val="nl-NL"/>
        </w:rPr>
      </w:pPr>
      <w:r w:rsidRPr="001866E5">
        <w:rPr>
          <w:lang w:val="nl-NL"/>
        </w:rPr>
        <w:t xml:space="preserve">Naast de vragen omtrent de </w:t>
      </w:r>
      <w:r w:rsidR="003A1A94">
        <w:rPr>
          <w:lang w:val="nl-NL"/>
        </w:rPr>
        <w:t>kenmerken</w:t>
      </w:r>
      <w:r w:rsidRPr="001866E5">
        <w:rPr>
          <w:lang w:val="nl-NL"/>
        </w:rPr>
        <w:t xml:space="preserve"> van de ondernemer werden er ook vragen gesteld over de </w:t>
      </w:r>
      <w:r>
        <w:rPr>
          <w:lang w:val="nl-NL"/>
        </w:rPr>
        <w:t>algemene</w:t>
      </w:r>
      <w:r w:rsidRPr="001866E5">
        <w:rPr>
          <w:lang w:val="nl-NL"/>
        </w:rPr>
        <w:t xml:space="preserve"> kenmerken van de onderneming. </w:t>
      </w:r>
      <w:r w:rsidRPr="001866E5">
        <w:rPr>
          <w:rFonts w:cstheme="minorHAnsi"/>
          <w:lang w:val="nl-NL"/>
        </w:rPr>
        <w:t xml:space="preserve">In </w:t>
      </w:r>
      <w:r>
        <w:rPr>
          <w:rFonts w:cstheme="minorHAnsi"/>
          <w:lang w:val="nl-NL"/>
        </w:rPr>
        <w:t xml:space="preserve">figuur </w:t>
      </w:r>
      <w:r w:rsidR="003A1A94">
        <w:rPr>
          <w:rFonts w:cstheme="minorHAnsi"/>
          <w:lang w:val="nl-NL"/>
        </w:rPr>
        <w:t>3.1.</w:t>
      </w:r>
      <w:r w:rsidRPr="001866E5">
        <w:rPr>
          <w:rFonts w:cstheme="minorHAnsi"/>
          <w:lang w:val="nl-NL"/>
        </w:rPr>
        <w:t xml:space="preserve"> </w:t>
      </w:r>
      <w:r>
        <w:rPr>
          <w:rFonts w:cstheme="minorHAnsi"/>
          <w:lang w:val="nl-NL"/>
        </w:rPr>
        <w:t xml:space="preserve">is te zien </w:t>
      </w:r>
      <w:r w:rsidRPr="001866E5">
        <w:rPr>
          <w:rFonts w:cstheme="minorHAnsi"/>
          <w:lang w:val="nl-NL"/>
        </w:rPr>
        <w:t xml:space="preserve">tot welke sector </w:t>
      </w:r>
      <w:r>
        <w:rPr>
          <w:rFonts w:cstheme="minorHAnsi"/>
          <w:lang w:val="nl-NL"/>
        </w:rPr>
        <w:t>de ondernemingen van de</w:t>
      </w:r>
      <w:r w:rsidRPr="001866E5">
        <w:rPr>
          <w:rFonts w:cstheme="minorHAnsi"/>
          <w:lang w:val="nl-NL"/>
        </w:rPr>
        <w:t xml:space="preserve"> respondenten behoren. Het grootste deel van de ondernemingen uit de datas</w:t>
      </w:r>
      <w:r w:rsidR="003A1A94">
        <w:rPr>
          <w:rFonts w:cstheme="minorHAnsi"/>
          <w:lang w:val="nl-NL"/>
        </w:rPr>
        <w:t>et</w:t>
      </w:r>
      <w:r>
        <w:rPr>
          <w:rFonts w:cstheme="minorHAnsi"/>
          <w:lang w:val="nl-NL"/>
        </w:rPr>
        <w:t xml:space="preserve"> is actief in de </w:t>
      </w:r>
      <w:r w:rsidR="003A1A94">
        <w:rPr>
          <w:rFonts w:cstheme="minorHAnsi"/>
          <w:lang w:val="nl-NL"/>
        </w:rPr>
        <w:t>dienstensector (37,2%)</w:t>
      </w:r>
      <w:r>
        <w:rPr>
          <w:rFonts w:cstheme="minorHAnsi"/>
          <w:lang w:val="nl-NL"/>
        </w:rPr>
        <w:t xml:space="preserve">. </w:t>
      </w:r>
    </w:p>
    <w:p w14:paraId="1034DE3B" w14:textId="684C9C88" w:rsidR="0065635B" w:rsidRPr="001866E5" w:rsidRDefault="007E0A9D" w:rsidP="001A7326">
      <w:pPr>
        <w:pStyle w:val="Tabel"/>
        <w:rPr>
          <w:rFonts w:cstheme="minorHAnsi"/>
          <w:lang w:val="nl-NL"/>
        </w:rPr>
      </w:pPr>
      <w:r>
        <w:rPr>
          <w:lang w:val="nl-NL"/>
        </w:rPr>
        <w:t xml:space="preserve">Figuur </w:t>
      </w:r>
      <w:r w:rsidR="001A7326">
        <w:rPr>
          <w:lang w:val="nl-NL"/>
        </w:rPr>
        <w:t>3.1</w:t>
      </w:r>
      <w:r w:rsidR="008623F9">
        <w:rPr>
          <w:lang w:val="nl-NL"/>
        </w:rPr>
        <w:t xml:space="preserve">.: </w:t>
      </w:r>
      <w:r w:rsidR="008623F9" w:rsidRPr="001866E5">
        <w:rPr>
          <w:lang w:val="nl-NL"/>
        </w:rPr>
        <w:t>Sector</w:t>
      </w:r>
      <w:r w:rsidR="00C0716D">
        <w:rPr>
          <w:lang w:val="nl-NL"/>
        </w:rPr>
        <w:t xml:space="preserve"> (N = 19</w:t>
      </w:r>
      <w:r w:rsidR="00F1134C">
        <w:rPr>
          <w:lang w:val="nl-NL"/>
        </w:rPr>
        <w:t>6</w:t>
      </w:r>
      <w:r w:rsidR="00C0716D">
        <w:rPr>
          <w:lang w:val="nl-NL"/>
        </w:rPr>
        <w:t>)</w:t>
      </w:r>
    </w:p>
    <w:p w14:paraId="2D02A9C2" w14:textId="2ED0B2CF" w:rsidR="00E85567" w:rsidRDefault="00F1134C" w:rsidP="00707377">
      <w:pPr>
        <w:rPr>
          <w:sz w:val="22"/>
        </w:rPr>
      </w:pPr>
      <w:r>
        <w:rPr>
          <w:noProof/>
          <w:lang w:val="en-GB" w:eastAsia="en-GB"/>
        </w:rPr>
        <w:drawing>
          <wp:inline distT="0" distB="0" distL="0" distR="0" wp14:anchorId="4DC78EF6" wp14:editId="7F73307A">
            <wp:extent cx="5681980" cy="1684020"/>
            <wp:effectExtent l="0" t="0" r="0" b="0"/>
            <wp:docPr id="21" name="Grafiek 21">
              <a:extLst xmlns:a="http://schemas.openxmlformats.org/drawingml/2006/main">
                <a:ext uri="{FF2B5EF4-FFF2-40B4-BE49-F238E27FC236}">
                  <a16:creationId xmlns:a16="http://schemas.microsoft.com/office/drawing/2014/main" id="{EEF9483A-EDE9-4923-AD49-400A07B46FF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90B59CF" w14:textId="77777777" w:rsidR="00435CDF" w:rsidRDefault="00435CDF" w:rsidP="001A7326">
      <w:pPr>
        <w:rPr>
          <w:lang w:val="nl-NL"/>
        </w:rPr>
      </w:pPr>
    </w:p>
    <w:p w14:paraId="66E6A133" w14:textId="3F64E938" w:rsidR="001A7326" w:rsidRPr="001A7326" w:rsidRDefault="003A1A94" w:rsidP="001A7326">
      <w:pPr>
        <w:rPr>
          <w:lang w:val="nl-NL"/>
        </w:rPr>
      </w:pPr>
      <w:r>
        <w:rPr>
          <w:lang w:val="nl-NL"/>
        </w:rPr>
        <w:t>55,6</w:t>
      </w:r>
      <w:r w:rsidR="00C0716D">
        <w:rPr>
          <w:lang w:val="nl-NL"/>
        </w:rPr>
        <w:t xml:space="preserve">% </w:t>
      </w:r>
      <w:r w:rsidR="00C0716D" w:rsidRPr="00C401E5">
        <w:rPr>
          <w:lang w:val="nl-NL"/>
        </w:rPr>
        <w:t xml:space="preserve">van </w:t>
      </w:r>
      <w:r w:rsidR="00C0716D">
        <w:rPr>
          <w:lang w:val="nl-NL"/>
        </w:rPr>
        <w:t>de</w:t>
      </w:r>
      <w:r w:rsidR="00C0716D" w:rsidRPr="00C401E5">
        <w:rPr>
          <w:lang w:val="nl-NL"/>
        </w:rPr>
        <w:t xml:space="preserve"> respondenten </w:t>
      </w:r>
      <w:r w:rsidR="00C0716D">
        <w:rPr>
          <w:lang w:val="nl-NL"/>
        </w:rPr>
        <w:t>heeft</w:t>
      </w:r>
      <w:r w:rsidR="00C0716D" w:rsidRPr="00C401E5">
        <w:rPr>
          <w:lang w:val="nl-NL"/>
        </w:rPr>
        <w:t xml:space="preserve"> </w:t>
      </w:r>
      <w:r>
        <w:rPr>
          <w:lang w:val="nl-NL"/>
        </w:rPr>
        <w:t>één</w:t>
      </w:r>
      <w:r w:rsidR="00C0716D" w:rsidRPr="00C401E5">
        <w:rPr>
          <w:lang w:val="nl-NL"/>
        </w:rPr>
        <w:t xml:space="preserve"> tot </w:t>
      </w:r>
      <w:r>
        <w:rPr>
          <w:lang w:val="nl-NL"/>
        </w:rPr>
        <w:t>vijf</w:t>
      </w:r>
      <w:r w:rsidR="00C0716D" w:rsidRPr="00C401E5">
        <w:rPr>
          <w:lang w:val="nl-NL"/>
        </w:rPr>
        <w:t xml:space="preserve"> werknemers in dienst. </w:t>
      </w:r>
      <w:r>
        <w:rPr>
          <w:lang w:val="nl-NL"/>
        </w:rPr>
        <w:t>Een derde</w:t>
      </w:r>
      <w:r w:rsidR="00435CDF">
        <w:rPr>
          <w:lang w:val="nl-NL"/>
        </w:rPr>
        <w:t xml:space="preserve"> van de </w:t>
      </w:r>
      <w:r w:rsidR="008623F9">
        <w:rPr>
          <w:lang w:val="nl-NL"/>
        </w:rPr>
        <w:t>respondenten (</w:t>
      </w:r>
      <w:r>
        <w:rPr>
          <w:lang w:val="nl-NL"/>
        </w:rPr>
        <w:t>33,3%)</w:t>
      </w:r>
      <w:r w:rsidR="00C0716D" w:rsidRPr="00C401E5">
        <w:rPr>
          <w:lang w:val="nl-NL"/>
        </w:rPr>
        <w:t xml:space="preserve"> heeft</w:t>
      </w:r>
      <w:r w:rsidR="00C0716D">
        <w:rPr>
          <w:lang w:val="nl-NL"/>
        </w:rPr>
        <w:t xml:space="preserve"> (nog)</w:t>
      </w:r>
      <w:r w:rsidR="00C0716D" w:rsidRPr="00C401E5">
        <w:rPr>
          <w:lang w:val="nl-NL"/>
        </w:rPr>
        <w:t xml:space="preserve"> geen personeel in dienst en heeft dus enkel voor zichzelf een nieuwe job gecreëerd</w:t>
      </w:r>
      <w:r w:rsidR="00C0716D">
        <w:rPr>
          <w:lang w:val="nl-NL"/>
        </w:rPr>
        <w:t xml:space="preserve"> (</w:t>
      </w:r>
      <w:r w:rsidR="00322A03">
        <w:rPr>
          <w:lang w:val="nl-NL"/>
        </w:rPr>
        <w:t>z</w:t>
      </w:r>
      <w:r w:rsidR="00C0716D">
        <w:rPr>
          <w:lang w:val="nl-NL"/>
        </w:rPr>
        <w:t xml:space="preserve">ie figuur </w:t>
      </w:r>
      <w:r>
        <w:rPr>
          <w:lang w:val="nl-NL"/>
        </w:rPr>
        <w:t>3.2.</w:t>
      </w:r>
      <w:r w:rsidR="00C0716D">
        <w:rPr>
          <w:lang w:val="nl-NL"/>
        </w:rPr>
        <w:t>)</w:t>
      </w:r>
      <w:r w:rsidR="00322A03">
        <w:rPr>
          <w:lang w:val="nl-NL"/>
        </w:rPr>
        <w:t>.</w:t>
      </w:r>
    </w:p>
    <w:p w14:paraId="20D830C3" w14:textId="6B213C5A" w:rsidR="005F15B6" w:rsidRPr="003457E5" w:rsidRDefault="007E0A9D" w:rsidP="001A7326">
      <w:pPr>
        <w:pStyle w:val="Tabel"/>
        <w:rPr>
          <w:rFonts w:cstheme="minorHAnsi"/>
          <w:lang w:val="nl-NL"/>
        </w:rPr>
      </w:pPr>
      <w:r>
        <w:t xml:space="preserve">Figuur </w:t>
      </w:r>
      <w:r w:rsidR="001A7326">
        <w:t>3.</w:t>
      </w:r>
      <w:r w:rsidR="003A1A94">
        <w:t>2</w:t>
      </w:r>
      <w:r w:rsidR="001A7326">
        <w:t>.</w:t>
      </w:r>
      <w:r w:rsidR="009A2AB9" w:rsidRPr="009A2AB9">
        <w:t>: Aantal werknemers in dienst</w:t>
      </w:r>
      <w:r w:rsidR="00C0716D">
        <w:t xml:space="preserve"> (N = 1</w:t>
      </w:r>
      <w:r w:rsidR="00F1134C">
        <w:t>89</w:t>
      </w:r>
      <w:r w:rsidR="00C0716D">
        <w:t>)</w:t>
      </w:r>
    </w:p>
    <w:p w14:paraId="0D583050" w14:textId="0A90BC8A" w:rsidR="00177B5C" w:rsidRDefault="00457F01" w:rsidP="00707377">
      <w:pPr>
        <w:rPr>
          <w:sz w:val="22"/>
        </w:rPr>
      </w:pPr>
      <w:r>
        <w:rPr>
          <w:noProof/>
        </w:rPr>
        <w:drawing>
          <wp:inline distT="0" distB="0" distL="0" distR="0" wp14:anchorId="6D9DA810" wp14:editId="54AC2853">
            <wp:extent cx="5762625" cy="1409700"/>
            <wp:effectExtent l="0" t="0" r="0" b="0"/>
            <wp:docPr id="2" name="Grafiek 2">
              <a:extLst xmlns:a="http://schemas.openxmlformats.org/drawingml/2006/main">
                <a:ext uri="{FF2B5EF4-FFF2-40B4-BE49-F238E27FC236}">
                  <a16:creationId xmlns:a16="http://schemas.microsoft.com/office/drawing/2014/main" id="{C0D6D4FF-EB6D-9A4B-AECD-2D564E888ED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A0CE6ED" w14:textId="0B532267" w:rsidR="001A7326" w:rsidRDefault="001A7326" w:rsidP="00373D6F">
      <w:pPr>
        <w:spacing w:line="240" w:lineRule="auto"/>
        <w:jc w:val="left"/>
      </w:pPr>
    </w:p>
    <w:p w14:paraId="1F576D7B" w14:textId="1D53DB9E" w:rsidR="00C0716D" w:rsidRDefault="00C0716D" w:rsidP="00707377">
      <w:r>
        <w:t>Wat betreft de jaaromzet van de ondernemingen kan vastgesteld worden dat het grootste deel van de respondenten een jaaromzet heeft van minder dan 1 miljoen euro</w:t>
      </w:r>
      <w:r w:rsidR="003A1A94">
        <w:t xml:space="preserve"> (51,8%)</w:t>
      </w:r>
      <w:r>
        <w:t xml:space="preserve"> (</w:t>
      </w:r>
      <w:r w:rsidR="008623F9">
        <w:t xml:space="preserve">zie </w:t>
      </w:r>
      <w:r>
        <w:t xml:space="preserve">figuur </w:t>
      </w:r>
      <w:r w:rsidR="003A1A94">
        <w:t>3.3.</w:t>
      </w:r>
      <w:r>
        <w:t>)</w:t>
      </w:r>
      <w:r w:rsidR="003A1A94">
        <w:t>.</w:t>
      </w:r>
    </w:p>
    <w:p w14:paraId="7F1FD102" w14:textId="4A36331A" w:rsidR="00915780" w:rsidRPr="00915780" w:rsidRDefault="007E0A9D" w:rsidP="001A7326">
      <w:pPr>
        <w:pStyle w:val="Tabel"/>
        <w:rPr>
          <w:lang w:val="nl-NL"/>
        </w:rPr>
      </w:pPr>
      <w:r>
        <w:t xml:space="preserve">Figuur </w:t>
      </w:r>
      <w:r w:rsidR="001A7326">
        <w:t>3.</w:t>
      </w:r>
      <w:r w:rsidR="003A1A94">
        <w:t>3</w:t>
      </w:r>
      <w:r w:rsidR="001A7326">
        <w:t>.</w:t>
      </w:r>
      <w:r w:rsidR="00915780" w:rsidRPr="0039084B">
        <w:t>: Jaaromzet van de onderneming</w:t>
      </w:r>
      <w:r w:rsidR="00A13DCD">
        <w:t xml:space="preserve"> in 201</w:t>
      </w:r>
      <w:r w:rsidR="00D03477">
        <w:t>8</w:t>
      </w:r>
      <w:r w:rsidR="00C0716D">
        <w:t xml:space="preserve"> (N = 1</w:t>
      </w:r>
      <w:r w:rsidR="00F1134C">
        <w:t>87</w:t>
      </w:r>
      <w:r w:rsidR="00C0716D">
        <w:t>)</w:t>
      </w:r>
    </w:p>
    <w:p w14:paraId="7F99AF1F" w14:textId="7CB7B404" w:rsidR="00177B5C" w:rsidRDefault="00F1134C" w:rsidP="00707377">
      <w:pPr>
        <w:rPr>
          <w:sz w:val="22"/>
        </w:rPr>
      </w:pPr>
      <w:r w:rsidRPr="001A7326">
        <w:rPr>
          <w:rFonts w:cs="Times New Roman"/>
          <w:noProof/>
          <w:lang w:val="en-GB" w:eastAsia="en-GB"/>
        </w:rPr>
        <w:drawing>
          <wp:inline distT="0" distB="0" distL="0" distR="0" wp14:anchorId="2E81FB42" wp14:editId="071FD238">
            <wp:extent cx="5715000" cy="1089660"/>
            <wp:effectExtent l="0" t="0" r="0" b="0"/>
            <wp:docPr id="23" name="Grafiek 23">
              <a:extLst xmlns:a="http://schemas.openxmlformats.org/drawingml/2006/main">
                <a:ext uri="{FF2B5EF4-FFF2-40B4-BE49-F238E27FC236}">
                  <a16:creationId xmlns:a16="http://schemas.microsoft.com/office/drawing/2014/main" id="{B031EDBD-11FD-4AE0-9080-E19416151FD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6D2AC55" w14:textId="77777777" w:rsidR="00322A03" w:rsidRDefault="00322A03" w:rsidP="00707377"/>
    <w:p w14:paraId="17048D8F" w14:textId="34B4D8D2" w:rsidR="00C0716D" w:rsidRPr="001A7326" w:rsidRDefault="00C0716D" w:rsidP="00707377">
      <w:r>
        <w:lastRenderedPageBreak/>
        <w:t xml:space="preserve">De meeste ondernemingen werden opgericht in 2017 (32%), gevolgd door 26,7% van de ondernemingen </w:t>
      </w:r>
      <w:r w:rsidR="008623F9">
        <w:t>die werden</w:t>
      </w:r>
      <w:r>
        <w:t xml:space="preserve"> opgericht in 2018. 12,9% van de ondernemingen werd nog maar pas opgericht in 2019</w:t>
      </w:r>
      <w:r w:rsidR="003A1A94">
        <w:t xml:space="preserve"> </w:t>
      </w:r>
      <w:r>
        <w:t>(</w:t>
      </w:r>
      <w:r w:rsidR="008623F9">
        <w:t xml:space="preserve">zie </w:t>
      </w:r>
      <w:r>
        <w:t xml:space="preserve">figuur </w:t>
      </w:r>
      <w:r w:rsidR="003A1A94">
        <w:t>3.4.</w:t>
      </w:r>
      <w:r>
        <w:t>)</w:t>
      </w:r>
      <w:r w:rsidR="003A1A94">
        <w:t>.</w:t>
      </w:r>
    </w:p>
    <w:p w14:paraId="05AABF47" w14:textId="44908F9A" w:rsidR="00D03477" w:rsidRPr="00915780" w:rsidRDefault="007E0A9D" w:rsidP="001A7326">
      <w:pPr>
        <w:pStyle w:val="Tabel"/>
        <w:rPr>
          <w:lang w:val="nl-NL"/>
        </w:rPr>
      </w:pPr>
      <w:r>
        <w:t xml:space="preserve">Figuur </w:t>
      </w:r>
      <w:r w:rsidR="001A7326">
        <w:t>3.</w:t>
      </w:r>
      <w:r w:rsidR="003A1A94">
        <w:t>4</w:t>
      </w:r>
      <w:r w:rsidR="001A7326">
        <w:t>.</w:t>
      </w:r>
      <w:r w:rsidR="00D03477" w:rsidRPr="0039084B">
        <w:t xml:space="preserve">: </w:t>
      </w:r>
      <w:r w:rsidR="00D03477">
        <w:t>Jaar waarin de zaak opgericht werd</w:t>
      </w:r>
      <w:r w:rsidR="00C0716D">
        <w:t xml:space="preserve"> (N = 225)</w:t>
      </w:r>
    </w:p>
    <w:p w14:paraId="3C0058C5" w14:textId="4538A429" w:rsidR="00EF5A5B" w:rsidRDefault="00C0716D" w:rsidP="00707377">
      <w:pPr>
        <w:rPr>
          <w:sz w:val="22"/>
        </w:rPr>
      </w:pPr>
      <w:r>
        <w:rPr>
          <w:noProof/>
          <w:lang w:val="en-GB" w:eastAsia="en-GB"/>
        </w:rPr>
        <w:drawing>
          <wp:inline distT="0" distB="0" distL="0" distR="0" wp14:anchorId="28FE895F" wp14:editId="581D28C3">
            <wp:extent cx="5715000" cy="1607820"/>
            <wp:effectExtent l="0" t="0" r="0" b="0"/>
            <wp:docPr id="17" name="Grafiek 17">
              <a:extLst xmlns:a="http://schemas.openxmlformats.org/drawingml/2006/main">
                <a:ext uri="{FF2B5EF4-FFF2-40B4-BE49-F238E27FC236}">
                  <a16:creationId xmlns:a16="http://schemas.microsoft.com/office/drawing/2014/main" id="{B284566A-EB82-4C89-BD97-2AB0085EE56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ED9B3D9" w14:textId="77777777" w:rsidR="00322A03" w:rsidRDefault="00322A03" w:rsidP="00707377">
      <w:pPr>
        <w:rPr>
          <w:lang w:val="nl-NL"/>
        </w:rPr>
      </w:pPr>
    </w:p>
    <w:p w14:paraId="2029E212" w14:textId="70C2F0A8" w:rsidR="00C0716D" w:rsidRDefault="00322A03" w:rsidP="00707377">
      <w:pPr>
        <w:rPr>
          <w:lang w:val="nl-NL"/>
        </w:rPr>
      </w:pPr>
      <w:r>
        <w:rPr>
          <w:lang w:val="nl-NL"/>
        </w:rPr>
        <w:t>A</w:t>
      </w:r>
      <w:r w:rsidR="00C0716D">
        <w:rPr>
          <w:lang w:val="nl-NL"/>
        </w:rPr>
        <w:t>an d</w:t>
      </w:r>
      <w:r w:rsidR="00C0716D" w:rsidRPr="00BD083F">
        <w:rPr>
          <w:lang w:val="nl-NL"/>
        </w:rPr>
        <w:t>e respondenten</w:t>
      </w:r>
      <w:r w:rsidR="00C0716D">
        <w:rPr>
          <w:lang w:val="nl-NL"/>
        </w:rPr>
        <w:t xml:space="preserve"> </w:t>
      </w:r>
      <w:r>
        <w:rPr>
          <w:lang w:val="nl-NL"/>
        </w:rPr>
        <w:t xml:space="preserve">werd </w:t>
      </w:r>
      <w:r w:rsidR="00C0716D">
        <w:rPr>
          <w:lang w:val="nl-NL"/>
        </w:rPr>
        <w:t xml:space="preserve">gevraagd op welke manier zij hun onderneming hebben opgestart. De resultaten </w:t>
      </w:r>
      <w:r>
        <w:rPr>
          <w:lang w:val="nl-NL"/>
        </w:rPr>
        <w:t>worden weergegev</w:t>
      </w:r>
      <w:r w:rsidR="00310CB2">
        <w:rPr>
          <w:lang w:val="nl-NL"/>
        </w:rPr>
        <w:t>e</w:t>
      </w:r>
      <w:r>
        <w:rPr>
          <w:lang w:val="nl-NL"/>
        </w:rPr>
        <w:t>n i</w:t>
      </w:r>
      <w:r w:rsidR="00C0716D">
        <w:rPr>
          <w:lang w:val="nl-NL"/>
        </w:rPr>
        <w:t>n tabel</w:t>
      </w:r>
      <w:r w:rsidR="008F0920">
        <w:rPr>
          <w:lang w:val="nl-NL"/>
        </w:rPr>
        <w:t xml:space="preserve"> </w:t>
      </w:r>
      <w:r w:rsidR="004B2B31">
        <w:rPr>
          <w:lang w:val="nl-NL"/>
        </w:rPr>
        <w:t>3.1</w:t>
      </w:r>
      <w:r w:rsidR="00C0716D">
        <w:rPr>
          <w:lang w:val="nl-NL"/>
        </w:rPr>
        <w:t>. Van de 225 starters hebben er 197</w:t>
      </w:r>
      <w:r>
        <w:rPr>
          <w:lang w:val="nl-NL"/>
        </w:rPr>
        <w:t xml:space="preserve"> starters (87,6%) </w:t>
      </w:r>
      <w:r w:rsidR="00C0716D">
        <w:rPr>
          <w:lang w:val="nl-NL"/>
        </w:rPr>
        <w:t xml:space="preserve">zelf een nieuwe </w:t>
      </w:r>
      <w:r>
        <w:rPr>
          <w:lang w:val="nl-NL"/>
        </w:rPr>
        <w:t>zaak</w:t>
      </w:r>
      <w:r w:rsidR="00C0716D">
        <w:rPr>
          <w:lang w:val="nl-NL"/>
        </w:rPr>
        <w:t xml:space="preserve"> opgericht</w:t>
      </w:r>
      <w:r>
        <w:rPr>
          <w:lang w:val="nl-NL"/>
        </w:rPr>
        <w:t xml:space="preserve">. </w:t>
      </w:r>
      <w:r w:rsidR="00C0716D">
        <w:rPr>
          <w:lang w:val="nl-NL"/>
        </w:rPr>
        <w:t xml:space="preserve">28 respondenten (12,4%) zijn gestart door een bestaande onderneming over te nemen. De overgrote meerderheid van de respondenten heeft dus zelf een nieuwe zaak opgericht. </w:t>
      </w: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2212"/>
        <w:gridCol w:w="3456"/>
      </w:tblGrid>
      <w:tr w:rsidR="001A7326" w:rsidRPr="00F03704" w14:paraId="60FA89FA" w14:textId="77777777" w:rsidTr="00EB1E48">
        <w:tc>
          <w:tcPr>
            <w:tcW w:w="5000" w:type="pct"/>
            <w:gridSpan w:val="3"/>
            <w:tcBorders>
              <w:bottom w:val="single" w:sz="4" w:space="0" w:color="auto"/>
            </w:tcBorders>
          </w:tcPr>
          <w:p w14:paraId="77A3C647" w14:textId="292F8426" w:rsidR="001A7326" w:rsidRPr="00F03704" w:rsidRDefault="001A7326" w:rsidP="00EB1E48">
            <w:pPr>
              <w:spacing w:after="0" w:line="240" w:lineRule="auto"/>
              <w:rPr>
                <w:rFonts w:eastAsia="Calibri" w:cs="Times New Roman"/>
                <w:b/>
              </w:rPr>
            </w:pPr>
            <w:r w:rsidRPr="00F03704">
              <w:rPr>
                <w:rFonts w:eastAsia="Calibri" w:cs="Times New Roman"/>
                <w:b/>
              </w:rPr>
              <w:t xml:space="preserve">Tabel </w:t>
            </w:r>
            <w:r w:rsidR="007A3EB5">
              <w:rPr>
                <w:rFonts w:eastAsia="Calibri" w:cs="Times New Roman"/>
                <w:b/>
              </w:rPr>
              <w:t>3.1</w:t>
            </w:r>
            <w:r w:rsidR="007A3EB5" w:rsidRPr="00F03704">
              <w:rPr>
                <w:rFonts w:eastAsia="Calibri" w:cs="Times New Roman"/>
                <w:b/>
              </w:rPr>
              <w:t>.:</w:t>
            </w:r>
            <w:r w:rsidRPr="00F03704">
              <w:rPr>
                <w:rFonts w:eastAsia="Calibri" w:cs="Times New Roman"/>
                <w:b/>
              </w:rPr>
              <w:t xml:space="preserve"> </w:t>
            </w:r>
            <w:r>
              <w:rPr>
                <w:rFonts w:eastAsia="Calibri" w:cs="Times New Roman"/>
                <w:b/>
              </w:rPr>
              <w:t xml:space="preserve">Opstartmethode </w:t>
            </w:r>
            <w:r w:rsidR="00322A03">
              <w:rPr>
                <w:rFonts w:eastAsia="Calibri" w:cs="Times New Roman"/>
                <w:b/>
              </w:rPr>
              <w:t>(N</w:t>
            </w:r>
            <w:r w:rsidR="008623F9">
              <w:rPr>
                <w:rFonts w:eastAsia="Calibri" w:cs="Times New Roman"/>
                <w:b/>
              </w:rPr>
              <w:t xml:space="preserve"> </w:t>
            </w:r>
            <w:r w:rsidR="00322A03">
              <w:rPr>
                <w:rFonts w:eastAsia="Calibri" w:cs="Times New Roman"/>
                <w:b/>
              </w:rPr>
              <w:t>=</w:t>
            </w:r>
            <w:r w:rsidR="008623F9">
              <w:rPr>
                <w:rFonts w:eastAsia="Calibri" w:cs="Times New Roman"/>
                <w:b/>
              </w:rPr>
              <w:t xml:space="preserve"> </w:t>
            </w:r>
            <w:r w:rsidR="00322A03">
              <w:rPr>
                <w:rFonts w:eastAsia="Calibri" w:cs="Times New Roman"/>
                <w:b/>
              </w:rPr>
              <w:t>225)</w:t>
            </w:r>
          </w:p>
        </w:tc>
      </w:tr>
      <w:tr w:rsidR="001A7326" w:rsidRPr="00F03704" w14:paraId="7FC91465" w14:textId="77777777" w:rsidTr="00EB1E48">
        <w:tc>
          <w:tcPr>
            <w:tcW w:w="1874" w:type="pct"/>
            <w:tcBorders>
              <w:top w:val="single" w:sz="4" w:space="0" w:color="auto"/>
              <w:bottom w:val="single" w:sz="4" w:space="0" w:color="auto"/>
            </w:tcBorders>
          </w:tcPr>
          <w:p w14:paraId="068C2326" w14:textId="77777777" w:rsidR="001A7326" w:rsidRPr="00F03704" w:rsidRDefault="001A7326" w:rsidP="00EB1E48">
            <w:pPr>
              <w:spacing w:after="0" w:line="240" w:lineRule="auto"/>
              <w:rPr>
                <w:rFonts w:eastAsia="Calibri" w:cs="Times New Roman"/>
              </w:rPr>
            </w:pPr>
          </w:p>
        </w:tc>
        <w:tc>
          <w:tcPr>
            <w:tcW w:w="1220" w:type="pct"/>
            <w:tcBorders>
              <w:top w:val="single" w:sz="4" w:space="0" w:color="auto"/>
              <w:bottom w:val="single" w:sz="4" w:space="0" w:color="auto"/>
            </w:tcBorders>
          </w:tcPr>
          <w:p w14:paraId="492D2ECA" w14:textId="77777777" w:rsidR="001A7326" w:rsidRPr="00F03704" w:rsidRDefault="001A7326" w:rsidP="00EB1E48">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6568C7E2" w14:textId="70F1250D" w:rsidR="001A7326" w:rsidRPr="00F03704" w:rsidRDefault="001A7326" w:rsidP="00EB1E48">
            <w:pPr>
              <w:spacing w:after="0" w:line="240" w:lineRule="auto"/>
              <w:rPr>
                <w:rFonts w:eastAsia="Calibri" w:cs="Times New Roman"/>
              </w:rPr>
            </w:pPr>
            <w:r w:rsidRPr="00F03704">
              <w:rPr>
                <w:rFonts w:eastAsia="Calibri" w:cs="Times New Roman"/>
              </w:rPr>
              <w:t xml:space="preserve">Procentueel </w:t>
            </w:r>
          </w:p>
        </w:tc>
      </w:tr>
      <w:tr w:rsidR="001A7326" w:rsidRPr="00F03704" w14:paraId="38E91B52" w14:textId="77777777" w:rsidTr="00E23659">
        <w:tc>
          <w:tcPr>
            <w:tcW w:w="1874" w:type="pct"/>
            <w:tcBorders>
              <w:top w:val="single" w:sz="4" w:space="0" w:color="auto"/>
            </w:tcBorders>
          </w:tcPr>
          <w:p w14:paraId="60206B17" w14:textId="416A0D95" w:rsidR="001A7326" w:rsidRPr="00F03704" w:rsidRDefault="001A7326" w:rsidP="001A7326">
            <w:pPr>
              <w:spacing w:after="0" w:line="240" w:lineRule="auto"/>
              <w:rPr>
                <w:rFonts w:eastAsia="Calibri" w:cs="Times New Roman"/>
              </w:rPr>
            </w:pPr>
            <w:r>
              <w:t>Zelf een nieuwe zaak opgericht</w:t>
            </w:r>
          </w:p>
        </w:tc>
        <w:tc>
          <w:tcPr>
            <w:tcW w:w="1220" w:type="pct"/>
            <w:tcBorders>
              <w:top w:val="single" w:sz="4" w:space="0" w:color="auto"/>
            </w:tcBorders>
          </w:tcPr>
          <w:p w14:paraId="56B929B2" w14:textId="0B7E9E85" w:rsidR="001A7326" w:rsidRPr="00F03704" w:rsidRDefault="001A7326" w:rsidP="001A7326">
            <w:pPr>
              <w:spacing w:after="0" w:line="240" w:lineRule="auto"/>
              <w:rPr>
                <w:rFonts w:eastAsia="Calibri" w:cs="Times New Roman"/>
              </w:rPr>
            </w:pPr>
            <w:r>
              <w:t>197</w:t>
            </w:r>
          </w:p>
        </w:tc>
        <w:tc>
          <w:tcPr>
            <w:tcW w:w="1906" w:type="pct"/>
            <w:tcBorders>
              <w:top w:val="single" w:sz="4" w:space="0" w:color="auto"/>
            </w:tcBorders>
          </w:tcPr>
          <w:p w14:paraId="1881716D" w14:textId="2EEDC016" w:rsidR="001A7326" w:rsidRPr="00F03704" w:rsidRDefault="001A7326" w:rsidP="001A7326">
            <w:pPr>
              <w:spacing w:after="0" w:line="240" w:lineRule="auto"/>
              <w:rPr>
                <w:rFonts w:eastAsia="Calibri" w:cs="Times New Roman"/>
              </w:rPr>
            </w:pPr>
            <w:r>
              <w:t>87,6%</w:t>
            </w:r>
          </w:p>
        </w:tc>
      </w:tr>
      <w:tr w:rsidR="001A7326" w:rsidRPr="00F03704" w14:paraId="425BDD0A" w14:textId="77777777" w:rsidTr="00E23659">
        <w:tc>
          <w:tcPr>
            <w:tcW w:w="1874" w:type="pct"/>
            <w:tcBorders>
              <w:bottom w:val="single" w:sz="4" w:space="0" w:color="auto"/>
            </w:tcBorders>
          </w:tcPr>
          <w:p w14:paraId="61C9DF85" w14:textId="72EBA575" w:rsidR="001A7326" w:rsidRPr="00F03704" w:rsidRDefault="001A7326" w:rsidP="001A7326">
            <w:pPr>
              <w:spacing w:after="0" w:line="240" w:lineRule="auto"/>
              <w:rPr>
                <w:rFonts w:eastAsia="Calibri" w:cs="Times New Roman"/>
                <w:color w:val="000000"/>
              </w:rPr>
            </w:pPr>
            <w:r>
              <w:t>Bestaande zaak overgenomen</w:t>
            </w:r>
          </w:p>
        </w:tc>
        <w:tc>
          <w:tcPr>
            <w:tcW w:w="1220" w:type="pct"/>
            <w:tcBorders>
              <w:bottom w:val="single" w:sz="4" w:space="0" w:color="auto"/>
            </w:tcBorders>
          </w:tcPr>
          <w:p w14:paraId="1890DD24" w14:textId="49034C01" w:rsidR="001A7326" w:rsidRPr="00F03704" w:rsidRDefault="001A7326" w:rsidP="001A7326">
            <w:pPr>
              <w:spacing w:after="0" w:line="240" w:lineRule="auto"/>
              <w:rPr>
                <w:rFonts w:eastAsia="Calibri" w:cs="Times New Roman"/>
              </w:rPr>
            </w:pPr>
            <w:r>
              <w:t>28</w:t>
            </w:r>
          </w:p>
        </w:tc>
        <w:tc>
          <w:tcPr>
            <w:tcW w:w="1906" w:type="pct"/>
            <w:tcBorders>
              <w:bottom w:val="single" w:sz="4" w:space="0" w:color="auto"/>
            </w:tcBorders>
          </w:tcPr>
          <w:p w14:paraId="0880702B" w14:textId="555A9339" w:rsidR="001A7326" w:rsidRPr="00F03704" w:rsidRDefault="001A7326" w:rsidP="001A7326">
            <w:pPr>
              <w:spacing w:after="0" w:line="240" w:lineRule="auto"/>
              <w:rPr>
                <w:rFonts w:eastAsia="Calibri" w:cs="Times New Roman"/>
              </w:rPr>
            </w:pPr>
            <w:r>
              <w:t>12,4%</w:t>
            </w:r>
          </w:p>
        </w:tc>
      </w:tr>
    </w:tbl>
    <w:p w14:paraId="163499F1" w14:textId="00241B24" w:rsidR="00E277AD" w:rsidRDefault="00E277AD" w:rsidP="00707377">
      <w:pPr>
        <w:rPr>
          <w:lang w:val="nl-NL"/>
        </w:rPr>
      </w:pPr>
    </w:p>
    <w:p w14:paraId="0431F006" w14:textId="33C5FF22" w:rsidR="00E277AD" w:rsidRDefault="00E277AD" w:rsidP="00A13090">
      <w:pPr>
        <w:spacing w:line="240" w:lineRule="auto"/>
        <w:jc w:val="left"/>
        <w:rPr>
          <w:lang w:val="nl-NL"/>
        </w:rPr>
      </w:pPr>
    </w:p>
    <w:p w14:paraId="4DD99723" w14:textId="77777777" w:rsidR="00A13090" w:rsidRDefault="00A13090" w:rsidP="00A13090">
      <w:pPr>
        <w:spacing w:line="240" w:lineRule="auto"/>
        <w:jc w:val="left"/>
        <w:rPr>
          <w:lang w:val="nl-NL"/>
        </w:rPr>
      </w:pPr>
    </w:p>
    <w:p w14:paraId="3DD1E7DD" w14:textId="318F0159" w:rsidR="003228DE" w:rsidRDefault="005E35C5" w:rsidP="00E277AD">
      <w:pPr>
        <w:pStyle w:val="Heading1"/>
        <w:numPr>
          <w:ilvl w:val="0"/>
          <w:numId w:val="42"/>
        </w:numPr>
        <w:rPr>
          <w:lang w:val="nl-NL"/>
        </w:rPr>
      </w:pPr>
      <w:bookmarkStart w:id="23" w:name="_Toc15582415"/>
      <w:bookmarkStart w:id="24" w:name="_Toc15582582"/>
      <w:bookmarkStart w:id="25" w:name="_Toc15582597"/>
      <w:bookmarkStart w:id="26" w:name="_Toc16764000"/>
      <w:r>
        <w:rPr>
          <w:lang w:val="nl-NL"/>
        </w:rPr>
        <w:t xml:space="preserve">Subgroep van bedrijven die </w:t>
      </w:r>
      <w:r w:rsidR="00A51088">
        <w:rPr>
          <w:lang w:val="nl-NL"/>
        </w:rPr>
        <w:t xml:space="preserve">een overname </w:t>
      </w:r>
      <w:r>
        <w:rPr>
          <w:lang w:val="nl-NL"/>
        </w:rPr>
        <w:t xml:space="preserve">hebben </w:t>
      </w:r>
      <w:r w:rsidR="00A51088">
        <w:rPr>
          <w:lang w:val="nl-NL"/>
        </w:rPr>
        <w:t>overwogen</w:t>
      </w:r>
      <w:bookmarkEnd w:id="23"/>
      <w:bookmarkEnd w:id="24"/>
      <w:bookmarkEnd w:id="25"/>
      <w:bookmarkEnd w:id="26"/>
    </w:p>
    <w:p w14:paraId="60681534" w14:textId="03F1A251" w:rsidR="00A71FFE" w:rsidRPr="00A71FFE" w:rsidRDefault="00A71FFE" w:rsidP="00A71FFE">
      <w:pPr>
        <w:rPr>
          <w:lang w:val="nl-NL"/>
        </w:rPr>
      </w:pPr>
      <w:r w:rsidRPr="00A71FFE">
        <w:rPr>
          <w:lang w:val="nl-NL"/>
        </w:rPr>
        <w:t>Aan de 197 starters die een nieuwe zaak oprichtten</w:t>
      </w:r>
      <w:r w:rsidR="002B6D7D">
        <w:rPr>
          <w:lang w:val="nl-NL"/>
        </w:rPr>
        <w:t>,</w:t>
      </w:r>
      <w:r w:rsidRPr="00A71FFE">
        <w:rPr>
          <w:lang w:val="nl-NL"/>
        </w:rPr>
        <w:t xml:space="preserve"> werd gevraagd in welke mate ze bij de start hebben overwogen om een bestaande zaak over te nemen. In tabel </w:t>
      </w:r>
      <w:r w:rsidR="00322A03">
        <w:rPr>
          <w:lang w:val="nl-NL"/>
        </w:rPr>
        <w:t>4</w:t>
      </w:r>
      <w:r w:rsidR="002B6D7D">
        <w:rPr>
          <w:lang w:val="nl-NL"/>
        </w:rPr>
        <w:t>.1</w:t>
      </w:r>
      <w:r w:rsidRPr="00A71FFE">
        <w:rPr>
          <w:lang w:val="nl-NL"/>
        </w:rPr>
        <w:t xml:space="preserve"> </w:t>
      </w:r>
      <w:r w:rsidR="00322A03">
        <w:rPr>
          <w:lang w:val="nl-NL"/>
        </w:rPr>
        <w:t xml:space="preserve">wordt aangegeven dat </w:t>
      </w:r>
      <w:r w:rsidRPr="00A71FFE">
        <w:rPr>
          <w:lang w:val="nl-NL"/>
        </w:rPr>
        <w:t xml:space="preserve"> 1</w:t>
      </w:r>
      <w:r w:rsidR="009F078F">
        <w:rPr>
          <w:lang w:val="nl-NL"/>
        </w:rPr>
        <w:t>5,2</w:t>
      </w:r>
      <w:r w:rsidRPr="00A71FFE">
        <w:rPr>
          <w:lang w:val="nl-NL"/>
        </w:rPr>
        <w:t>% van deze respondenten bij de start ook heeft overwogen om een bestaande zaak over te nemen. Voor 8</w:t>
      </w:r>
      <w:r w:rsidR="009F078F">
        <w:rPr>
          <w:lang w:val="nl-NL"/>
        </w:rPr>
        <w:t>4,8</w:t>
      </w:r>
      <w:r w:rsidRPr="00A71FFE">
        <w:rPr>
          <w:lang w:val="nl-NL"/>
        </w:rPr>
        <w:t xml:space="preserve">% van deze starters was de overname van een bestaande zaak geen optie. </w:t>
      </w: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2212"/>
        <w:gridCol w:w="3456"/>
      </w:tblGrid>
      <w:tr w:rsidR="00A71FFE" w:rsidRPr="00F03704" w14:paraId="399B21AE" w14:textId="77777777" w:rsidTr="000E10AC">
        <w:tc>
          <w:tcPr>
            <w:tcW w:w="5000" w:type="pct"/>
            <w:gridSpan w:val="3"/>
            <w:tcBorders>
              <w:bottom w:val="single" w:sz="4" w:space="0" w:color="auto"/>
            </w:tcBorders>
          </w:tcPr>
          <w:p w14:paraId="14025C49" w14:textId="35F1E591" w:rsidR="00A71FFE" w:rsidRPr="00F03704" w:rsidRDefault="00A71FFE" w:rsidP="000E10AC">
            <w:pPr>
              <w:spacing w:after="0" w:line="240" w:lineRule="auto"/>
              <w:rPr>
                <w:rFonts w:eastAsia="Calibri" w:cs="Times New Roman"/>
                <w:b/>
              </w:rPr>
            </w:pPr>
            <w:r w:rsidRPr="00F03704">
              <w:rPr>
                <w:rFonts w:eastAsia="Calibri" w:cs="Times New Roman"/>
                <w:b/>
              </w:rPr>
              <w:t xml:space="preserve">Tabel </w:t>
            </w:r>
            <w:r w:rsidR="00322A03">
              <w:rPr>
                <w:rFonts w:eastAsia="Calibri" w:cs="Times New Roman"/>
                <w:b/>
              </w:rPr>
              <w:t>4</w:t>
            </w:r>
            <w:r>
              <w:rPr>
                <w:rFonts w:eastAsia="Calibri" w:cs="Times New Roman"/>
                <w:b/>
              </w:rPr>
              <w:t>.1</w:t>
            </w:r>
            <w:r w:rsidR="008B3305">
              <w:rPr>
                <w:rFonts w:eastAsia="Calibri" w:cs="Times New Roman"/>
                <w:b/>
              </w:rPr>
              <w:t>.</w:t>
            </w:r>
            <w:r w:rsidRPr="00F03704">
              <w:rPr>
                <w:rFonts w:eastAsia="Calibri" w:cs="Times New Roman"/>
                <w:b/>
              </w:rPr>
              <w:t xml:space="preserve">: </w:t>
            </w:r>
            <w:r>
              <w:rPr>
                <w:rFonts w:eastAsia="Calibri" w:cs="Times New Roman"/>
                <w:b/>
              </w:rPr>
              <w:t xml:space="preserve">Overname overwogen door starters van een nieuwe zaak </w:t>
            </w:r>
            <w:r w:rsidR="00322A03">
              <w:rPr>
                <w:rFonts w:eastAsia="Calibri" w:cs="Times New Roman"/>
                <w:b/>
              </w:rPr>
              <w:t>(N=197)</w:t>
            </w:r>
          </w:p>
        </w:tc>
      </w:tr>
      <w:tr w:rsidR="00A71FFE" w:rsidRPr="00F03704" w14:paraId="0F0281F8" w14:textId="77777777" w:rsidTr="000E10AC">
        <w:tc>
          <w:tcPr>
            <w:tcW w:w="1874" w:type="pct"/>
            <w:tcBorders>
              <w:top w:val="single" w:sz="4" w:space="0" w:color="auto"/>
              <w:bottom w:val="single" w:sz="4" w:space="0" w:color="auto"/>
            </w:tcBorders>
          </w:tcPr>
          <w:p w14:paraId="0F67DCCA" w14:textId="77777777" w:rsidR="00A71FFE" w:rsidRPr="00F03704" w:rsidRDefault="00A71FFE" w:rsidP="000E10AC">
            <w:pPr>
              <w:spacing w:after="0" w:line="240" w:lineRule="auto"/>
              <w:rPr>
                <w:rFonts w:eastAsia="Calibri" w:cs="Times New Roman"/>
              </w:rPr>
            </w:pPr>
          </w:p>
        </w:tc>
        <w:tc>
          <w:tcPr>
            <w:tcW w:w="1220" w:type="pct"/>
            <w:tcBorders>
              <w:top w:val="single" w:sz="4" w:space="0" w:color="auto"/>
              <w:bottom w:val="single" w:sz="4" w:space="0" w:color="auto"/>
            </w:tcBorders>
          </w:tcPr>
          <w:p w14:paraId="1E8DFD4A" w14:textId="77777777" w:rsidR="00A71FFE" w:rsidRPr="00F03704" w:rsidRDefault="00A71FFE" w:rsidP="000E10AC">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483AB36F" w14:textId="13B0EFD2" w:rsidR="00A71FFE" w:rsidRPr="00F03704" w:rsidRDefault="00A71FFE" w:rsidP="000E10AC">
            <w:pPr>
              <w:spacing w:after="0" w:line="240" w:lineRule="auto"/>
              <w:rPr>
                <w:rFonts w:eastAsia="Calibri" w:cs="Times New Roman"/>
              </w:rPr>
            </w:pPr>
            <w:r w:rsidRPr="00F03704">
              <w:rPr>
                <w:rFonts w:eastAsia="Calibri" w:cs="Times New Roman"/>
              </w:rPr>
              <w:t xml:space="preserve">Procentueel </w:t>
            </w:r>
          </w:p>
        </w:tc>
      </w:tr>
      <w:tr w:rsidR="00A71FFE" w:rsidRPr="00F03704" w14:paraId="645CB3F4" w14:textId="77777777" w:rsidTr="00E23659">
        <w:tc>
          <w:tcPr>
            <w:tcW w:w="1874" w:type="pct"/>
            <w:tcBorders>
              <w:top w:val="single" w:sz="4" w:space="0" w:color="auto"/>
            </w:tcBorders>
          </w:tcPr>
          <w:p w14:paraId="6E40B5FF" w14:textId="77777777" w:rsidR="00A71FFE" w:rsidRPr="00F03704" w:rsidRDefault="00A71FFE" w:rsidP="000E10AC">
            <w:pPr>
              <w:spacing w:after="0" w:line="240" w:lineRule="auto"/>
              <w:rPr>
                <w:rFonts w:eastAsia="Calibri" w:cs="Times New Roman"/>
              </w:rPr>
            </w:pPr>
            <w:r>
              <w:t>Ja</w:t>
            </w:r>
          </w:p>
        </w:tc>
        <w:tc>
          <w:tcPr>
            <w:tcW w:w="1220" w:type="pct"/>
            <w:tcBorders>
              <w:top w:val="single" w:sz="4" w:space="0" w:color="auto"/>
            </w:tcBorders>
          </w:tcPr>
          <w:p w14:paraId="4392EC9A" w14:textId="77777777" w:rsidR="00A71FFE" w:rsidRPr="00F03704" w:rsidRDefault="00A71FFE" w:rsidP="000E10AC">
            <w:pPr>
              <w:spacing w:after="0" w:line="240" w:lineRule="auto"/>
              <w:rPr>
                <w:rFonts w:eastAsia="Calibri" w:cs="Times New Roman"/>
              </w:rPr>
            </w:pPr>
            <w:r>
              <w:rPr>
                <w:rFonts w:eastAsia="Calibri" w:cs="Times New Roman"/>
              </w:rPr>
              <w:t>30</w:t>
            </w:r>
          </w:p>
        </w:tc>
        <w:tc>
          <w:tcPr>
            <w:tcW w:w="1906" w:type="pct"/>
            <w:tcBorders>
              <w:top w:val="single" w:sz="4" w:space="0" w:color="auto"/>
            </w:tcBorders>
          </w:tcPr>
          <w:p w14:paraId="768B9840" w14:textId="77777777" w:rsidR="00A71FFE" w:rsidRPr="00F03704" w:rsidRDefault="00A71FFE" w:rsidP="000E10AC">
            <w:pPr>
              <w:spacing w:after="0" w:line="240" w:lineRule="auto"/>
              <w:rPr>
                <w:rFonts w:eastAsia="Calibri" w:cs="Times New Roman"/>
              </w:rPr>
            </w:pPr>
            <w:r>
              <w:t>15,2%</w:t>
            </w:r>
          </w:p>
        </w:tc>
      </w:tr>
      <w:tr w:rsidR="00A71FFE" w:rsidRPr="00F03704" w14:paraId="6F7C97FA" w14:textId="77777777" w:rsidTr="00E23659">
        <w:tc>
          <w:tcPr>
            <w:tcW w:w="1874" w:type="pct"/>
            <w:tcBorders>
              <w:bottom w:val="single" w:sz="4" w:space="0" w:color="auto"/>
            </w:tcBorders>
          </w:tcPr>
          <w:p w14:paraId="53707646" w14:textId="77777777" w:rsidR="00A71FFE" w:rsidRPr="00F03704" w:rsidRDefault="00A71FFE" w:rsidP="000E10AC">
            <w:pPr>
              <w:spacing w:after="0" w:line="240" w:lineRule="auto"/>
              <w:rPr>
                <w:rFonts w:eastAsia="Calibri" w:cs="Times New Roman"/>
                <w:color w:val="000000"/>
              </w:rPr>
            </w:pPr>
            <w:r>
              <w:t>Nee</w:t>
            </w:r>
          </w:p>
        </w:tc>
        <w:tc>
          <w:tcPr>
            <w:tcW w:w="1220" w:type="pct"/>
            <w:tcBorders>
              <w:bottom w:val="single" w:sz="4" w:space="0" w:color="auto"/>
            </w:tcBorders>
          </w:tcPr>
          <w:p w14:paraId="1C764515" w14:textId="77777777" w:rsidR="00A71FFE" w:rsidRPr="00F03704" w:rsidRDefault="00A71FFE" w:rsidP="000E10AC">
            <w:pPr>
              <w:spacing w:after="0" w:line="240" w:lineRule="auto"/>
              <w:rPr>
                <w:rFonts w:eastAsia="Calibri" w:cs="Times New Roman"/>
              </w:rPr>
            </w:pPr>
            <w:r>
              <w:t>167</w:t>
            </w:r>
          </w:p>
        </w:tc>
        <w:tc>
          <w:tcPr>
            <w:tcW w:w="1906" w:type="pct"/>
            <w:tcBorders>
              <w:bottom w:val="single" w:sz="4" w:space="0" w:color="auto"/>
            </w:tcBorders>
          </w:tcPr>
          <w:p w14:paraId="0044EE74" w14:textId="77777777" w:rsidR="00A71FFE" w:rsidRPr="00F03704" w:rsidRDefault="00A71FFE" w:rsidP="000E10AC">
            <w:pPr>
              <w:spacing w:after="0" w:line="240" w:lineRule="auto"/>
              <w:rPr>
                <w:rFonts w:eastAsia="Calibri" w:cs="Times New Roman"/>
              </w:rPr>
            </w:pPr>
            <w:r>
              <w:t>84,8%</w:t>
            </w:r>
          </w:p>
        </w:tc>
      </w:tr>
    </w:tbl>
    <w:p w14:paraId="4777F7BE" w14:textId="77777777" w:rsidR="00A71FFE" w:rsidRPr="00A71FFE" w:rsidRDefault="00A71FFE" w:rsidP="00A13090">
      <w:pPr>
        <w:spacing w:after="0" w:line="240" w:lineRule="auto"/>
        <w:rPr>
          <w:lang w:val="nl-NL"/>
        </w:rPr>
      </w:pPr>
    </w:p>
    <w:p w14:paraId="2F4C219E" w14:textId="77777777" w:rsidR="00A51088" w:rsidRDefault="00A51088" w:rsidP="00A51088">
      <w:pPr>
        <w:pStyle w:val="Heading1"/>
        <w:ind w:left="360"/>
        <w:rPr>
          <w:lang w:val="nl-NL"/>
        </w:rPr>
      </w:pPr>
    </w:p>
    <w:p w14:paraId="11DE74CD" w14:textId="77777777" w:rsidR="001C243C" w:rsidRDefault="00C4414E" w:rsidP="00A51088">
      <w:pPr>
        <w:rPr>
          <w:lang w:val="nl-NL"/>
        </w:rPr>
      </w:pPr>
      <w:r>
        <w:rPr>
          <w:lang w:val="nl-NL"/>
        </w:rPr>
        <w:t xml:space="preserve">30 </w:t>
      </w:r>
      <w:r w:rsidR="00A51088">
        <w:rPr>
          <w:lang w:val="nl-NL"/>
        </w:rPr>
        <w:t>r</w:t>
      </w:r>
      <w:r w:rsidR="00A51088" w:rsidRPr="00DD58F7">
        <w:rPr>
          <w:lang w:val="nl-NL"/>
        </w:rPr>
        <w:t xml:space="preserve">espondenten </w:t>
      </w:r>
      <w:r w:rsidR="00A51088">
        <w:rPr>
          <w:lang w:val="nl-NL"/>
        </w:rPr>
        <w:t xml:space="preserve">die een nieuwe zaak hebben opgericht </w:t>
      </w:r>
      <w:r>
        <w:rPr>
          <w:lang w:val="nl-NL"/>
        </w:rPr>
        <w:t xml:space="preserve">geven aan </w:t>
      </w:r>
      <w:r w:rsidR="00A51088">
        <w:rPr>
          <w:lang w:val="nl-NL"/>
        </w:rPr>
        <w:t xml:space="preserve">een overname </w:t>
      </w:r>
      <w:r>
        <w:rPr>
          <w:lang w:val="nl-NL"/>
        </w:rPr>
        <w:t xml:space="preserve">te </w:t>
      </w:r>
      <w:r w:rsidR="00A51088">
        <w:rPr>
          <w:lang w:val="nl-NL"/>
        </w:rPr>
        <w:t xml:space="preserve">hebben overwogen </w:t>
      </w:r>
      <w:r>
        <w:rPr>
          <w:lang w:val="nl-NL"/>
        </w:rPr>
        <w:t xml:space="preserve">en 28 respondenten geven aan de overname </w:t>
      </w:r>
      <w:r w:rsidR="00A51088">
        <w:rPr>
          <w:lang w:val="nl-NL"/>
        </w:rPr>
        <w:t xml:space="preserve">van een bestaande zaak </w:t>
      </w:r>
      <w:r>
        <w:rPr>
          <w:lang w:val="nl-NL"/>
        </w:rPr>
        <w:t xml:space="preserve">te </w:t>
      </w:r>
      <w:r w:rsidR="00A51088">
        <w:rPr>
          <w:lang w:val="nl-NL"/>
        </w:rPr>
        <w:t xml:space="preserve">hebben overwogen en </w:t>
      </w:r>
      <w:r>
        <w:rPr>
          <w:lang w:val="nl-NL"/>
        </w:rPr>
        <w:t xml:space="preserve">te hebben </w:t>
      </w:r>
      <w:r w:rsidR="00A51088">
        <w:rPr>
          <w:lang w:val="nl-NL"/>
        </w:rPr>
        <w:t>gerealiseerd</w:t>
      </w:r>
      <w:r>
        <w:rPr>
          <w:lang w:val="nl-NL"/>
        </w:rPr>
        <w:t xml:space="preserve">. In totaal hebben 58 van de 225 starters (25,78%) een overname overwogen. </w:t>
      </w:r>
    </w:p>
    <w:p w14:paraId="3BF8C27E" w14:textId="1A1AB8E0" w:rsidR="00A51088" w:rsidRDefault="00C4414E" w:rsidP="00A51088">
      <w:r>
        <w:rPr>
          <w:lang w:val="nl-NL"/>
        </w:rPr>
        <w:lastRenderedPageBreak/>
        <w:t>Aan deze 58 respondenten</w:t>
      </w:r>
      <w:r w:rsidR="00A51088">
        <w:rPr>
          <w:lang w:val="nl-NL"/>
        </w:rPr>
        <w:t xml:space="preserve"> werd de vraag gesteld </w:t>
      </w:r>
      <w:r w:rsidR="00F76124">
        <w:rPr>
          <w:lang w:val="nl-NL"/>
        </w:rPr>
        <w:t>‘</w:t>
      </w:r>
      <w:r w:rsidR="00A51088">
        <w:rPr>
          <w:i/>
        </w:rPr>
        <w:t>Wat</w:t>
      </w:r>
      <w:r w:rsidR="00A51088" w:rsidRPr="00DD58F7">
        <w:rPr>
          <w:i/>
        </w:rPr>
        <w:t xml:space="preserve"> </w:t>
      </w:r>
      <w:r w:rsidR="00A51088">
        <w:rPr>
          <w:i/>
        </w:rPr>
        <w:t>zijn</w:t>
      </w:r>
      <w:r w:rsidR="00A51088" w:rsidRPr="00DD58F7">
        <w:rPr>
          <w:i/>
        </w:rPr>
        <w:t xml:space="preserve"> </w:t>
      </w:r>
      <w:r w:rsidR="00A51088">
        <w:rPr>
          <w:i/>
        </w:rPr>
        <w:t>volgens</w:t>
      </w:r>
      <w:r w:rsidR="00A51088" w:rsidRPr="00DD58F7">
        <w:rPr>
          <w:i/>
        </w:rPr>
        <w:t xml:space="preserve"> u de voornaamste </w:t>
      </w:r>
      <w:r w:rsidR="00A51088">
        <w:rPr>
          <w:i/>
        </w:rPr>
        <w:t>voordelen</w:t>
      </w:r>
      <w:r w:rsidR="00A51088" w:rsidRPr="00DD58F7">
        <w:rPr>
          <w:i/>
        </w:rPr>
        <w:t xml:space="preserve"> om een bestaande zaak over te nemen in plaats van zelf een nieuwe zaak op te</w:t>
      </w:r>
      <w:r w:rsidR="00A51088">
        <w:rPr>
          <w:i/>
        </w:rPr>
        <w:t xml:space="preserve"> richten</w:t>
      </w:r>
      <w:r w:rsidR="00A51088" w:rsidRPr="00DD58F7">
        <w:rPr>
          <w:i/>
        </w:rPr>
        <w:t>?</w:t>
      </w:r>
      <w:r w:rsidR="00F76124">
        <w:rPr>
          <w:i/>
        </w:rPr>
        <w:t>’</w:t>
      </w:r>
      <w:r w:rsidR="00A51088">
        <w:rPr>
          <w:i/>
        </w:rPr>
        <w:t xml:space="preserve">. </w:t>
      </w:r>
      <w:r w:rsidR="00A51088">
        <w:rPr>
          <w:iCs/>
        </w:rPr>
        <w:t xml:space="preserve">In figuur </w:t>
      </w:r>
      <w:r>
        <w:rPr>
          <w:iCs/>
        </w:rPr>
        <w:t>4</w:t>
      </w:r>
      <w:r w:rsidR="00A51088">
        <w:rPr>
          <w:iCs/>
        </w:rPr>
        <w:t xml:space="preserve">.1. wordt weergegeven dat </w:t>
      </w:r>
      <w:r w:rsidR="00A51088">
        <w:t xml:space="preserve">70,7% van deze respondenten aangaf dat het kunnen beschikken over een bestaand klantenbestand het voornaamste voordeel is om voor een overname te kiezen. Twee andere voordelen die frequent werden aangehaald zijn </w:t>
      </w:r>
      <w:r w:rsidR="00F76124">
        <w:t>‘</w:t>
      </w:r>
      <w:r w:rsidR="00A51088">
        <w:t>de zekerheid omtrent de omzetcijfers</w:t>
      </w:r>
      <w:r w:rsidR="00F76124">
        <w:t>’</w:t>
      </w:r>
      <w:r w:rsidR="00A51088">
        <w:t xml:space="preserve"> (39,7%) en </w:t>
      </w:r>
      <w:r w:rsidR="00F76124">
        <w:t>‘</w:t>
      </w:r>
      <w:r w:rsidR="00A51088">
        <w:t>de aanwezigheid van kennis en expertise in de over te nemen onderneming</w:t>
      </w:r>
      <w:r w:rsidR="00F76124">
        <w:t>’</w:t>
      </w:r>
      <w:r w:rsidR="00A51088">
        <w:t xml:space="preserve"> (36,2%).</w:t>
      </w:r>
    </w:p>
    <w:p w14:paraId="5AC92F53" w14:textId="6C4B3835" w:rsidR="001C243C" w:rsidRPr="00F57EE4" w:rsidRDefault="001C243C" w:rsidP="001C243C">
      <w:pPr>
        <w:pStyle w:val="Tabel"/>
        <w:rPr>
          <w:rFonts w:asciiTheme="minorHAnsi" w:hAnsiTheme="minorHAnsi"/>
        </w:rPr>
      </w:pPr>
      <w:r w:rsidRPr="00F57EE4">
        <w:t xml:space="preserve">Figuur </w:t>
      </w:r>
      <w:r>
        <w:t>4.1</w:t>
      </w:r>
      <w:r w:rsidRPr="00F57EE4">
        <w:t xml:space="preserve">.: Voordelen </w:t>
      </w:r>
      <w:r>
        <w:t>om</w:t>
      </w:r>
      <w:r w:rsidRPr="00F57EE4">
        <w:t xml:space="preserve"> een bestaande onderneming over te nemen </w:t>
      </w:r>
      <w:r>
        <w:t>(</w:t>
      </w:r>
      <w:r w:rsidR="00F93D6D">
        <w:t>S</w:t>
      </w:r>
      <w:r>
        <w:t>ubgroep</w:t>
      </w:r>
      <w:r w:rsidR="00F93D6D">
        <w:t xml:space="preserve">: </w:t>
      </w:r>
      <w:r>
        <w:t xml:space="preserve">bedrijven die een overname hebben gedaan alsook starters van een nieuwe zaak die een overname overwogen hebben, </w:t>
      </w:r>
      <w:r w:rsidRPr="00F57EE4">
        <w:t xml:space="preserve">N = </w:t>
      </w:r>
      <w:r>
        <w:t>58</w:t>
      </w:r>
      <w:r w:rsidRPr="00F57EE4">
        <w:t xml:space="preserve">) </w:t>
      </w:r>
    </w:p>
    <w:p w14:paraId="732976C4" w14:textId="77777777" w:rsidR="001C243C" w:rsidRDefault="001C243C" w:rsidP="001C243C">
      <w:pPr>
        <w:rPr>
          <w:sz w:val="22"/>
        </w:rPr>
      </w:pPr>
      <w:r>
        <w:rPr>
          <w:noProof/>
          <w:lang w:val="en-GB" w:eastAsia="en-GB"/>
        </w:rPr>
        <w:drawing>
          <wp:inline distT="0" distB="0" distL="0" distR="0" wp14:anchorId="511660D7" wp14:editId="4FDA77C7">
            <wp:extent cx="5756910" cy="2072640"/>
            <wp:effectExtent l="0" t="0" r="0" b="3810"/>
            <wp:docPr id="1" name="Grafiek 2">
              <a:extLst xmlns:a="http://schemas.openxmlformats.org/drawingml/2006/main">
                <a:ext uri="{FF2B5EF4-FFF2-40B4-BE49-F238E27FC236}">
                  <a16:creationId xmlns:a16="http://schemas.microsoft.com/office/drawing/2014/main" id="{0AA1A360-DEF0-4CC9-A61E-9A731615549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8BE2176" w14:textId="77777777" w:rsidR="001C243C" w:rsidRDefault="001C243C" w:rsidP="001C243C"/>
    <w:p w14:paraId="0268EEBB" w14:textId="5225EBB3" w:rsidR="001C243C" w:rsidRPr="002A55F9" w:rsidRDefault="001C243C" w:rsidP="001C243C">
      <w:pPr>
        <w:rPr>
          <w:lang w:val="nl-NL"/>
        </w:rPr>
      </w:pPr>
      <w:r>
        <w:rPr>
          <w:lang w:val="nl-NL"/>
        </w:rPr>
        <w:t>Aan de 30 respondenten die een overname hebben overwogen, doch er uiteindelijk voor gekozen hebben om zelf een nieuwe zaak op te richten, werd gevraagd waarom ze toch geen overname hebben gerealiseerd. Het niet vinden van een passende onderneming (53,3%), moeilijkheden omtrent de correcte waardering (33,3%) en een te hoog risico (33,3%) waren hierbij de drie voornaamste redenen (zie figuur 4.2).</w:t>
      </w:r>
    </w:p>
    <w:p w14:paraId="0E9B1C28" w14:textId="62807180" w:rsidR="001C243C" w:rsidRDefault="001C243C" w:rsidP="001C243C">
      <w:pPr>
        <w:pStyle w:val="Tabel"/>
        <w:rPr>
          <w:lang w:val="nl-NL"/>
        </w:rPr>
      </w:pPr>
      <w:r>
        <w:t>Figuur 4.2.</w:t>
      </w:r>
      <w:r w:rsidRPr="00E16303">
        <w:t xml:space="preserve">: Redenen waarom </w:t>
      </w:r>
      <w:r>
        <w:t xml:space="preserve">geen </w:t>
      </w:r>
      <w:r w:rsidRPr="00E16303">
        <w:t xml:space="preserve">overname werd </w:t>
      </w:r>
      <w:r w:rsidRPr="00762794">
        <w:t>gerealiseerd (N = 30)</w:t>
      </w:r>
    </w:p>
    <w:p w14:paraId="4DC7CF9C" w14:textId="71B086DC" w:rsidR="001C243C" w:rsidRDefault="001C243C" w:rsidP="001C243C">
      <w:pPr>
        <w:rPr>
          <w:sz w:val="22"/>
          <w:lang w:val="nl-NL"/>
        </w:rPr>
      </w:pPr>
      <w:r>
        <w:rPr>
          <w:noProof/>
          <w:lang w:val="en-GB" w:eastAsia="en-GB"/>
        </w:rPr>
        <w:drawing>
          <wp:anchor distT="0" distB="0" distL="114300" distR="114300" simplePos="0" relativeHeight="251661312" behindDoc="0" locked="0" layoutInCell="1" allowOverlap="1" wp14:anchorId="0FA024EA" wp14:editId="3ECD40F9">
            <wp:simplePos x="0" y="0"/>
            <wp:positionH relativeFrom="column">
              <wp:align>left</wp:align>
            </wp:positionH>
            <wp:positionV relativeFrom="paragraph">
              <wp:align>top</wp:align>
            </wp:positionV>
            <wp:extent cx="5703570" cy="2308860"/>
            <wp:effectExtent l="0" t="0" r="0" b="6350"/>
            <wp:wrapSquare wrapText="bothSides"/>
            <wp:docPr id="32" name="Grafiek 32">
              <a:extLst xmlns:a="http://schemas.openxmlformats.org/drawingml/2006/main">
                <a:ext uri="{FF2B5EF4-FFF2-40B4-BE49-F238E27FC236}">
                  <a16:creationId xmlns:a16="http://schemas.microsoft.com/office/drawing/2014/main" id="{5AC0E5BC-5135-1A4D-A2CC-EA4D7EE4232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V relativeFrom="margin">
              <wp14:pctHeight>0</wp14:pctHeight>
            </wp14:sizeRelV>
          </wp:anchor>
        </w:drawing>
      </w:r>
    </w:p>
    <w:p w14:paraId="1C32921F" w14:textId="5B1C6DD3" w:rsidR="007D3874" w:rsidRDefault="007D3874" w:rsidP="001C243C">
      <w:pPr>
        <w:rPr>
          <w:sz w:val="22"/>
          <w:lang w:val="nl-NL"/>
        </w:rPr>
      </w:pPr>
    </w:p>
    <w:p w14:paraId="6CAE2B30" w14:textId="77777777" w:rsidR="007D3874" w:rsidRPr="001C243C" w:rsidRDefault="007D3874" w:rsidP="001C243C"/>
    <w:p w14:paraId="3E66AEA4" w14:textId="09BE5DEF" w:rsidR="001C243C" w:rsidRPr="00224AD0" w:rsidRDefault="001C243C" w:rsidP="001C243C">
      <w:pPr>
        <w:pStyle w:val="Heading1"/>
        <w:numPr>
          <w:ilvl w:val="0"/>
          <w:numId w:val="42"/>
        </w:numPr>
        <w:rPr>
          <w:lang w:val="nl-NL"/>
        </w:rPr>
      </w:pPr>
      <w:bookmarkStart w:id="27" w:name="_Toc16764001"/>
      <w:r w:rsidRPr="00224AD0">
        <w:rPr>
          <w:lang w:val="nl-NL"/>
        </w:rPr>
        <w:lastRenderedPageBreak/>
        <w:t xml:space="preserve">Subgroep van bedrijven die een overname </w:t>
      </w:r>
      <w:r>
        <w:rPr>
          <w:lang w:val="nl-NL"/>
        </w:rPr>
        <w:t xml:space="preserve">overwogen en </w:t>
      </w:r>
      <w:r w:rsidRPr="00224AD0">
        <w:rPr>
          <w:lang w:val="nl-NL"/>
        </w:rPr>
        <w:t>gerealiseerd hebben</w:t>
      </w:r>
      <w:bookmarkEnd w:id="27"/>
      <w:r w:rsidRPr="00224AD0">
        <w:rPr>
          <w:lang w:val="nl-NL"/>
        </w:rPr>
        <w:t xml:space="preserve"> </w:t>
      </w:r>
    </w:p>
    <w:p w14:paraId="262FAA22" w14:textId="5509B71F" w:rsidR="001C243C" w:rsidRDefault="001C243C" w:rsidP="001C243C">
      <w:pPr>
        <w:rPr>
          <w:lang w:val="nl-NL"/>
        </w:rPr>
      </w:pPr>
      <w:r>
        <w:t>Aan</w:t>
      </w:r>
      <w:r w:rsidRPr="00BD083F">
        <w:rPr>
          <w:lang w:val="nl-NL"/>
        </w:rPr>
        <w:t xml:space="preserve"> de </w:t>
      </w:r>
      <w:r>
        <w:rPr>
          <w:lang w:val="nl-NL"/>
        </w:rPr>
        <w:t>28 respondenten die een overname overwogen en gerealiseerd hebben (zie tabel 3.1),</w:t>
      </w:r>
      <w:r w:rsidRPr="00BD083F">
        <w:rPr>
          <w:lang w:val="nl-NL"/>
        </w:rPr>
        <w:t xml:space="preserve"> </w:t>
      </w:r>
      <w:r>
        <w:rPr>
          <w:lang w:val="nl-NL"/>
        </w:rPr>
        <w:t xml:space="preserve">werd </w:t>
      </w:r>
      <w:r w:rsidRPr="00BD083F">
        <w:rPr>
          <w:lang w:val="nl-NL"/>
        </w:rPr>
        <w:t xml:space="preserve">gevraagd hoe zij in contact kwamen met de overgenomen onderneming. In </w:t>
      </w:r>
      <w:r>
        <w:rPr>
          <w:lang w:val="nl-NL"/>
        </w:rPr>
        <w:t xml:space="preserve">figuur 5.1. kan worden vastgesteld </w:t>
      </w:r>
      <w:r w:rsidRPr="00BD083F">
        <w:rPr>
          <w:lang w:val="nl-NL"/>
        </w:rPr>
        <w:t>dat de respondenten voornamelijk via vrienden, familie en</w:t>
      </w:r>
      <w:r>
        <w:rPr>
          <w:lang w:val="nl-NL"/>
        </w:rPr>
        <w:t>/of</w:t>
      </w:r>
      <w:r w:rsidRPr="00BD083F">
        <w:rPr>
          <w:lang w:val="nl-NL"/>
        </w:rPr>
        <w:t xml:space="preserve"> kennissen</w:t>
      </w:r>
      <w:r>
        <w:rPr>
          <w:lang w:val="nl-NL"/>
        </w:rPr>
        <w:t xml:space="preserve"> (3</w:t>
      </w:r>
      <w:r w:rsidR="00310CB2">
        <w:rPr>
          <w:lang w:val="nl-NL"/>
        </w:rPr>
        <w:t>3,3</w:t>
      </w:r>
      <w:r>
        <w:rPr>
          <w:lang w:val="nl-NL"/>
        </w:rPr>
        <w:t>%) alsook via een netwerk van collega-ondernemers (2</w:t>
      </w:r>
      <w:r w:rsidR="00310CB2">
        <w:rPr>
          <w:lang w:val="nl-NL"/>
        </w:rPr>
        <w:t>2,2</w:t>
      </w:r>
      <w:r>
        <w:rPr>
          <w:lang w:val="nl-NL"/>
        </w:rPr>
        <w:t>%) in contact zijn gekomen met de over te nemen onderneming.</w:t>
      </w:r>
      <w:r w:rsidRPr="00BD083F">
        <w:rPr>
          <w:lang w:val="nl-NL"/>
        </w:rPr>
        <w:t xml:space="preserve"> </w:t>
      </w:r>
      <w:r>
        <w:rPr>
          <w:lang w:val="nl-NL"/>
        </w:rPr>
        <w:t>Ongeveer een kwart van de respondenten (2</w:t>
      </w:r>
      <w:r w:rsidR="00310CB2">
        <w:rPr>
          <w:lang w:val="nl-NL"/>
        </w:rPr>
        <w:t>5,9</w:t>
      </w:r>
      <w:r>
        <w:rPr>
          <w:lang w:val="nl-NL"/>
        </w:rPr>
        <w:t xml:space="preserve">%) gaf aan via andere kanalen in contact te zijn gekomen met de overgenomen onderneming. De meesten onder hen waren voor de overname in dienst bij de onderneming en hebben de onderneming van hun vorige werkgever overgenomen. </w:t>
      </w:r>
    </w:p>
    <w:p w14:paraId="0D9E95A0" w14:textId="4D6C588B" w:rsidR="001C243C" w:rsidRDefault="001C243C" w:rsidP="001C243C">
      <w:pPr>
        <w:pStyle w:val="Tabel"/>
        <w:rPr>
          <w:lang w:val="nl-NL"/>
        </w:rPr>
      </w:pPr>
      <w:r>
        <w:t xml:space="preserve">Figuur 5.1.: Kanalen </w:t>
      </w:r>
      <w:r w:rsidRPr="00F57EE4">
        <w:t>(N = 27)</w:t>
      </w:r>
    </w:p>
    <w:p w14:paraId="17DEC23E" w14:textId="77777777" w:rsidR="001C243C" w:rsidRPr="00A71FFE" w:rsidRDefault="001C243C" w:rsidP="001C243C">
      <w:pPr>
        <w:rPr>
          <w:sz w:val="22"/>
        </w:rPr>
      </w:pPr>
      <w:r>
        <w:rPr>
          <w:noProof/>
          <w:lang w:val="en-GB" w:eastAsia="en-GB"/>
        </w:rPr>
        <w:drawing>
          <wp:inline distT="0" distB="0" distL="0" distR="0" wp14:anchorId="352686A3" wp14:editId="3EA58366">
            <wp:extent cx="5703570" cy="1895475"/>
            <wp:effectExtent l="0" t="0" r="0" b="0"/>
            <wp:docPr id="9" name="Grafiek 35">
              <a:extLst xmlns:a="http://schemas.openxmlformats.org/drawingml/2006/main">
                <a:ext uri="{FF2B5EF4-FFF2-40B4-BE49-F238E27FC236}">
                  <a16:creationId xmlns:a16="http://schemas.microsoft.com/office/drawing/2014/main" id="{93CF5DBD-195C-1E44-955D-12D0212FC38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7CE70F4" w14:textId="77777777" w:rsidR="001C243C" w:rsidRDefault="001C243C" w:rsidP="001C243C"/>
    <w:p w14:paraId="5FF68686" w14:textId="58050DFF" w:rsidR="00A13090" w:rsidRPr="00A13090" w:rsidRDefault="001C243C" w:rsidP="00A13090">
      <w:r>
        <w:t>Aan</w:t>
      </w:r>
      <w:r w:rsidRPr="00BD083F">
        <w:rPr>
          <w:lang w:val="nl-NL"/>
        </w:rPr>
        <w:t xml:space="preserve"> de </w:t>
      </w:r>
      <w:r>
        <w:rPr>
          <w:lang w:val="nl-NL"/>
        </w:rPr>
        <w:t>28 respondenten die een overname overwogen en gerealiseerd hebben,</w:t>
      </w:r>
      <w:r w:rsidRPr="00BD083F">
        <w:rPr>
          <w:lang w:val="nl-NL"/>
        </w:rPr>
        <w:t xml:space="preserve"> </w:t>
      </w:r>
      <w:r>
        <w:rPr>
          <w:lang w:val="nl-NL"/>
        </w:rPr>
        <w:t xml:space="preserve">werd ook gevraagd </w:t>
      </w:r>
      <w:r>
        <w:t xml:space="preserve">welke problemen zij hebben ondervonden tijdens het overnameproces (zie figuur 5.2).  35,7% van de respondenten gaf aan geen problemen te hebben ondervonden. De problemen die het meest werden aangehaald zijn: </w:t>
      </w:r>
      <w:r w:rsidR="00F76124">
        <w:t>‘</w:t>
      </w:r>
      <w:r>
        <w:t>het gebrek aan openheid van de overlater</w:t>
      </w:r>
      <w:r w:rsidR="00F76124">
        <w:t>’</w:t>
      </w:r>
      <w:r>
        <w:t xml:space="preserve"> (35,7%), </w:t>
      </w:r>
      <w:r w:rsidR="00F76124">
        <w:t>‘</w:t>
      </w:r>
      <w:r>
        <w:t>een complexe regelgeving</w:t>
      </w:r>
      <w:r w:rsidR="00F76124">
        <w:t>’</w:t>
      </w:r>
      <w:r>
        <w:t xml:space="preserve"> (32,1%), </w:t>
      </w:r>
      <w:r w:rsidR="00F76124">
        <w:t>‘</w:t>
      </w:r>
      <w:r>
        <w:t>het overnameproces duurde langer dan verwacht</w:t>
      </w:r>
      <w:r w:rsidR="00F76124">
        <w:t>’</w:t>
      </w:r>
      <w:r>
        <w:t xml:space="preserve"> (28,6%) en </w:t>
      </w:r>
      <w:r w:rsidR="00F76124">
        <w:t>‘</w:t>
      </w:r>
      <w:r>
        <w:t>het overnameproces was complexer dan verwacht</w:t>
      </w:r>
      <w:r w:rsidR="00F76124">
        <w:t>’</w:t>
      </w:r>
      <w:r>
        <w:t xml:space="preserve"> (28,6%).</w:t>
      </w:r>
    </w:p>
    <w:p w14:paraId="3FADE327" w14:textId="50B2370B" w:rsidR="001C243C" w:rsidRDefault="001C243C" w:rsidP="001C243C">
      <w:pPr>
        <w:pStyle w:val="Tabel"/>
      </w:pPr>
      <w:r>
        <w:t>Figuur 5.2.</w:t>
      </w:r>
      <w:r w:rsidRPr="00E16303">
        <w:t xml:space="preserve">: Problemen die </w:t>
      </w:r>
      <w:r>
        <w:t>werden</w:t>
      </w:r>
      <w:r w:rsidRPr="00E16303">
        <w:t xml:space="preserve"> ondervonden tijdens de </w:t>
      </w:r>
      <w:r w:rsidRPr="00F57EE4">
        <w:t>overname (N = 28)</w:t>
      </w:r>
    </w:p>
    <w:p w14:paraId="0CF0208B" w14:textId="77777777" w:rsidR="001C243C" w:rsidRDefault="001C243C" w:rsidP="001C243C">
      <w:pPr>
        <w:ind w:hanging="142"/>
      </w:pPr>
      <w:r>
        <w:rPr>
          <w:noProof/>
          <w:lang w:val="en-GB" w:eastAsia="en-GB"/>
        </w:rPr>
        <w:drawing>
          <wp:inline distT="0" distB="0" distL="0" distR="0" wp14:anchorId="2279D7FD" wp14:editId="3B9FCAD8">
            <wp:extent cx="6256020" cy="2847975"/>
            <wp:effectExtent l="0" t="0" r="0" b="0"/>
            <wp:docPr id="10" name="Grafiek 36">
              <a:extLst xmlns:a="http://schemas.openxmlformats.org/drawingml/2006/main">
                <a:ext uri="{FF2B5EF4-FFF2-40B4-BE49-F238E27FC236}">
                  <a16:creationId xmlns:a16="http://schemas.microsoft.com/office/drawing/2014/main" id="{D8CEEE17-13BF-7843-8EE4-1CE9F95F1B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8634BFD" w14:textId="532E3FA2" w:rsidR="00A51088" w:rsidRDefault="00A51088" w:rsidP="001C243C">
      <w:pPr>
        <w:pStyle w:val="Heading1"/>
        <w:numPr>
          <w:ilvl w:val="0"/>
          <w:numId w:val="42"/>
        </w:numPr>
        <w:rPr>
          <w:lang w:val="nl-NL"/>
        </w:rPr>
      </w:pPr>
      <w:bookmarkStart w:id="28" w:name="_Toc16764002"/>
      <w:r>
        <w:rPr>
          <w:lang w:val="nl-NL"/>
        </w:rPr>
        <w:lastRenderedPageBreak/>
        <w:t>Subgroep van bedrijven die zelf een nieuwe zaak hebben opgericht</w:t>
      </w:r>
      <w:bookmarkEnd w:id="28"/>
      <w:r>
        <w:rPr>
          <w:lang w:val="nl-NL"/>
        </w:rPr>
        <w:t xml:space="preserve"> </w:t>
      </w:r>
    </w:p>
    <w:p w14:paraId="2AEFC464" w14:textId="252A3E9A" w:rsidR="00A71FFE" w:rsidRPr="00984AFD" w:rsidRDefault="00D31F09" w:rsidP="00984AFD">
      <w:pPr>
        <w:rPr>
          <w:lang w:val="nl-NL"/>
        </w:rPr>
      </w:pPr>
      <w:r>
        <w:rPr>
          <w:lang w:val="nl-NL"/>
        </w:rPr>
        <w:t>Aan d</w:t>
      </w:r>
      <w:r w:rsidR="003228DE">
        <w:rPr>
          <w:lang w:val="nl-NL"/>
        </w:rPr>
        <w:t>e r</w:t>
      </w:r>
      <w:r w:rsidR="003228DE" w:rsidRPr="00077993">
        <w:rPr>
          <w:lang w:val="nl-NL"/>
        </w:rPr>
        <w:t xml:space="preserve">espondenten die </w:t>
      </w:r>
      <w:r w:rsidR="003228DE">
        <w:rPr>
          <w:lang w:val="nl-NL"/>
        </w:rPr>
        <w:t xml:space="preserve">een nieuwe zaak </w:t>
      </w:r>
      <w:r w:rsidR="003228DE" w:rsidRPr="00077993">
        <w:rPr>
          <w:lang w:val="nl-NL"/>
        </w:rPr>
        <w:t>hebben opgericht</w:t>
      </w:r>
      <w:r w:rsidR="00322A03">
        <w:rPr>
          <w:lang w:val="nl-NL"/>
        </w:rPr>
        <w:t xml:space="preserve"> en geen overname hebben overwogen</w:t>
      </w:r>
      <w:r>
        <w:rPr>
          <w:lang w:val="nl-NL"/>
        </w:rPr>
        <w:t>,</w:t>
      </w:r>
      <w:r w:rsidR="003228DE" w:rsidRPr="00077993">
        <w:rPr>
          <w:lang w:val="nl-NL"/>
        </w:rPr>
        <w:t xml:space="preserve"> </w:t>
      </w:r>
      <w:r>
        <w:rPr>
          <w:lang w:val="nl-NL"/>
        </w:rPr>
        <w:t>werd</w:t>
      </w:r>
      <w:r w:rsidR="003228DE" w:rsidRPr="00077993">
        <w:rPr>
          <w:lang w:val="nl-NL"/>
        </w:rPr>
        <w:t xml:space="preserve"> </w:t>
      </w:r>
      <w:r>
        <w:rPr>
          <w:lang w:val="nl-NL"/>
        </w:rPr>
        <w:t xml:space="preserve">gevraagd </w:t>
      </w:r>
      <w:r w:rsidR="003228DE" w:rsidRPr="00077993">
        <w:rPr>
          <w:lang w:val="nl-NL"/>
        </w:rPr>
        <w:t>wat voor hen de voornaamste redenen</w:t>
      </w:r>
      <w:r w:rsidR="003228DE">
        <w:rPr>
          <w:lang w:val="nl-NL"/>
        </w:rPr>
        <w:t xml:space="preserve"> waren</w:t>
      </w:r>
      <w:r w:rsidR="003228DE" w:rsidRPr="00077993">
        <w:rPr>
          <w:lang w:val="nl-NL"/>
        </w:rPr>
        <w:t xml:space="preserve"> om zelf een</w:t>
      </w:r>
      <w:r w:rsidR="00322A03">
        <w:rPr>
          <w:lang w:val="nl-NL"/>
        </w:rPr>
        <w:t xml:space="preserve"> nieuwe</w:t>
      </w:r>
      <w:r w:rsidR="003228DE" w:rsidRPr="00077993">
        <w:rPr>
          <w:lang w:val="nl-NL"/>
        </w:rPr>
        <w:t xml:space="preserve"> zaak op te richten</w:t>
      </w:r>
      <w:r w:rsidR="004E21A5">
        <w:rPr>
          <w:lang w:val="nl-NL"/>
        </w:rPr>
        <w:t xml:space="preserve"> (zie figuur 6.1)</w:t>
      </w:r>
      <w:r w:rsidR="003228DE">
        <w:rPr>
          <w:lang w:val="nl-NL"/>
        </w:rPr>
        <w:t>.</w:t>
      </w:r>
      <w:r w:rsidR="003228DE" w:rsidRPr="00077993">
        <w:rPr>
          <w:lang w:val="nl-NL"/>
        </w:rPr>
        <w:t xml:space="preserve"> </w:t>
      </w:r>
      <w:bookmarkStart w:id="29" w:name="_Hlk15641495"/>
    </w:p>
    <w:bookmarkEnd w:id="29"/>
    <w:p w14:paraId="47C9C1E2" w14:textId="17F9A664" w:rsidR="00A71FFE" w:rsidRDefault="00A71FFE" w:rsidP="00A71FFE">
      <w:pPr>
        <w:pStyle w:val="Tabel"/>
      </w:pPr>
      <w:r>
        <w:t xml:space="preserve">Figuur </w:t>
      </w:r>
      <w:r w:rsidR="004E21A5">
        <w:t>6</w:t>
      </w:r>
      <w:r w:rsidR="002B084D">
        <w:t>.1</w:t>
      </w:r>
      <w:r>
        <w:t>.:</w:t>
      </w:r>
      <w:r w:rsidRPr="00E16303">
        <w:t xml:space="preserve"> </w:t>
      </w:r>
      <w:r>
        <w:t>Reden om zelf een zaak op te richte</w:t>
      </w:r>
      <w:r w:rsidRPr="00762794">
        <w:t>n (</w:t>
      </w:r>
      <w:r>
        <w:t xml:space="preserve">Subgroep: </w:t>
      </w:r>
      <w:r w:rsidR="002B084D">
        <w:t>starters van een nieuwe zaak die geen overname hebben overwogen</w:t>
      </w:r>
      <w:r>
        <w:t xml:space="preserve">, </w:t>
      </w:r>
      <w:r w:rsidRPr="00762794">
        <w:t xml:space="preserve">N = </w:t>
      </w:r>
      <w:r w:rsidR="00334244">
        <w:t>66</w:t>
      </w:r>
      <w:r w:rsidRPr="00762794">
        <w:t>)</w:t>
      </w:r>
    </w:p>
    <w:p w14:paraId="77530A94" w14:textId="5822D4E0" w:rsidR="00A71FFE" w:rsidRPr="00A71FFE" w:rsidRDefault="00A71FFE" w:rsidP="00E81475">
      <w:r>
        <w:rPr>
          <w:noProof/>
          <w:lang w:val="en-GB" w:eastAsia="en-GB"/>
        </w:rPr>
        <w:drawing>
          <wp:inline distT="0" distB="0" distL="0" distR="0" wp14:anchorId="497FD520" wp14:editId="0BD97559">
            <wp:extent cx="5756910" cy="1847850"/>
            <wp:effectExtent l="0" t="0" r="0" b="0"/>
            <wp:docPr id="4" name="Grafiek 4">
              <a:extLst xmlns:a="http://schemas.openxmlformats.org/drawingml/2006/main">
                <a:ext uri="{FF2B5EF4-FFF2-40B4-BE49-F238E27FC236}">
                  <a16:creationId xmlns:a16="http://schemas.microsoft.com/office/drawing/2014/main" id="{C49D8010-D0EC-43FF-9B9B-2B8FC4E2470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1F9CA77" w14:textId="77777777" w:rsidR="002B084D" w:rsidRDefault="002B084D" w:rsidP="00A13090">
      <w:pPr>
        <w:spacing w:after="0" w:line="240" w:lineRule="auto"/>
        <w:rPr>
          <w:lang w:val="nl-NL"/>
        </w:rPr>
      </w:pPr>
    </w:p>
    <w:p w14:paraId="41CA91A7" w14:textId="77777777" w:rsidR="00A13090" w:rsidRDefault="00A13090" w:rsidP="004E21A5">
      <w:pPr>
        <w:rPr>
          <w:lang w:val="nl-NL"/>
        </w:rPr>
      </w:pPr>
    </w:p>
    <w:p w14:paraId="5F70F735" w14:textId="39DF2CE8" w:rsidR="004E21A5" w:rsidRDefault="004E21A5" w:rsidP="004E21A5">
      <w:pPr>
        <w:rPr>
          <w:lang w:val="nl-NL"/>
        </w:rPr>
      </w:pPr>
      <w:r>
        <w:rPr>
          <w:lang w:val="nl-NL"/>
        </w:rPr>
        <w:t xml:space="preserve">De meest aangehaalde reden om zelf een zaak op te richten in plaats van een bestaande zaak over te nemen is het hebben van een nieuw product/service idee (50%) (zie figuur 6.1). Het ontbreken van kennis inzake het overnemen van een zaak (18,2%) en de hoge prijs van een overname (16,7%) werden door ongeveer 1 op 5 respondenten aangehaald. Van de respondenten die zelf een andere reden opgaven (30,3%), gaven de meesten aan dat overname niet binnen hun ambities lag. </w:t>
      </w:r>
    </w:p>
    <w:p w14:paraId="4F432EFF" w14:textId="2843F1A2" w:rsidR="00585792" w:rsidRDefault="002B084D" w:rsidP="00984AFD">
      <w:pPr>
        <w:rPr>
          <w:lang w:val="nl-NL"/>
        </w:rPr>
      </w:pPr>
      <w:r>
        <w:rPr>
          <w:lang w:val="nl-NL"/>
        </w:rPr>
        <w:t>Op de</w:t>
      </w:r>
      <w:r w:rsidR="00B52128">
        <w:rPr>
          <w:lang w:val="nl-NL"/>
        </w:rPr>
        <w:t xml:space="preserve"> vraag </w:t>
      </w:r>
      <w:r>
        <w:rPr>
          <w:lang w:val="nl-NL"/>
        </w:rPr>
        <w:t>welke</w:t>
      </w:r>
      <w:r w:rsidR="00B52128">
        <w:rPr>
          <w:lang w:val="nl-NL"/>
        </w:rPr>
        <w:t xml:space="preserve"> volgens de</w:t>
      </w:r>
      <w:r w:rsidR="00A87BBD">
        <w:rPr>
          <w:lang w:val="nl-NL"/>
        </w:rPr>
        <w:t>ze</w:t>
      </w:r>
      <w:r w:rsidR="00B52128">
        <w:rPr>
          <w:lang w:val="nl-NL"/>
        </w:rPr>
        <w:t xml:space="preserve"> respondenten de voordelen zijn van een eigen zaak op te richten t</w:t>
      </w:r>
      <w:r>
        <w:rPr>
          <w:lang w:val="nl-NL"/>
        </w:rPr>
        <w:t xml:space="preserve">.o.v. </w:t>
      </w:r>
      <w:r w:rsidR="00B52128">
        <w:rPr>
          <w:lang w:val="nl-NL"/>
        </w:rPr>
        <w:t xml:space="preserve">de overname van een bestaande zaak, </w:t>
      </w:r>
      <w:r>
        <w:rPr>
          <w:lang w:val="nl-NL"/>
        </w:rPr>
        <w:t>antwoordde</w:t>
      </w:r>
      <w:r w:rsidR="00801B7E">
        <w:rPr>
          <w:lang w:val="nl-NL"/>
        </w:rPr>
        <w:t>n</w:t>
      </w:r>
      <w:r>
        <w:rPr>
          <w:lang w:val="nl-NL"/>
        </w:rPr>
        <w:t xml:space="preserve"> 6 op 10 van de respondenten </w:t>
      </w:r>
      <w:r w:rsidR="00F76124">
        <w:rPr>
          <w:lang w:val="nl-NL"/>
        </w:rPr>
        <w:t>‘</w:t>
      </w:r>
      <w:r>
        <w:rPr>
          <w:lang w:val="nl-NL"/>
        </w:rPr>
        <w:t>meer voldoening door zelf iets op te richten</w:t>
      </w:r>
      <w:r w:rsidR="00F76124">
        <w:rPr>
          <w:lang w:val="nl-NL"/>
        </w:rPr>
        <w:t>’</w:t>
      </w:r>
      <w:r>
        <w:rPr>
          <w:lang w:val="nl-NL"/>
        </w:rPr>
        <w:t xml:space="preserve"> (60,4%) en </w:t>
      </w:r>
      <w:r w:rsidR="00F76124">
        <w:rPr>
          <w:lang w:val="nl-NL"/>
        </w:rPr>
        <w:t>‘</w:t>
      </w:r>
      <w:r>
        <w:rPr>
          <w:lang w:val="nl-NL"/>
        </w:rPr>
        <w:t>meer beslissingsvrijheid</w:t>
      </w:r>
      <w:r w:rsidR="00F76124">
        <w:rPr>
          <w:lang w:val="nl-NL"/>
        </w:rPr>
        <w:t>’</w:t>
      </w:r>
      <w:r>
        <w:rPr>
          <w:lang w:val="nl-NL"/>
        </w:rPr>
        <w:t xml:space="preserve"> (59,8%) (zie figuur </w:t>
      </w:r>
      <w:r w:rsidR="004E21A5">
        <w:rPr>
          <w:lang w:val="nl-NL"/>
        </w:rPr>
        <w:t>6</w:t>
      </w:r>
      <w:r>
        <w:rPr>
          <w:lang w:val="nl-NL"/>
        </w:rPr>
        <w:t>.2). Andere redenen die frequent werden vermeld</w:t>
      </w:r>
      <w:r w:rsidR="00801B7E">
        <w:rPr>
          <w:lang w:val="nl-NL"/>
        </w:rPr>
        <w:t>,</w:t>
      </w:r>
      <w:r>
        <w:rPr>
          <w:lang w:val="nl-NL"/>
        </w:rPr>
        <w:t xml:space="preserve"> zijn </w:t>
      </w:r>
      <w:r w:rsidR="00F76124">
        <w:rPr>
          <w:lang w:val="nl-NL"/>
        </w:rPr>
        <w:t>‘</w:t>
      </w:r>
      <w:r>
        <w:rPr>
          <w:lang w:val="nl-NL"/>
        </w:rPr>
        <w:t>mogelijkheid om aan een rustiger tempo te groeien</w:t>
      </w:r>
      <w:r w:rsidR="00F76124">
        <w:rPr>
          <w:lang w:val="nl-NL"/>
        </w:rPr>
        <w:t>’</w:t>
      </w:r>
      <w:r>
        <w:rPr>
          <w:lang w:val="nl-NL"/>
        </w:rPr>
        <w:t xml:space="preserve"> (37,2%) en </w:t>
      </w:r>
      <w:r w:rsidR="00F76124">
        <w:rPr>
          <w:lang w:val="nl-NL"/>
        </w:rPr>
        <w:t>‘</w:t>
      </w:r>
      <w:r>
        <w:rPr>
          <w:lang w:val="nl-NL"/>
        </w:rPr>
        <w:t>goedkoper dan een overname</w:t>
      </w:r>
      <w:r w:rsidR="00F76124">
        <w:rPr>
          <w:lang w:val="nl-NL"/>
        </w:rPr>
        <w:t>’</w:t>
      </w:r>
      <w:r>
        <w:rPr>
          <w:lang w:val="nl-NL"/>
        </w:rPr>
        <w:t xml:space="preserve"> (29,3%). </w:t>
      </w:r>
      <w:r w:rsidR="00585792">
        <w:rPr>
          <w:lang w:val="nl-NL"/>
        </w:rPr>
        <w:t xml:space="preserve">Enkele </w:t>
      </w:r>
      <w:r w:rsidR="008F0920">
        <w:rPr>
          <w:lang w:val="nl-NL"/>
        </w:rPr>
        <w:t>argumenten die door de respondenten</w:t>
      </w:r>
      <w:r w:rsidR="00585792">
        <w:rPr>
          <w:lang w:val="nl-NL"/>
        </w:rPr>
        <w:t xml:space="preserve"> </w:t>
      </w:r>
      <w:r>
        <w:rPr>
          <w:lang w:val="nl-NL"/>
        </w:rPr>
        <w:t xml:space="preserve">zelf werden aangehaald </w:t>
      </w:r>
      <w:r w:rsidR="008F0920">
        <w:rPr>
          <w:lang w:val="nl-NL"/>
        </w:rPr>
        <w:t xml:space="preserve">zijn: ‘zelf de bedrijfscultuur bepalen’ en ‘het feit dat men bij het oprichten van een nieuwe onderneming </w:t>
      </w:r>
      <w:r w:rsidR="00585792">
        <w:rPr>
          <w:lang w:val="nl-NL"/>
        </w:rPr>
        <w:t>niet de</w:t>
      </w:r>
      <w:r w:rsidR="008F0920">
        <w:rPr>
          <w:lang w:val="nl-NL"/>
        </w:rPr>
        <w:t xml:space="preserve"> reputatie van een bestaande onderneming overneemt’.</w:t>
      </w:r>
      <w:bookmarkStart w:id="30" w:name="_Hlk15641951"/>
    </w:p>
    <w:bookmarkEnd w:id="30"/>
    <w:p w14:paraId="40F5E6C2" w14:textId="2B275D68" w:rsidR="00A71FFE" w:rsidRDefault="00A71FFE" w:rsidP="00A71FFE">
      <w:pPr>
        <w:pStyle w:val="Tabel"/>
      </w:pPr>
      <w:r>
        <w:t xml:space="preserve">Figuur </w:t>
      </w:r>
      <w:r w:rsidR="004E21A5">
        <w:t>6</w:t>
      </w:r>
      <w:r w:rsidR="004A2B60">
        <w:t>.2</w:t>
      </w:r>
      <w:r w:rsidRPr="00E16303">
        <w:t xml:space="preserve">: Voordelen van eigen zaak </w:t>
      </w:r>
      <w:r w:rsidRPr="00762794">
        <w:t>oprichten</w:t>
      </w:r>
      <w:r>
        <w:t xml:space="preserve"> t.o.v. overname van een bestaande zaak</w:t>
      </w:r>
      <w:r w:rsidRPr="00762794">
        <w:t xml:space="preserve"> </w:t>
      </w:r>
    </w:p>
    <w:p w14:paraId="4EA5C029" w14:textId="7F010F8C" w:rsidR="00A71FFE" w:rsidRDefault="00A71FFE" w:rsidP="00A71FFE">
      <w:pPr>
        <w:pStyle w:val="Tabel"/>
      </w:pPr>
      <w:r w:rsidRPr="00762794">
        <w:t>(</w:t>
      </w:r>
      <w:r>
        <w:t xml:space="preserve">Subgroep: </w:t>
      </w:r>
      <w:r w:rsidR="004A2B60">
        <w:t xml:space="preserve">starters van een nieuwe zaak die geen overname hebben overwogen, </w:t>
      </w:r>
      <w:r w:rsidR="004A2B60" w:rsidRPr="00762794">
        <w:t xml:space="preserve">N = </w:t>
      </w:r>
      <w:r w:rsidR="00A87BBD">
        <w:t>164</w:t>
      </w:r>
      <w:r w:rsidR="004A2B60" w:rsidRPr="00762794">
        <w:t>)</w:t>
      </w:r>
    </w:p>
    <w:p w14:paraId="338E222E" w14:textId="0BA5BA42" w:rsidR="00A87BBD" w:rsidRPr="007D3874" w:rsidRDefault="00A71FFE" w:rsidP="007D3874">
      <w:pPr>
        <w:pStyle w:val="Tabel"/>
      </w:pPr>
      <w:r>
        <w:rPr>
          <w:noProof/>
          <w:lang w:val="en-GB" w:eastAsia="en-GB"/>
        </w:rPr>
        <w:drawing>
          <wp:inline distT="0" distB="0" distL="0" distR="0" wp14:anchorId="1F1A0B94" wp14:editId="4448B3E3">
            <wp:extent cx="5935980" cy="1685925"/>
            <wp:effectExtent l="0" t="0" r="7620" b="0"/>
            <wp:docPr id="6" name="Grafiek 6">
              <a:extLst xmlns:a="http://schemas.openxmlformats.org/drawingml/2006/main">
                <a:ext uri="{FF2B5EF4-FFF2-40B4-BE49-F238E27FC236}">
                  <a16:creationId xmlns:a16="http://schemas.microsoft.com/office/drawing/2014/main" id="{9DE38FB7-1DF8-4450-9575-7467C72C89B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1B384D2" w14:textId="602F2E0F" w:rsidR="00A71FFE" w:rsidRDefault="008F0920" w:rsidP="00E81475">
      <w:pPr>
        <w:rPr>
          <w:lang w:val="nl-NL"/>
        </w:rPr>
      </w:pPr>
      <w:r>
        <w:rPr>
          <w:lang w:val="nl-NL"/>
        </w:rPr>
        <w:lastRenderedPageBreak/>
        <w:t xml:space="preserve">Tenslotte werd aan </w:t>
      </w:r>
      <w:r w:rsidR="00A87BBD">
        <w:rPr>
          <w:lang w:val="nl-NL"/>
        </w:rPr>
        <w:t>alle respondenten</w:t>
      </w:r>
      <w:r>
        <w:rPr>
          <w:lang w:val="nl-NL"/>
        </w:rPr>
        <w:t xml:space="preserve"> die een nieuwe zaak hebben opgericht gevraagd w</w:t>
      </w:r>
      <w:r w:rsidR="00A87BBD">
        <w:rPr>
          <w:lang w:val="nl-NL"/>
        </w:rPr>
        <w:t>elke</w:t>
      </w:r>
      <w:r>
        <w:rPr>
          <w:lang w:val="nl-NL"/>
        </w:rPr>
        <w:t xml:space="preserve"> de voornaamste obstakels zijn die ze hebben ervaren bij het opstartproces</w:t>
      </w:r>
      <w:r w:rsidR="00A87BBD">
        <w:rPr>
          <w:lang w:val="nl-NL"/>
        </w:rPr>
        <w:t>.</w:t>
      </w:r>
      <w:r>
        <w:rPr>
          <w:lang w:val="nl-NL"/>
        </w:rPr>
        <w:t xml:space="preserve"> </w:t>
      </w:r>
      <w:r w:rsidR="00A87BBD">
        <w:rPr>
          <w:lang w:val="nl-NL"/>
        </w:rPr>
        <w:t xml:space="preserve">Uit figuur </w:t>
      </w:r>
      <w:r w:rsidR="004E21A5">
        <w:rPr>
          <w:lang w:val="nl-NL"/>
        </w:rPr>
        <w:t>6.3</w:t>
      </w:r>
      <w:r w:rsidR="00A87BBD">
        <w:rPr>
          <w:lang w:val="nl-NL"/>
        </w:rPr>
        <w:t xml:space="preserve"> kan men afleiden dat de meest aangehaalde obstakels zijn: </w:t>
      </w:r>
      <w:r w:rsidR="004E21A5">
        <w:rPr>
          <w:lang w:val="nl-NL"/>
        </w:rPr>
        <w:t>‘</w:t>
      </w:r>
      <w:r w:rsidR="009038D6">
        <w:rPr>
          <w:lang w:val="nl-NL"/>
        </w:rPr>
        <w:t>complexe regelgeving</w:t>
      </w:r>
      <w:r w:rsidR="004E21A5">
        <w:rPr>
          <w:lang w:val="nl-NL"/>
        </w:rPr>
        <w:t>’</w:t>
      </w:r>
      <w:r>
        <w:rPr>
          <w:lang w:val="nl-NL"/>
        </w:rPr>
        <w:t xml:space="preserve"> </w:t>
      </w:r>
      <w:r w:rsidR="009038D6">
        <w:rPr>
          <w:lang w:val="nl-NL"/>
        </w:rPr>
        <w:t>(41,6</w:t>
      </w:r>
      <w:r>
        <w:rPr>
          <w:lang w:val="nl-NL"/>
        </w:rPr>
        <w:t>%)</w:t>
      </w:r>
      <w:r w:rsidR="00A87BBD">
        <w:rPr>
          <w:lang w:val="nl-NL"/>
        </w:rPr>
        <w:t xml:space="preserve">, </w:t>
      </w:r>
      <w:r w:rsidR="004E21A5">
        <w:rPr>
          <w:lang w:val="nl-NL"/>
        </w:rPr>
        <w:t>‘</w:t>
      </w:r>
      <w:r>
        <w:rPr>
          <w:lang w:val="nl-NL"/>
        </w:rPr>
        <w:t>gebrek aan financiële middelen</w:t>
      </w:r>
      <w:r w:rsidR="004E21A5">
        <w:rPr>
          <w:lang w:val="nl-NL"/>
        </w:rPr>
        <w:t>’</w:t>
      </w:r>
      <w:r>
        <w:rPr>
          <w:lang w:val="nl-NL"/>
        </w:rPr>
        <w:t xml:space="preserve"> (3</w:t>
      </w:r>
      <w:r w:rsidR="009038D6">
        <w:rPr>
          <w:lang w:val="nl-NL"/>
        </w:rPr>
        <w:t>6</w:t>
      </w:r>
      <w:r>
        <w:rPr>
          <w:lang w:val="nl-NL"/>
        </w:rPr>
        <w:t>%)</w:t>
      </w:r>
      <w:r w:rsidR="00A87BBD">
        <w:rPr>
          <w:lang w:val="nl-NL"/>
        </w:rPr>
        <w:t xml:space="preserve">, </w:t>
      </w:r>
      <w:r w:rsidR="004E21A5">
        <w:rPr>
          <w:lang w:val="nl-NL"/>
        </w:rPr>
        <w:t>‘</w:t>
      </w:r>
      <w:r w:rsidR="00A87BBD">
        <w:rPr>
          <w:lang w:val="nl-NL"/>
        </w:rPr>
        <w:t>juridische aspecten</w:t>
      </w:r>
      <w:r w:rsidR="004E21A5">
        <w:rPr>
          <w:lang w:val="nl-NL"/>
        </w:rPr>
        <w:t>’</w:t>
      </w:r>
      <w:r w:rsidR="00A87BBD">
        <w:rPr>
          <w:lang w:val="nl-NL"/>
        </w:rPr>
        <w:t xml:space="preserve"> (27,9%) en </w:t>
      </w:r>
      <w:r w:rsidR="004E21A5">
        <w:rPr>
          <w:lang w:val="nl-NL"/>
        </w:rPr>
        <w:t>‘</w:t>
      </w:r>
      <w:r w:rsidR="00A87BBD">
        <w:rPr>
          <w:lang w:val="nl-NL"/>
        </w:rPr>
        <w:t>gebrek aan kennis en ervaring</w:t>
      </w:r>
      <w:r w:rsidR="004E21A5">
        <w:rPr>
          <w:lang w:val="nl-NL"/>
        </w:rPr>
        <w:t>’</w:t>
      </w:r>
      <w:r w:rsidR="00A87BBD">
        <w:rPr>
          <w:lang w:val="nl-NL"/>
        </w:rPr>
        <w:t xml:space="preserve"> (26,9%).</w:t>
      </w:r>
    </w:p>
    <w:p w14:paraId="4EEDE0A2" w14:textId="116362AB" w:rsidR="00867682" w:rsidRDefault="007E0A9D" w:rsidP="001A7326">
      <w:pPr>
        <w:pStyle w:val="Tabel"/>
        <w:rPr>
          <w:lang w:val="nl-NL"/>
        </w:rPr>
      </w:pPr>
      <w:r>
        <w:t xml:space="preserve">Figuur </w:t>
      </w:r>
      <w:r w:rsidR="004E21A5">
        <w:t>6.3</w:t>
      </w:r>
      <w:r w:rsidR="001D0BAD">
        <w:t>.</w:t>
      </w:r>
      <w:r w:rsidR="00867682" w:rsidRPr="00E16303">
        <w:t xml:space="preserve">: </w:t>
      </w:r>
      <w:r w:rsidR="00867682">
        <w:t xml:space="preserve">Obstakels tijdens het </w:t>
      </w:r>
      <w:r w:rsidR="00867682" w:rsidRPr="00762794">
        <w:t>opstartproces</w:t>
      </w:r>
      <w:r w:rsidR="008F0920" w:rsidRPr="00762794">
        <w:t xml:space="preserve"> (N = 19</w:t>
      </w:r>
      <w:r w:rsidR="00762794" w:rsidRPr="00762794">
        <w:t>7</w:t>
      </w:r>
      <w:r w:rsidR="008F0920" w:rsidRPr="00762794">
        <w:t>)</w:t>
      </w:r>
    </w:p>
    <w:p w14:paraId="6D86042F" w14:textId="439D6723" w:rsidR="009038D6" w:rsidRDefault="00F1134C" w:rsidP="002A55F9">
      <w:pPr>
        <w:rPr>
          <w:sz w:val="22"/>
          <w:lang w:val="nl-NL"/>
        </w:rPr>
      </w:pPr>
      <w:r>
        <w:rPr>
          <w:noProof/>
          <w:lang w:val="en-GB" w:eastAsia="en-GB"/>
        </w:rPr>
        <w:drawing>
          <wp:inline distT="0" distB="0" distL="0" distR="0" wp14:anchorId="71A7E018" wp14:editId="31AE98C8">
            <wp:extent cx="5703570" cy="2181225"/>
            <wp:effectExtent l="0" t="0" r="0" b="0"/>
            <wp:docPr id="33" name="Grafiek 33">
              <a:extLst xmlns:a="http://schemas.openxmlformats.org/drawingml/2006/main">
                <a:ext uri="{FF2B5EF4-FFF2-40B4-BE49-F238E27FC236}">
                  <a16:creationId xmlns:a16="http://schemas.microsoft.com/office/drawing/2014/main" id="{55C09EE6-6767-4CAF-831E-EE9F60627B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088A837C" w14:textId="47FED44D" w:rsidR="00224AD0" w:rsidRDefault="00224AD0" w:rsidP="002A55F9">
      <w:pPr>
        <w:rPr>
          <w:sz w:val="22"/>
          <w:lang w:val="nl-NL"/>
        </w:rPr>
      </w:pPr>
    </w:p>
    <w:p w14:paraId="16236771" w14:textId="6BAD55FA" w:rsidR="007D3874" w:rsidRDefault="007D3874" w:rsidP="002A55F9">
      <w:pPr>
        <w:rPr>
          <w:sz w:val="22"/>
          <w:lang w:val="nl-NL"/>
        </w:rPr>
      </w:pPr>
    </w:p>
    <w:p w14:paraId="73C83EC5" w14:textId="77777777" w:rsidR="00A13090" w:rsidRDefault="00A13090" w:rsidP="002A55F9">
      <w:pPr>
        <w:rPr>
          <w:sz w:val="22"/>
          <w:lang w:val="nl-NL"/>
        </w:rPr>
      </w:pPr>
    </w:p>
    <w:p w14:paraId="7EBC7DB4" w14:textId="77875B70" w:rsidR="00692FC6" w:rsidRPr="00391A68" w:rsidRDefault="00C729B8" w:rsidP="00C729B8">
      <w:pPr>
        <w:pStyle w:val="Heading1"/>
        <w:numPr>
          <w:ilvl w:val="0"/>
          <w:numId w:val="42"/>
        </w:numPr>
        <w:rPr>
          <w:lang w:val="nl-NL"/>
        </w:rPr>
      </w:pPr>
      <w:bookmarkStart w:id="31" w:name="_Toc15582417"/>
      <w:bookmarkStart w:id="32" w:name="_Toc15582584"/>
      <w:bookmarkStart w:id="33" w:name="_Toc15582599"/>
      <w:bookmarkStart w:id="34" w:name="_Toc16764003"/>
      <w:r>
        <w:rPr>
          <w:lang w:val="nl-NL"/>
        </w:rPr>
        <w:t>F</w:t>
      </w:r>
      <w:r w:rsidR="007669F9" w:rsidRPr="00F8448C">
        <w:rPr>
          <w:lang w:val="nl-NL"/>
        </w:rPr>
        <w:t>inanciering</w:t>
      </w:r>
      <w:bookmarkEnd w:id="31"/>
      <w:bookmarkEnd w:id="32"/>
      <w:bookmarkEnd w:id="33"/>
      <w:bookmarkEnd w:id="34"/>
    </w:p>
    <w:p w14:paraId="32E1C8B1" w14:textId="641CFB95" w:rsidR="00D96287" w:rsidRDefault="00D96287" w:rsidP="00D05AF7">
      <w:r>
        <w:t xml:space="preserve">Aan zowel de starters die een nieuwe zaak hebben opgericht als aan de starters die een bestaande onderneming hebben overgenomen, </w:t>
      </w:r>
      <w:r w:rsidR="005A1A3E">
        <w:t xml:space="preserve">werd </w:t>
      </w:r>
      <w:r>
        <w:t xml:space="preserve">de vraag </w:t>
      </w:r>
      <w:r w:rsidR="005A1A3E">
        <w:t>gesteld</w:t>
      </w:r>
      <w:r w:rsidR="00064283">
        <w:t xml:space="preserve"> of zij geloven dat de financiering van een overname van een zaak gemakkelijker of moeilijker </w:t>
      </w:r>
      <w:r>
        <w:t xml:space="preserve">verloopt </w:t>
      </w:r>
      <w:r w:rsidR="00064283">
        <w:t>dan de financiering van een nieuw</w:t>
      </w:r>
      <w:r>
        <w:t xml:space="preserve">e </w:t>
      </w:r>
      <w:r w:rsidR="00064283">
        <w:t>zaak</w:t>
      </w:r>
      <w:r>
        <w:t xml:space="preserve"> (zie tabel </w:t>
      </w:r>
      <w:r w:rsidR="00C729B8">
        <w:t>7</w:t>
      </w:r>
      <w:r>
        <w:t xml:space="preserve">.1). </w:t>
      </w:r>
    </w:p>
    <w:p w14:paraId="232BC068" w14:textId="4587B249" w:rsidR="00BF134B" w:rsidRPr="00FA301B" w:rsidRDefault="00BF134B" w:rsidP="00BF134B">
      <w:pPr>
        <w:pStyle w:val="Tabel"/>
      </w:pPr>
      <w:r w:rsidRPr="00FA301B">
        <w:t xml:space="preserve">Tabel </w:t>
      </w:r>
      <w:r w:rsidR="00C729B8" w:rsidRPr="00FA301B">
        <w:t>7</w:t>
      </w:r>
      <w:r w:rsidRPr="00FA301B">
        <w:t>.1: Invloed van de opstartmethode op de perceptie van financiering van overname/opstart</w:t>
      </w:r>
    </w:p>
    <w:tbl>
      <w:tblPr>
        <w:tblStyle w:val="Tabelraster3"/>
        <w:tblW w:w="5013" w:type="pct"/>
        <w:tblLayout w:type="fixed"/>
        <w:tblLook w:val="04A0" w:firstRow="1" w:lastRow="0" w:firstColumn="1" w:lastColumn="0" w:noHBand="0" w:noVBand="1"/>
      </w:tblPr>
      <w:tblGrid>
        <w:gridCol w:w="3833"/>
        <w:gridCol w:w="1315"/>
        <w:gridCol w:w="1305"/>
        <w:gridCol w:w="9"/>
        <w:gridCol w:w="1314"/>
        <w:gridCol w:w="1296"/>
        <w:gridCol w:w="18"/>
      </w:tblGrid>
      <w:tr w:rsidR="00BF134B" w:rsidRPr="00390952" w14:paraId="3E07E279" w14:textId="77777777" w:rsidTr="00145024">
        <w:trPr>
          <w:gridAfter w:val="1"/>
          <w:wAfter w:w="10" w:type="pct"/>
        </w:trPr>
        <w:tc>
          <w:tcPr>
            <w:tcW w:w="2108" w:type="pct"/>
            <w:tcBorders>
              <w:top w:val="single" w:sz="4" w:space="0" w:color="auto"/>
              <w:left w:val="nil"/>
              <w:bottom w:val="single" w:sz="4" w:space="0" w:color="auto"/>
              <w:right w:val="nil"/>
            </w:tcBorders>
          </w:tcPr>
          <w:p w14:paraId="544F57FD" w14:textId="77777777" w:rsidR="00BF134B" w:rsidRPr="006167FB" w:rsidRDefault="00BF134B" w:rsidP="00145024">
            <w:pPr>
              <w:spacing w:after="0" w:line="240" w:lineRule="auto"/>
              <w:rPr>
                <w:rFonts w:eastAsia="Calibri" w:cs="Times New Roman"/>
                <w:color w:val="FF0000"/>
              </w:rPr>
            </w:pPr>
            <w:r w:rsidRPr="00A259A0">
              <w:rPr>
                <w:rFonts w:eastAsia="Calibri" w:cs="Times New Roman"/>
              </w:rPr>
              <w:t>N = 188</w:t>
            </w:r>
          </w:p>
        </w:tc>
        <w:tc>
          <w:tcPr>
            <w:tcW w:w="1441" w:type="pct"/>
            <w:gridSpan w:val="2"/>
            <w:tcBorders>
              <w:top w:val="single" w:sz="4" w:space="0" w:color="auto"/>
              <w:left w:val="nil"/>
              <w:bottom w:val="single" w:sz="4" w:space="0" w:color="auto"/>
              <w:right w:val="nil"/>
            </w:tcBorders>
            <w:shd w:val="clear" w:color="auto" w:fill="EEECE1"/>
          </w:tcPr>
          <w:p w14:paraId="02EF6665" w14:textId="77777777" w:rsidR="00BF134B" w:rsidRPr="00390952" w:rsidRDefault="00BF134B" w:rsidP="00145024">
            <w:pPr>
              <w:spacing w:after="0" w:line="240" w:lineRule="auto"/>
              <w:jc w:val="center"/>
              <w:rPr>
                <w:rFonts w:eastAsia="Calibri" w:cs="Times New Roman"/>
              </w:rPr>
            </w:pPr>
            <w:r w:rsidRPr="007F3F27">
              <w:t xml:space="preserve">Nieuwe onderneming opgericht </w:t>
            </w:r>
          </w:p>
        </w:tc>
        <w:tc>
          <w:tcPr>
            <w:tcW w:w="1441" w:type="pct"/>
            <w:gridSpan w:val="3"/>
            <w:tcBorders>
              <w:top w:val="single" w:sz="4" w:space="0" w:color="auto"/>
              <w:left w:val="nil"/>
              <w:bottom w:val="single" w:sz="4" w:space="0" w:color="auto"/>
              <w:right w:val="nil"/>
            </w:tcBorders>
          </w:tcPr>
          <w:p w14:paraId="3537F03B" w14:textId="77777777" w:rsidR="00BF134B" w:rsidRPr="00390952" w:rsidRDefault="00BF134B" w:rsidP="00145024">
            <w:pPr>
              <w:spacing w:after="0" w:line="240" w:lineRule="auto"/>
              <w:jc w:val="center"/>
              <w:rPr>
                <w:rFonts w:eastAsia="Calibri" w:cs="Times New Roman"/>
              </w:rPr>
            </w:pPr>
            <w:r w:rsidRPr="007F3F27">
              <w:t xml:space="preserve">Onderneming overgenomen </w:t>
            </w:r>
          </w:p>
        </w:tc>
      </w:tr>
      <w:tr w:rsidR="00BF134B" w:rsidRPr="00390952" w14:paraId="76ED26D4" w14:textId="77777777" w:rsidTr="00145024">
        <w:trPr>
          <w:trHeight w:val="134"/>
        </w:trPr>
        <w:tc>
          <w:tcPr>
            <w:tcW w:w="2108" w:type="pct"/>
            <w:tcBorders>
              <w:top w:val="single" w:sz="4" w:space="0" w:color="auto"/>
              <w:left w:val="nil"/>
              <w:bottom w:val="nil"/>
              <w:right w:val="nil"/>
            </w:tcBorders>
          </w:tcPr>
          <w:p w14:paraId="4F882109" w14:textId="77777777" w:rsidR="00BF134B" w:rsidRPr="00390952" w:rsidRDefault="00BF134B" w:rsidP="00145024">
            <w:pPr>
              <w:spacing w:after="0" w:line="240" w:lineRule="auto"/>
              <w:jc w:val="left"/>
              <w:rPr>
                <w:rFonts w:eastAsia="Calibri" w:cs="Times New Roman"/>
              </w:rPr>
            </w:pPr>
            <w:r>
              <w:t>Moeilijker</w:t>
            </w:r>
            <w:r w:rsidRPr="000E1402">
              <w:t xml:space="preserve"> </w:t>
            </w:r>
          </w:p>
        </w:tc>
        <w:tc>
          <w:tcPr>
            <w:tcW w:w="723" w:type="pct"/>
            <w:tcBorders>
              <w:top w:val="single" w:sz="4" w:space="0" w:color="auto"/>
              <w:left w:val="nil"/>
              <w:bottom w:val="nil"/>
              <w:right w:val="nil"/>
            </w:tcBorders>
            <w:shd w:val="clear" w:color="auto" w:fill="EEECE1"/>
          </w:tcPr>
          <w:p w14:paraId="34683162" w14:textId="77777777" w:rsidR="00BF134B" w:rsidRPr="00390952" w:rsidRDefault="00BF134B" w:rsidP="00145024">
            <w:pPr>
              <w:spacing w:after="0" w:line="240" w:lineRule="auto"/>
              <w:jc w:val="center"/>
              <w:rPr>
                <w:rFonts w:eastAsia="Calibri" w:cs="Times New Roman"/>
              </w:rPr>
            </w:pPr>
            <w:r>
              <w:rPr>
                <w:rFonts w:eastAsia="Calibri" w:cs="Times New Roman"/>
              </w:rPr>
              <w:t>19</w:t>
            </w:r>
          </w:p>
        </w:tc>
        <w:tc>
          <w:tcPr>
            <w:tcW w:w="723" w:type="pct"/>
            <w:gridSpan w:val="2"/>
            <w:tcBorders>
              <w:top w:val="single" w:sz="4" w:space="0" w:color="auto"/>
              <w:left w:val="nil"/>
              <w:bottom w:val="nil"/>
              <w:right w:val="nil"/>
            </w:tcBorders>
            <w:shd w:val="clear" w:color="auto" w:fill="EEECE1"/>
          </w:tcPr>
          <w:p w14:paraId="1C3B51A6" w14:textId="77777777" w:rsidR="00BF134B" w:rsidRPr="00390952" w:rsidRDefault="00BF134B" w:rsidP="00145024">
            <w:pPr>
              <w:spacing w:after="0" w:line="240" w:lineRule="auto"/>
              <w:jc w:val="center"/>
              <w:rPr>
                <w:rFonts w:eastAsia="Calibri" w:cs="Times New Roman"/>
              </w:rPr>
            </w:pPr>
            <w:r>
              <w:t>11,4%</w:t>
            </w:r>
          </w:p>
        </w:tc>
        <w:tc>
          <w:tcPr>
            <w:tcW w:w="723" w:type="pct"/>
            <w:tcBorders>
              <w:top w:val="single" w:sz="4" w:space="0" w:color="auto"/>
              <w:left w:val="nil"/>
              <w:bottom w:val="nil"/>
              <w:right w:val="nil"/>
            </w:tcBorders>
          </w:tcPr>
          <w:p w14:paraId="2AB80700" w14:textId="77777777" w:rsidR="00BF134B" w:rsidRPr="00390952" w:rsidRDefault="00BF134B" w:rsidP="00145024">
            <w:pPr>
              <w:spacing w:after="0" w:line="240" w:lineRule="auto"/>
              <w:jc w:val="center"/>
              <w:rPr>
                <w:rFonts w:eastAsia="Calibri" w:cs="Times New Roman"/>
              </w:rPr>
            </w:pPr>
            <w:r>
              <w:t>1</w:t>
            </w:r>
          </w:p>
        </w:tc>
        <w:tc>
          <w:tcPr>
            <w:tcW w:w="723" w:type="pct"/>
            <w:gridSpan w:val="2"/>
            <w:tcBorders>
              <w:top w:val="single" w:sz="4" w:space="0" w:color="auto"/>
              <w:left w:val="nil"/>
              <w:bottom w:val="nil"/>
              <w:right w:val="nil"/>
            </w:tcBorders>
          </w:tcPr>
          <w:p w14:paraId="70F15F97" w14:textId="77777777" w:rsidR="00BF134B" w:rsidRPr="00390952" w:rsidRDefault="00BF134B" w:rsidP="00145024">
            <w:pPr>
              <w:spacing w:after="0" w:line="240" w:lineRule="auto"/>
              <w:jc w:val="center"/>
              <w:rPr>
                <w:rFonts w:eastAsia="Calibri" w:cs="Times New Roman"/>
              </w:rPr>
            </w:pPr>
            <w:r>
              <w:t>4,5%</w:t>
            </w:r>
          </w:p>
        </w:tc>
      </w:tr>
      <w:tr w:rsidR="00BF134B" w:rsidRPr="00390952" w14:paraId="236AC11F" w14:textId="77777777" w:rsidTr="00145024">
        <w:tc>
          <w:tcPr>
            <w:tcW w:w="2108" w:type="pct"/>
            <w:tcBorders>
              <w:top w:val="nil"/>
              <w:left w:val="nil"/>
              <w:bottom w:val="nil"/>
              <w:right w:val="nil"/>
            </w:tcBorders>
          </w:tcPr>
          <w:p w14:paraId="02F78057" w14:textId="77777777" w:rsidR="00BF134B" w:rsidRPr="00390952" w:rsidRDefault="00BF134B" w:rsidP="00145024">
            <w:pPr>
              <w:spacing w:after="0" w:line="240" w:lineRule="auto"/>
              <w:jc w:val="left"/>
              <w:rPr>
                <w:rFonts w:eastAsia="Calibri" w:cs="Times New Roman"/>
              </w:rPr>
            </w:pPr>
            <w:r>
              <w:t>Gemakkelijker</w:t>
            </w:r>
          </w:p>
        </w:tc>
        <w:tc>
          <w:tcPr>
            <w:tcW w:w="723" w:type="pct"/>
            <w:tcBorders>
              <w:top w:val="nil"/>
              <w:left w:val="nil"/>
              <w:bottom w:val="nil"/>
              <w:right w:val="nil"/>
            </w:tcBorders>
            <w:shd w:val="clear" w:color="auto" w:fill="EEECE1"/>
          </w:tcPr>
          <w:p w14:paraId="6C033DAE" w14:textId="77777777" w:rsidR="00BF134B" w:rsidRPr="00390952" w:rsidRDefault="00BF134B" w:rsidP="00145024">
            <w:pPr>
              <w:spacing w:after="0" w:line="240" w:lineRule="auto"/>
              <w:jc w:val="center"/>
              <w:rPr>
                <w:rFonts w:eastAsia="Calibri" w:cs="Times New Roman"/>
              </w:rPr>
            </w:pPr>
            <w:r>
              <w:t>7</w:t>
            </w:r>
          </w:p>
        </w:tc>
        <w:tc>
          <w:tcPr>
            <w:tcW w:w="723" w:type="pct"/>
            <w:gridSpan w:val="2"/>
            <w:tcBorders>
              <w:top w:val="nil"/>
              <w:left w:val="nil"/>
              <w:bottom w:val="nil"/>
              <w:right w:val="nil"/>
            </w:tcBorders>
            <w:shd w:val="clear" w:color="auto" w:fill="EEECE1"/>
          </w:tcPr>
          <w:p w14:paraId="53621F45" w14:textId="77777777" w:rsidR="00BF134B" w:rsidRPr="00390952" w:rsidRDefault="00BF134B" w:rsidP="00145024">
            <w:pPr>
              <w:spacing w:after="0" w:line="240" w:lineRule="auto"/>
              <w:jc w:val="center"/>
              <w:rPr>
                <w:rFonts w:eastAsia="Calibri" w:cs="Times New Roman"/>
              </w:rPr>
            </w:pPr>
            <w:r>
              <w:t>4,2%</w:t>
            </w:r>
          </w:p>
        </w:tc>
        <w:tc>
          <w:tcPr>
            <w:tcW w:w="723" w:type="pct"/>
            <w:tcBorders>
              <w:top w:val="nil"/>
              <w:left w:val="nil"/>
              <w:bottom w:val="nil"/>
              <w:right w:val="nil"/>
            </w:tcBorders>
          </w:tcPr>
          <w:p w14:paraId="76566990" w14:textId="77777777" w:rsidR="00BF134B" w:rsidRPr="00390952" w:rsidRDefault="00BF134B" w:rsidP="00145024">
            <w:pPr>
              <w:spacing w:after="0" w:line="240" w:lineRule="auto"/>
              <w:jc w:val="center"/>
              <w:rPr>
                <w:rFonts w:eastAsia="Calibri" w:cs="Times New Roman"/>
              </w:rPr>
            </w:pPr>
            <w:r>
              <w:t>13</w:t>
            </w:r>
          </w:p>
        </w:tc>
        <w:tc>
          <w:tcPr>
            <w:tcW w:w="723" w:type="pct"/>
            <w:gridSpan w:val="2"/>
            <w:tcBorders>
              <w:top w:val="nil"/>
              <w:left w:val="nil"/>
              <w:bottom w:val="nil"/>
              <w:right w:val="nil"/>
            </w:tcBorders>
          </w:tcPr>
          <w:p w14:paraId="6C1CAECC" w14:textId="77777777" w:rsidR="00BF134B" w:rsidRPr="00390952" w:rsidRDefault="00BF134B" w:rsidP="00145024">
            <w:pPr>
              <w:spacing w:after="0" w:line="240" w:lineRule="auto"/>
              <w:jc w:val="center"/>
              <w:rPr>
                <w:rFonts w:eastAsia="Calibri" w:cs="Times New Roman"/>
              </w:rPr>
            </w:pPr>
            <w:r>
              <w:t>59,1%</w:t>
            </w:r>
          </w:p>
        </w:tc>
      </w:tr>
      <w:tr w:rsidR="00BF134B" w14:paraId="562FCC23" w14:textId="77777777" w:rsidTr="00145024">
        <w:tc>
          <w:tcPr>
            <w:tcW w:w="2108" w:type="pct"/>
            <w:tcBorders>
              <w:top w:val="nil"/>
              <w:left w:val="nil"/>
              <w:bottom w:val="nil"/>
              <w:right w:val="nil"/>
            </w:tcBorders>
          </w:tcPr>
          <w:p w14:paraId="517F8339" w14:textId="77777777" w:rsidR="00BF134B" w:rsidRDefault="00BF134B" w:rsidP="00145024">
            <w:pPr>
              <w:spacing w:after="0" w:line="240" w:lineRule="auto"/>
              <w:jc w:val="left"/>
            </w:pPr>
            <w:r>
              <w:t>Geen verschil</w:t>
            </w:r>
          </w:p>
        </w:tc>
        <w:tc>
          <w:tcPr>
            <w:tcW w:w="723" w:type="pct"/>
            <w:tcBorders>
              <w:top w:val="nil"/>
              <w:left w:val="nil"/>
              <w:bottom w:val="nil"/>
              <w:right w:val="nil"/>
            </w:tcBorders>
            <w:shd w:val="clear" w:color="auto" w:fill="EEECE1"/>
          </w:tcPr>
          <w:p w14:paraId="23DA0E0E" w14:textId="77777777" w:rsidR="00BF134B" w:rsidRDefault="00BF134B" w:rsidP="00145024">
            <w:pPr>
              <w:spacing w:after="0" w:line="240" w:lineRule="auto"/>
              <w:jc w:val="center"/>
            </w:pPr>
            <w:r>
              <w:t>10</w:t>
            </w:r>
          </w:p>
        </w:tc>
        <w:tc>
          <w:tcPr>
            <w:tcW w:w="723" w:type="pct"/>
            <w:gridSpan w:val="2"/>
            <w:tcBorders>
              <w:top w:val="nil"/>
              <w:left w:val="nil"/>
              <w:bottom w:val="nil"/>
              <w:right w:val="nil"/>
            </w:tcBorders>
            <w:shd w:val="clear" w:color="auto" w:fill="EEECE1"/>
          </w:tcPr>
          <w:p w14:paraId="7F59FB96" w14:textId="77777777" w:rsidR="00BF134B" w:rsidRDefault="00BF134B" w:rsidP="00145024">
            <w:pPr>
              <w:spacing w:after="0" w:line="240" w:lineRule="auto"/>
              <w:jc w:val="center"/>
            </w:pPr>
            <w:r>
              <w:t>6,0%</w:t>
            </w:r>
          </w:p>
        </w:tc>
        <w:tc>
          <w:tcPr>
            <w:tcW w:w="723" w:type="pct"/>
            <w:tcBorders>
              <w:top w:val="nil"/>
              <w:left w:val="nil"/>
              <w:bottom w:val="nil"/>
              <w:right w:val="nil"/>
            </w:tcBorders>
          </w:tcPr>
          <w:p w14:paraId="3A1594CA" w14:textId="77777777" w:rsidR="00BF134B" w:rsidRDefault="00BF134B" w:rsidP="00145024">
            <w:pPr>
              <w:spacing w:after="0" w:line="240" w:lineRule="auto"/>
              <w:jc w:val="center"/>
            </w:pPr>
            <w:r>
              <w:t>4</w:t>
            </w:r>
          </w:p>
        </w:tc>
        <w:tc>
          <w:tcPr>
            <w:tcW w:w="723" w:type="pct"/>
            <w:gridSpan w:val="2"/>
            <w:tcBorders>
              <w:top w:val="nil"/>
              <w:left w:val="nil"/>
              <w:bottom w:val="nil"/>
              <w:right w:val="nil"/>
            </w:tcBorders>
          </w:tcPr>
          <w:p w14:paraId="68F9E76A" w14:textId="77777777" w:rsidR="00BF134B" w:rsidRDefault="00BF134B" w:rsidP="00145024">
            <w:pPr>
              <w:spacing w:after="0" w:line="240" w:lineRule="auto"/>
              <w:jc w:val="center"/>
            </w:pPr>
            <w:r>
              <w:t>18,2%</w:t>
            </w:r>
          </w:p>
        </w:tc>
      </w:tr>
      <w:tr w:rsidR="00BF134B" w14:paraId="7AED3835" w14:textId="77777777" w:rsidTr="00E23659">
        <w:tc>
          <w:tcPr>
            <w:tcW w:w="2108" w:type="pct"/>
            <w:tcBorders>
              <w:top w:val="nil"/>
              <w:left w:val="nil"/>
              <w:bottom w:val="nil"/>
              <w:right w:val="nil"/>
            </w:tcBorders>
          </w:tcPr>
          <w:p w14:paraId="02B73382" w14:textId="77777777" w:rsidR="00BF134B" w:rsidRDefault="00BF134B" w:rsidP="00145024">
            <w:pPr>
              <w:spacing w:after="0" w:line="240" w:lineRule="auto"/>
              <w:jc w:val="left"/>
              <w:rPr>
                <w:lang w:val="nl-NL"/>
              </w:rPr>
            </w:pPr>
            <w:r>
              <w:t>Geen mening</w:t>
            </w:r>
          </w:p>
        </w:tc>
        <w:tc>
          <w:tcPr>
            <w:tcW w:w="723" w:type="pct"/>
            <w:tcBorders>
              <w:top w:val="nil"/>
              <w:left w:val="nil"/>
              <w:bottom w:val="nil"/>
              <w:right w:val="nil"/>
            </w:tcBorders>
            <w:shd w:val="clear" w:color="auto" w:fill="EEECE1"/>
          </w:tcPr>
          <w:p w14:paraId="493FBF11" w14:textId="77777777" w:rsidR="00BF134B" w:rsidRDefault="00BF134B" w:rsidP="00145024">
            <w:pPr>
              <w:spacing w:after="0" w:line="240" w:lineRule="auto"/>
              <w:jc w:val="center"/>
            </w:pPr>
            <w:r>
              <w:t>130</w:t>
            </w:r>
          </w:p>
        </w:tc>
        <w:tc>
          <w:tcPr>
            <w:tcW w:w="723" w:type="pct"/>
            <w:gridSpan w:val="2"/>
            <w:tcBorders>
              <w:top w:val="nil"/>
              <w:left w:val="nil"/>
              <w:bottom w:val="nil"/>
              <w:right w:val="nil"/>
            </w:tcBorders>
            <w:shd w:val="clear" w:color="auto" w:fill="EEECE1"/>
          </w:tcPr>
          <w:p w14:paraId="2D91DBE7" w14:textId="77777777" w:rsidR="00BF134B" w:rsidRDefault="00BF134B" w:rsidP="00145024">
            <w:pPr>
              <w:spacing w:after="0" w:line="240" w:lineRule="auto"/>
              <w:jc w:val="center"/>
            </w:pPr>
            <w:r>
              <w:t>78,3%</w:t>
            </w:r>
          </w:p>
        </w:tc>
        <w:tc>
          <w:tcPr>
            <w:tcW w:w="723" w:type="pct"/>
            <w:tcBorders>
              <w:top w:val="nil"/>
              <w:left w:val="nil"/>
              <w:bottom w:val="nil"/>
              <w:right w:val="nil"/>
            </w:tcBorders>
          </w:tcPr>
          <w:p w14:paraId="4FADE68A" w14:textId="77777777" w:rsidR="00BF134B" w:rsidRDefault="00BF134B" w:rsidP="00145024">
            <w:pPr>
              <w:spacing w:after="0" w:line="240" w:lineRule="auto"/>
              <w:jc w:val="center"/>
            </w:pPr>
            <w:r>
              <w:t>4</w:t>
            </w:r>
          </w:p>
        </w:tc>
        <w:tc>
          <w:tcPr>
            <w:tcW w:w="723" w:type="pct"/>
            <w:gridSpan w:val="2"/>
            <w:tcBorders>
              <w:top w:val="nil"/>
              <w:left w:val="nil"/>
              <w:bottom w:val="nil"/>
              <w:right w:val="nil"/>
            </w:tcBorders>
          </w:tcPr>
          <w:p w14:paraId="5D7209C2" w14:textId="77777777" w:rsidR="00BF134B" w:rsidRDefault="00BF134B" w:rsidP="00145024">
            <w:pPr>
              <w:spacing w:after="0" w:line="240" w:lineRule="auto"/>
              <w:jc w:val="center"/>
            </w:pPr>
            <w:r>
              <w:t>18,2%</w:t>
            </w:r>
          </w:p>
        </w:tc>
      </w:tr>
      <w:tr w:rsidR="00BF134B" w14:paraId="4A6D2032" w14:textId="77777777" w:rsidTr="00E23659">
        <w:tc>
          <w:tcPr>
            <w:tcW w:w="2108" w:type="pct"/>
            <w:tcBorders>
              <w:top w:val="nil"/>
              <w:left w:val="nil"/>
              <w:bottom w:val="single" w:sz="4" w:space="0" w:color="auto"/>
              <w:right w:val="nil"/>
            </w:tcBorders>
          </w:tcPr>
          <w:p w14:paraId="79923632" w14:textId="77777777" w:rsidR="00BF134B" w:rsidRDefault="00BF134B" w:rsidP="00145024">
            <w:pPr>
              <w:spacing w:after="0" w:line="240" w:lineRule="auto"/>
              <w:jc w:val="left"/>
              <w:rPr>
                <w:lang w:val="nl-NL"/>
              </w:rPr>
            </w:pPr>
            <w:r w:rsidRPr="000E1402">
              <w:t xml:space="preserve">Totaal </w:t>
            </w:r>
          </w:p>
        </w:tc>
        <w:tc>
          <w:tcPr>
            <w:tcW w:w="723" w:type="pct"/>
            <w:tcBorders>
              <w:top w:val="nil"/>
              <w:left w:val="nil"/>
              <w:bottom w:val="single" w:sz="4" w:space="0" w:color="auto"/>
              <w:right w:val="nil"/>
            </w:tcBorders>
            <w:shd w:val="clear" w:color="auto" w:fill="EEECE1"/>
          </w:tcPr>
          <w:p w14:paraId="7936208F" w14:textId="77777777" w:rsidR="00BF134B" w:rsidRDefault="00BF134B" w:rsidP="00145024">
            <w:pPr>
              <w:spacing w:after="0" w:line="240" w:lineRule="auto"/>
              <w:jc w:val="center"/>
            </w:pPr>
            <w:r>
              <w:t>166</w:t>
            </w:r>
          </w:p>
        </w:tc>
        <w:tc>
          <w:tcPr>
            <w:tcW w:w="723" w:type="pct"/>
            <w:gridSpan w:val="2"/>
            <w:tcBorders>
              <w:top w:val="nil"/>
              <w:left w:val="nil"/>
              <w:bottom w:val="single" w:sz="4" w:space="0" w:color="auto"/>
              <w:right w:val="nil"/>
            </w:tcBorders>
            <w:shd w:val="clear" w:color="auto" w:fill="EEECE1"/>
          </w:tcPr>
          <w:p w14:paraId="2C8C0CA8" w14:textId="77777777" w:rsidR="00BF134B" w:rsidRDefault="00BF134B" w:rsidP="00145024">
            <w:pPr>
              <w:spacing w:after="0" w:line="240" w:lineRule="auto"/>
              <w:jc w:val="center"/>
            </w:pPr>
            <w:r>
              <w:t>100%</w:t>
            </w:r>
          </w:p>
        </w:tc>
        <w:tc>
          <w:tcPr>
            <w:tcW w:w="723" w:type="pct"/>
            <w:tcBorders>
              <w:top w:val="nil"/>
              <w:left w:val="nil"/>
              <w:bottom w:val="single" w:sz="4" w:space="0" w:color="auto"/>
              <w:right w:val="nil"/>
            </w:tcBorders>
          </w:tcPr>
          <w:p w14:paraId="13CE4281" w14:textId="77777777" w:rsidR="00BF134B" w:rsidRDefault="00BF134B" w:rsidP="00145024">
            <w:pPr>
              <w:spacing w:after="0" w:line="240" w:lineRule="auto"/>
              <w:jc w:val="center"/>
            </w:pPr>
            <w:r>
              <w:t>22</w:t>
            </w:r>
          </w:p>
        </w:tc>
        <w:tc>
          <w:tcPr>
            <w:tcW w:w="723" w:type="pct"/>
            <w:gridSpan w:val="2"/>
            <w:tcBorders>
              <w:top w:val="nil"/>
              <w:left w:val="nil"/>
              <w:bottom w:val="single" w:sz="4" w:space="0" w:color="auto"/>
              <w:right w:val="nil"/>
            </w:tcBorders>
          </w:tcPr>
          <w:p w14:paraId="6ADA0E8D" w14:textId="77777777" w:rsidR="00BF134B" w:rsidRDefault="00BF134B" w:rsidP="00145024">
            <w:pPr>
              <w:spacing w:after="0" w:line="240" w:lineRule="auto"/>
              <w:jc w:val="center"/>
            </w:pPr>
            <w:r>
              <w:t>100%</w:t>
            </w:r>
          </w:p>
        </w:tc>
      </w:tr>
    </w:tbl>
    <w:p w14:paraId="59923038" w14:textId="77777777" w:rsidR="00BF134B" w:rsidRDefault="00BF134B" w:rsidP="00A13090">
      <w:pPr>
        <w:spacing w:after="0" w:line="240" w:lineRule="auto"/>
      </w:pPr>
    </w:p>
    <w:p w14:paraId="0AC4B2FF" w14:textId="77777777" w:rsidR="00C729B8" w:rsidRDefault="00C729B8" w:rsidP="00D05AF7"/>
    <w:p w14:paraId="2B2B647C" w14:textId="1AB7BFB1" w:rsidR="00D05AF7" w:rsidRDefault="00D05AF7" w:rsidP="00391A68">
      <w:r>
        <w:t>In vergelijking met de starters die een bestaande zaak overnamen</w:t>
      </w:r>
      <w:r w:rsidR="008571EC">
        <w:t>,</w:t>
      </w:r>
      <w:r>
        <w:t xml:space="preserve"> geeft een groter aantal starters die een nieuwe zaak oprichtten aan dat de financiering van een overname moeilijker verloopt dan de financiering van een nieuwe zaak (11,4% versus 4,5%). Bijna 6 op de 10 </w:t>
      </w:r>
      <w:r w:rsidR="007A3EB5">
        <w:t>respondenten die</w:t>
      </w:r>
      <w:r>
        <w:t xml:space="preserve"> een bestaande zaak hebben overgenomen (59,1%) geven aan dat de financiering van een overname gemakkelijker zou verlopen dan de financiering van een nieuwe zaak. Dit verschil is significant. Uit tabel 6.1 kan ook worden afgeleid dat 78,3% van de starters die een nieuwe </w:t>
      </w:r>
      <w:r>
        <w:lastRenderedPageBreak/>
        <w:t>zaak oprichtten geen mening hebben terwijl dit cijfer voor de starters die een be</w:t>
      </w:r>
      <w:r w:rsidR="000B7F3C">
        <w:t>s</w:t>
      </w:r>
      <w:r>
        <w:t>taande onderneming overnamen slechts 18,2% bedraagt.</w:t>
      </w:r>
      <w:r w:rsidR="008571EC">
        <w:t xml:space="preserve"> </w:t>
      </w:r>
    </w:p>
    <w:p w14:paraId="2E5194BD" w14:textId="75C6C420" w:rsidR="00391A68" w:rsidRDefault="00D05AF7" w:rsidP="00391A68">
      <w:r>
        <w:t>Aan de starters werd ook gevraagd aan te geven wel</w:t>
      </w:r>
      <w:r w:rsidR="00391A68">
        <w:t xml:space="preserve">ke financieringsinstrumenten </w:t>
      </w:r>
      <w:r>
        <w:t xml:space="preserve">werden </w:t>
      </w:r>
      <w:r w:rsidR="00391A68">
        <w:t xml:space="preserve">gebruikt </w:t>
      </w:r>
      <w:r>
        <w:t xml:space="preserve">bij de oprichting van een nieuwe zaak of de overname van een bestaande onderneming (zie tabel </w:t>
      </w:r>
      <w:r w:rsidR="00C729B8">
        <w:t>7</w:t>
      </w:r>
      <w:r>
        <w:t xml:space="preserve">.2). </w:t>
      </w:r>
    </w:p>
    <w:tbl>
      <w:tblPr>
        <w:tblStyle w:val="Tabelraster3"/>
        <w:tblW w:w="5013" w:type="pct"/>
        <w:tblLayout w:type="fixed"/>
        <w:tblLook w:val="04A0" w:firstRow="1" w:lastRow="0" w:firstColumn="1" w:lastColumn="0" w:noHBand="0" w:noVBand="1"/>
      </w:tblPr>
      <w:tblGrid>
        <w:gridCol w:w="3833"/>
        <w:gridCol w:w="1315"/>
        <w:gridCol w:w="1305"/>
        <w:gridCol w:w="9"/>
        <w:gridCol w:w="1314"/>
        <w:gridCol w:w="1296"/>
        <w:gridCol w:w="18"/>
      </w:tblGrid>
      <w:tr w:rsidR="001C3FA4" w:rsidRPr="00390952" w14:paraId="0D3A1AE1" w14:textId="77777777" w:rsidTr="001C3FA4">
        <w:trPr>
          <w:gridAfter w:val="1"/>
          <w:wAfter w:w="10" w:type="pct"/>
        </w:trPr>
        <w:tc>
          <w:tcPr>
            <w:tcW w:w="4990" w:type="pct"/>
            <w:gridSpan w:val="6"/>
            <w:tcBorders>
              <w:top w:val="nil"/>
              <w:left w:val="nil"/>
              <w:bottom w:val="single" w:sz="4" w:space="0" w:color="auto"/>
              <w:right w:val="nil"/>
            </w:tcBorders>
          </w:tcPr>
          <w:p w14:paraId="6E855C7D" w14:textId="1BF9C705" w:rsidR="001C3FA4" w:rsidRPr="007F3F27" w:rsidRDefault="001C3FA4" w:rsidP="001C3FA4">
            <w:pPr>
              <w:pStyle w:val="Tabel"/>
            </w:pPr>
            <w:r w:rsidRPr="00BE3D80">
              <w:t xml:space="preserve">Tabel </w:t>
            </w:r>
            <w:r w:rsidR="00C729B8">
              <w:t>7</w:t>
            </w:r>
            <w:r>
              <w:t>.2</w:t>
            </w:r>
            <w:r w:rsidRPr="00BE3D80">
              <w:t>.: Gebruikte financieringsinstrumenten per opstartmethode</w:t>
            </w:r>
          </w:p>
        </w:tc>
      </w:tr>
      <w:tr w:rsidR="00391A68" w:rsidRPr="00390952" w14:paraId="2380E1E8" w14:textId="77777777" w:rsidTr="00391A68">
        <w:trPr>
          <w:gridAfter w:val="1"/>
          <w:wAfter w:w="10" w:type="pct"/>
        </w:trPr>
        <w:tc>
          <w:tcPr>
            <w:tcW w:w="2108" w:type="pct"/>
            <w:tcBorders>
              <w:top w:val="single" w:sz="4" w:space="0" w:color="auto"/>
              <w:left w:val="nil"/>
              <w:bottom w:val="single" w:sz="4" w:space="0" w:color="auto"/>
              <w:right w:val="nil"/>
            </w:tcBorders>
          </w:tcPr>
          <w:p w14:paraId="1950174A" w14:textId="1ED55969" w:rsidR="00391A68" w:rsidRPr="006167FB" w:rsidRDefault="00391A68" w:rsidP="00391A68">
            <w:pPr>
              <w:spacing w:after="0" w:line="240" w:lineRule="auto"/>
              <w:rPr>
                <w:rFonts w:eastAsia="Calibri" w:cs="Times New Roman"/>
                <w:color w:val="FF0000"/>
              </w:rPr>
            </w:pPr>
            <w:r w:rsidRPr="00BE3D80">
              <w:rPr>
                <w:rFonts w:eastAsia="Calibri" w:cs="Times New Roman"/>
              </w:rPr>
              <w:t>N = 1</w:t>
            </w:r>
            <w:r w:rsidR="00BE3D80" w:rsidRPr="00BE3D80">
              <w:rPr>
                <w:rFonts w:eastAsia="Calibri" w:cs="Times New Roman"/>
              </w:rPr>
              <w:t>78</w:t>
            </w:r>
          </w:p>
        </w:tc>
        <w:tc>
          <w:tcPr>
            <w:tcW w:w="1441" w:type="pct"/>
            <w:gridSpan w:val="2"/>
            <w:tcBorders>
              <w:top w:val="single" w:sz="4" w:space="0" w:color="auto"/>
              <w:left w:val="nil"/>
              <w:bottom w:val="single" w:sz="4" w:space="0" w:color="auto"/>
              <w:right w:val="nil"/>
            </w:tcBorders>
            <w:shd w:val="clear" w:color="auto" w:fill="EEECE1"/>
          </w:tcPr>
          <w:p w14:paraId="309A2163" w14:textId="77777777" w:rsidR="00391A68" w:rsidRPr="00390952" w:rsidRDefault="00391A68" w:rsidP="00391A68">
            <w:pPr>
              <w:spacing w:after="0" w:line="240" w:lineRule="auto"/>
              <w:jc w:val="center"/>
              <w:rPr>
                <w:rFonts w:eastAsia="Calibri" w:cs="Times New Roman"/>
              </w:rPr>
            </w:pPr>
            <w:r w:rsidRPr="007F3F27">
              <w:t xml:space="preserve">Nieuwe onderneming opgericht </w:t>
            </w:r>
          </w:p>
        </w:tc>
        <w:tc>
          <w:tcPr>
            <w:tcW w:w="1441" w:type="pct"/>
            <w:gridSpan w:val="3"/>
            <w:tcBorders>
              <w:top w:val="single" w:sz="4" w:space="0" w:color="auto"/>
              <w:left w:val="nil"/>
              <w:bottom w:val="single" w:sz="4" w:space="0" w:color="auto"/>
              <w:right w:val="nil"/>
            </w:tcBorders>
          </w:tcPr>
          <w:p w14:paraId="23FFB2F3" w14:textId="77777777" w:rsidR="00391A68" w:rsidRPr="00390952" w:rsidRDefault="00391A68" w:rsidP="00391A68">
            <w:pPr>
              <w:spacing w:after="0" w:line="240" w:lineRule="auto"/>
              <w:jc w:val="center"/>
              <w:rPr>
                <w:rFonts w:eastAsia="Calibri" w:cs="Times New Roman"/>
              </w:rPr>
            </w:pPr>
            <w:r w:rsidRPr="007F3F27">
              <w:t xml:space="preserve">Onderneming overgenomen </w:t>
            </w:r>
          </w:p>
        </w:tc>
      </w:tr>
      <w:tr w:rsidR="00391A68" w:rsidRPr="00390952" w14:paraId="1288B9E4" w14:textId="77777777" w:rsidTr="00391A68">
        <w:trPr>
          <w:trHeight w:val="208"/>
        </w:trPr>
        <w:tc>
          <w:tcPr>
            <w:tcW w:w="2108" w:type="pct"/>
            <w:tcBorders>
              <w:top w:val="single" w:sz="4" w:space="0" w:color="auto"/>
              <w:left w:val="nil"/>
              <w:bottom w:val="nil"/>
              <w:right w:val="nil"/>
            </w:tcBorders>
          </w:tcPr>
          <w:p w14:paraId="22673BA7" w14:textId="77777777" w:rsidR="00391A68" w:rsidRPr="00390952" w:rsidRDefault="00391A68" w:rsidP="00391A68">
            <w:pPr>
              <w:spacing w:afterLines="30" w:after="72" w:line="240" w:lineRule="auto"/>
              <w:jc w:val="left"/>
              <w:rPr>
                <w:rFonts w:eastAsia="Calibri" w:cs="Times New Roman"/>
              </w:rPr>
            </w:pPr>
            <w:r>
              <w:t>Eigen inbreng</w:t>
            </w:r>
          </w:p>
        </w:tc>
        <w:tc>
          <w:tcPr>
            <w:tcW w:w="723" w:type="pct"/>
            <w:tcBorders>
              <w:top w:val="single" w:sz="4" w:space="0" w:color="auto"/>
              <w:left w:val="nil"/>
              <w:bottom w:val="nil"/>
              <w:right w:val="nil"/>
            </w:tcBorders>
            <w:shd w:val="clear" w:color="auto" w:fill="EEECE1"/>
          </w:tcPr>
          <w:p w14:paraId="6D683C3F" w14:textId="68DB0A6B" w:rsidR="00391A68" w:rsidRPr="00390952" w:rsidRDefault="00391A68" w:rsidP="00391A68">
            <w:pPr>
              <w:spacing w:afterLines="30" w:after="72" w:line="240" w:lineRule="auto"/>
              <w:jc w:val="center"/>
              <w:rPr>
                <w:rFonts w:eastAsia="Calibri" w:cs="Times New Roman"/>
              </w:rPr>
            </w:pPr>
            <w:r>
              <w:t>1</w:t>
            </w:r>
            <w:r w:rsidR="008316FB">
              <w:t>50</w:t>
            </w:r>
          </w:p>
        </w:tc>
        <w:tc>
          <w:tcPr>
            <w:tcW w:w="723" w:type="pct"/>
            <w:gridSpan w:val="2"/>
            <w:tcBorders>
              <w:top w:val="single" w:sz="4" w:space="0" w:color="auto"/>
              <w:left w:val="nil"/>
              <w:bottom w:val="nil"/>
              <w:right w:val="nil"/>
            </w:tcBorders>
            <w:shd w:val="clear" w:color="auto" w:fill="EEECE1"/>
          </w:tcPr>
          <w:p w14:paraId="52DC4122" w14:textId="4C797F04" w:rsidR="00391A68" w:rsidRPr="00390952" w:rsidRDefault="008316FB" w:rsidP="00391A68">
            <w:pPr>
              <w:spacing w:afterLines="30" w:after="72" w:line="240" w:lineRule="auto"/>
              <w:jc w:val="center"/>
              <w:rPr>
                <w:rFonts w:eastAsia="Calibri" w:cs="Times New Roman"/>
              </w:rPr>
            </w:pPr>
            <w:r>
              <w:t>89</w:t>
            </w:r>
            <w:r w:rsidR="00BE3D80">
              <w:t>,8%</w:t>
            </w:r>
          </w:p>
        </w:tc>
        <w:tc>
          <w:tcPr>
            <w:tcW w:w="723" w:type="pct"/>
            <w:tcBorders>
              <w:top w:val="single" w:sz="4" w:space="0" w:color="auto"/>
              <w:left w:val="nil"/>
              <w:bottom w:val="nil"/>
              <w:right w:val="nil"/>
            </w:tcBorders>
          </w:tcPr>
          <w:p w14:paraId="66BBA61E" w14:textId="7A3D520A" w:rsidR="00391A68" w:rsidRPr="00390952" w:rsidRDefault="00BE3D80" w:rsidP="00391A68">
            <w:pPr>
              <w:spacing w:afterLines="30" w:after="72" w:line="240" w:lineRule="auto"/>
              <w:jc w:val="center"/>
              <w:rPr>
                <w:rFonts w:eastAsia="Calibri" w:cs="Times New Roman"/>
              </w:rPr>
            </w:pPr>
            <w:r>
              <w:t>14</w:t>
            </w:r>
          </w:p>
        </w:tc>
        <w:tc>
          <w:tcPr>
            <w:tcW w:w="723" w:type="pct"/>
            <w:gridSpan w:val="2"/>
            <w:tcBorders>
              <w:top w:val="single" w:sz="4" w:space="0" w:color="auto"/>
              <w:left w:val="nil"/>
              <w:bottom w:val="nil"/>
              <w:right w:val="nil"/>
            </w:tcBorders>
          </w:tcPr>
          <w:p w14:paraId="47E0B4E6" w14:textId="1126725F" w:rsidR="00391A68" w:rsidRPr="00390952" w:rsidRDefault="00BE3D80" w:rsidP="00391A68">
            <w:pPr>
              <w:spacing w:afterLines="30" w:after="72" w:line="240" w:lineRule="auto"/>
              <w:jc w:val="center"/>
              <w:rPr>
                <w:rFonts w:eastAsia="Calibri" w:cs="Times New Roman"/>
              </w:rPr>
            </w:pPr>
            <w:r>
              <w:t>63,6%</w:t>
            </w:r>
          </w:p>
        </w:tc>
      </w:tr>
      <w:tr w:rsidR="00391A68" w:rsidRPr="00390952" w14:paraId="20E4D861" w14:textId="77777777" w:rsidTr="00391A68">
        <w:tc>
          <w:tcPr>
            <w:tcW w:w="2108" w:type="pct"/>
            <w:tcBorders>
              <w:top w:val="nil"/>
              <w:left w:val="nil"/>
              <w:bottom w:val="nil"/>
              <w:right w:val="nil"/>
            </w:tcBorders>
          </w:tcPr>
          <w:p w14:paraId="22502D9B" w14:textId="77777777" w:rsidR="00391A68" w:rsidRPr="00390952" w:rsidRDefault="00391A68" w:rsidP="00391A68">
            <w:pPr>
              <w:spacing w:afterLines="30" w:after="72" w:line="240" w:lineRule="auto"/>
              <w:jc w:val="left"/>
              <w:rPr>
                <w:rFonts w:eastAsia="Calibri" w:cs="Times New Roman"/>
              </w:rPr>
            </w:pPr>
            <w:r>
              <w:t>Lening PMV</w:t>
            </w:r>
          </w:p>
        </w:tc>
        <w:tc>
          <w:tcPr>
            <w:tcW w:w="723" w:type="pct"/>
            <w:tcBorders>
              <w:top w:val="nil"/>
              <w:left w:val="nil"/>
              <w:bottom w:val="nil"/>
              <w:right w:val="nil"/>
            </w:tcBorders>
            <w:shd w:val="clear" w:color="auto" w:fill="EEECE1"/>
          </w:tcPr>
          <w:p w14:paraId="78F25B9C" w14:textId="17773683" w:rsidR="00391A68" w:rsidRPr="00390952" w:rsidRDefault="00BE3D80" w:rsidP="00391A68">
            <w:pPr>
              <w:spacing w:afterLines="30" w:after="72" w:line="240" w:lineRule="auto"/>
              <w:jc w:val="center"/>
              <w:rPr>
                <w:rFonts w:eastAsia="Calibri" w:cs="Times New Roman"/>
              </w:rPr>
            </w:pPr>
            <w:r>
              <w:t>12</w:t>
            </w:r>
          </w:p>
        </w:tc>
        <w:tc>
          <w:tcPr>
            <w:tcW w:w="723" w:type="pct"/>
            <w:gridSpan w:val="2"/>
            <w:tcBorders>
              <w:top w:val="nil"/>
              <w:left w:val="nil"/>
              <w:bottom w:val="nil"/>
              <w:right w:val="nil"/>
            </w:tcBorders>
            <w:shd w:val="clear" w:color="auto" w:fill="EEECE1"/>
          </w:tcPr>
          <w:p w14:paraId="04B17ABE" w14:textId="265EE3E2" w:rsidR="00391A68" w:rsidRPr="00390952" w:rsidRDefault="00BE3D80" w:rsidP="00391A68">
            <w:pPr>
              <w:spacing w:afterLines="30" w:after="72" w:line="240" w:lineRule="auto"/>
              <w:jc w:val="center"/>
              <w:rPr>
                <w:rFonts w:eastAsia="Calibri" w:cs="Times New Roman"/>
              </w:rPr>
            </w:pPr>
            <w:r>
              <w:t>7,2%</w:t>
            </w:r>
          </w:p>
        </w:tc>
        <w:tc>
          <w:tcPr>
            <w:tcW w:w="723" w:type="pct"/>
            <w:tcBorders>
              <w:top w:val="nil"/>
              <w:left w:val="nil"/>
              <w:bottom w:val="nil"/>
              <w:right w:val="nil"/>
            </w:tcBorders>
          </w:tcPr>
          <w:p w14:paraId="27BE834C" w14:textId="70D5D9FC" w:rsidR="00391A68" w:rsidRPr="00390952" w:rsidRDefault="00BE3D80" w:rsidP="00391A68">
            <w:pPr>
              <w:spacing w:afterLines="30" w:after="72" w:line="240" w:lineRule="auto"/>
              <w:jc w:val="center"/>
              <w:rPr>
                <w:rFonts w:eastAsia="Calibri" w:cs="Times New Roman"/>
              </w:rPr>
            </w:pPr>
            <w:r>
              <w:t>1</w:t>
            </w:r>
          </w:p>
        </w:tc>
        <w:tc>
          <w:tcPr>
            <w:tcW w:w="723" w:type="pct"/>
            <w:gridSpan w:val="2"/>
            <w:tcBorders>
              <w:top w:val="nil"/>
              <w:left w:val="nil"/>
              <w:bottom w:val="nil"/>
              <w:right w:val="nil"/>
            </w:tcBorders>
          </w:tcPr>
          <w:p w14:paraId="52BFBDE5" w14:textId="2D1B7EF7" w:rsidR="00391A68" w:rsidRPr="00390952" w:rsidRDefault="00BE3D80" w:rsidP="00391A68">
            <w:pPr>
              <w:spacing w:afterLines="30" w:after="72" w:line="240" w:lineRule="auto"/>
              <w:jc w:val="center"/>
              <w:rPr>
                <w:rFonts w:eastAsia="Calibri" w:cs="Times New Roman"/>
              </w:rPr>
            </w:pPr>
            <w:r>
              <w:t>4,5%</w:t>
            </w:r>
          </w:p>
        </w:tc>
      </w:tr>
      <w:tr w:rsidR="00391A68" w14:paraId="15DA99C5" w14:textId="77777777" w:rsidTr="00391A68">
        <w:tc>
          <w:tcPr>
            <w:tcW w:w="2108" w:type="pct"/>
            <w:tcBorders>
              <w:top w:val="nil"/>
              <w:left w:val="nil"/>
              <w:bottom w:val="nil"/>
              <w:right w:val="nil"/>
            </w:tcBorders>
          </w:tcPr>
          <w:p w14:paraId="064DC115" w14:textId="77777777" w:rsidR="00391A68" w:rsidRDefault="00391A68" w:rsidP="00391A68">
            <w:pPr>
              <w:spacing w:afterLines="30" w:after="72" w:line="240" w:lineRule="auto"/>
              <w:jc w:val="left"/>
            </w:pPr>
            <w:r>
              <w:t>Kaskrediet (R/C-krediet)</w:t>
            </w:r>
          </w:p>
        </w:tc>
        <w:tc>
          <w:tcPr>
            <w:tcW w:w="723" w:type="pct"/>
            <w:tcBorders>
              <w:top w:val="nil"/>
              <w:left w:val="nil"/>
              <w:bottom w:val="nil"/>
              <w:right w:val="nil"/>
            </w:tcBorders>
            <w:shd w:val="clear" w:color="auto" w:fill="EEECE1"/>
          </w:tcPr>
          <w:p w14:paraId="6FF4ECD0" w14:textId="216B368A" w:rsidR="00391A68" w:rsidRDefault="00BE3D80" w:rsidP="00391A68">
            <w:pPr>
              <w:spacing w:afterLines="30" w:after="72" w:line="240" w:lineRule="auto"/>
              <w:jc w:val="center"/>
            </w:pPr>
            <w:r>
              <w:t>11</w:t>
            </w:r>
          </w:p>
        </w:tc>
        <w:tc>
          <w:tcPr>
            <w:tcW w:w="723" w:type="pct"/>
            <w:gridSpan w:val="2"/>
            <w:tcBorders>
              <w:top w:val="nil"/>
              <w:left w:val="nil"/>
              <w:bottom w:val="nil"/>
              <w:right w:val="nil"/>
            </w:tcBorders>
            <w:shd w:val="clear" w:color="auto" w:fill="EEECE1"/>
          </w:tcPr>
          <w:p w14:paraId="222DCB85" w14:textId="491BCEFF" w:rsidR="00391A68" w:rsidRDefault="00BE3D80" w:rsidP="00391A68">
            <w:pPr>
              <w:spacing w:afterLines="30" w:after="72" w:line="240" w:lineRule="auto"/>
              <w:jc w:val="center"/>
            </w:pPr>
            <w:r>
              <w:t>6,6%</w:t>
            </w:r>
          </w:p>
        </w:tc>
        <w:tc>
          <w:tcPr>
            <w:tcW w:w="723" w:type="pct"/>
            <w:tcBorders>
              <w:top w:val="nil"/>
              <w:left w:val="nil"/>
              <w:bottom w:val="nil"/>
              <w:right w:val="nil"/>
            </w:tcBorders>
          </w:tcPr>
          <w:p w14:paraId="51E56CC8" w14:textId="34214386" w:rsidR="00391A68" w:rsidRDefault="00BE3D80" w:rsidP="00391A68">
            <w:pPr>
              <w:spacing w:afterLines="30" w:after="72" w:line="240" w:lineRule="auto"/>
              <w:jc w:val="center"/>
            </w:pPr>
            <w:r>
              <w:t>4</w:t>
            </w:r>
          </w:p>
        </w:tc>
        <w:tc>
          <w:tcPr>
            <w:tcW w:w="723" w:type="pct"/>
            <w:gridSpan w:val="2"/>
            <w:tcBorders>
              <w:top w:val="nil"/>
              <w:left w:val="nil"/>
              <w:bottom w:val="nil"/>
              <w:right w:val="nil"/>
            </w:tcBorders>
          </w:tcPr>
          <w:p w14:paraId="698B08B9" w14:textId="77777777" w:rsidR="00391A68" w:rsidRDefault="00391A68" w:rsidP="00391A68">
            <w:pPr>
              <w:spacing w:afterLines="30" w:after="72" w:line="240" w:lineRule="auto"/>
              <w:jc w:val="center"/>
            </w:pPr>
            <w:r>
              <w:t>18,2%</w:t>
            </w:r>
          </w:p>
        </w:tc>
      </w:tr>
      <w:tr w:rsidR="00391A68" w14:paraId="602D45D6" w14:textId="77777777" w:rsidTr="00391A68">
        <w:tc>
          <w:tcPr>
            <w:tcW w:w="2108" w:type="pct"/>
            <w:tcBorders>
              <w:top w:val="nil"/>
              <w:left w:val="nil"/>
              <w:bottom w:val="nil"/>
              <w:right w:val="nil"/>
            </w:tcBorders>
          </w:tcPr>
          <w:p w14:paraId="7E49D801" w14:textId="77777777" w:rsidR="00391A68" w:rsidRDefault="00391A68" w:rsidP="00391A68">
            <w:pPr>
              <w:spacing w:afterLines="30" w:after="72" w:line="240" w:lineRule="auto"/>
              <w:jc w:val="left"/>
              <w:rPr>
                <w:lang w:val="nl-NL"/>
              </w:rPr>
            </w:pPr>
            <w:r>
              <w:t>Risicokapitaal</w:t>
            </w:r>
          </w:p>
        </w:tc>
        <w:tc>
          <w:tcPr>
            <w:tcW w:w="723" w:type="pct"/>
            <w:tcBorders>
              <w:top w:val="nil"/>
              <w:left w:val="nil"/>
              <w:bottom w:val="nil"/>
              <w:right w:val="nil"/>
            </w:tcBorders>
            <w:shd w:val="clear" w:color="auto" w:fill="EEECE1"/>
          </w:tcPr>
          <w:p w14:paraId="71F09C77" w14:textId="513F652A" w:rsidR="00391A68" w:rsidRDefault="00BE3D80" w:rsidP="00391A68">
            <w:pPr>
              <w:spacing w:afterLines="30" w:after="72" w:line="240" w:lineRule="auto"/>
              <w:jc w:val="center"/>
            </w:pPr>
            <w:r>
              <w:t>1</w:t>
            </w:r>
          </w:p>
        </w:tc>
        <w:tc>
          <w:tcPr>
            <w:tcW w:w="723" w:type="pct"/>
            <w:gridSpan w:val="2"/>
            <w:tcBorders>
              <w:top w:val="nil"/>
              <w:left w:val="nil"/>
              <w:bottom w:val="nil"/>
              <w:right w:val="nil"/>
            </w:tcBorders>
            <w:shd w:val="clear" w:color="auto" w:fill="EEECE1"/>
          </w:tcPr>
          <w:p w14:paraId="36AF760B" w14:textId="11F378E1" w:rsidR="00391A68" w:rsidRDefault="00BE3D80" w:rsidP="00391A68">
            <w:pPr>
              <w:spacing w:afterLines="30" w:after="72" w:line="240" w:lineRule="auto"/>
              <w:jc w:val="center"/>
            </w:pPr>
            <w:r>
              <w:t>0,6%</w:t>
            </w:r>
          </w:p>
        </w:tc>
        <w:tc>
          <w:tcPr>
            <w:tcW w:w="723" w:type="pct"/>
            <w:tcBorders>
              <w:top w:val="nil"/>
              <w:left w:val="nil"/>
              <w:bottom w:val="nil"/>
              <w:right w:val="nil"/>
            </w:tcBorders>
          </w:tcPr>
          <w:p w14:paraId="045064BC" w14:textId="77777777" w:rsidR="00391A68" w:rsidRDefault="00391A68" w:rsidP="00391A68">
            <w:pPr>
              <w:spacing w:afterLines="30" w:after="72" w:line="240" w:lineRule="auto"/>
              <w:jc w:val="center"/>
            </w:pPr>
            <w:r>
              <w:t>0</w:t>
            </w:r>
          </w:p>
        </w:tc>
        <w:tc>
          <w:tcPr>
            <w:tcW w:w="723" w:type="pct"/>
            <w:gridSpan w:val="2"/>
            <w:tcBorders>
              <w:top w:val="nil"/>
              <w:left w:val="nil"/>
              <w:bottom w:val="nil"/>
              <w:right w:val="nil"/>
            </w:tcBorders>
          </w:tcPr>
          <w:p w14:paraId="1B352085" w14:textId="0EBA182D" w:rsidR="00391A68" w:rsidRDefault="00391A68" w:rsidP="00391A68">
            <w:pPr>
              <w:spacing w:afterLines="30" w:after="72" w:line="240" w:lineRule="auto"/>
              <w:jc w:val="center"/>
            </w:pPr>
            <w:r>
              <w:t>0</w:t>
            </w:r>
            <w:r w:rsidR="00BE3D80">
              <w:t>,0</w:t>
            </w:r>
            <w:r>
              <w:t>%</w:t>
            </w:r>
          </w:p>
        </w:tc>
      </w:tr>
      <w:tr w:rsidR="00391A68" w14:paraId="3E8B046A" w14:textId="77777777" w:rsidTr="00391A68">
        <w:tc>
          <w:tcPr>
            <w:tcW w:w="2108" w:type="pct"/>
            <w:tcBorders>
              <w:top w:val="nil"/>
              <w:left w:val="nil"/>
              <w:bottom w:val="nil"/>
              <w:right w:val="nil"/>
            </w:tcBorders>
          </w:tcPr>
          <w:p w14:paraId="43DD136F" w14:textId="77777777" w:rsidR="00391A68" w:rsidRDefault="00391A68" w:rsidP="00391A68">
            <w:pPr>
              <w:spacing w:afterLines="30" w:after="72" w:line="240" w:lineRule="auto"/>
              <w:jc w:val="left"/>
              <w:rPr>
                <w:lang w:val="nl-NL"/>
              </w:rPr>
            </w:pPr>
            <w:r>
              <w:t>Bullet loan</w:t>
            </w:r>
          </w:p>
        </w:tc>
        <w:tc>
          <w:tcPr>
            <w:tcW w:w="723" w:type="pct"/>
            <w:tcBorders>
              <w:top w:val="nil"/>
              <w:left w:val="nil"/>
              <w:bottom w:val="nil"/>
              <w:right w:val="nil"/>
            </w:tcBorders>
            <w:shd w:val="clear" w:color="auto" w:fill="EEECE1"/>
          </w:tcPr>
          <w:p w14:paraId="133F6A5C" w14:textId="40D12CEB" w:rsidR="00391A68" w:rsidRDefault="00BE3D80" w:rsidP="00391A68">
            <w:pPr>
              <w:spacing w:afterLines="30" w:after="72" w:line="240" w:lineRule="auto"/>
              <w:jc w:val="center"/>
            </w:pPr>
            <w:r>
              <w:t>2</w:t>
            </w:r>
          </w:p>
        </w:tc>
        <w:tc>
          <w:tcPr>
            <w:tcW w:w="723" w:type="pct"/>
            <w:gridSpan w:val="2"/>
            <w:tcBorders>
              <w:top w:val="nil"/>
              <w:left w:val="nil"/>
              <w:bottom w:val="nil"/>
              <w:right w:val="nil"/>
            </w:tcBorders>
            <w:shd w:val="clear" w:color="auto" w:fill="EEECE1"/>
          </w:tcPr>
          <w:p w14:paraId="02E00785" w14:textId="5A2D675A" w:rsidR="00391A68" w:rsidRDefault="00BE3D80" w:rsidP="00391A68">
            <w:pPr>
              <w:spacing w:afterLines="30" w:after="72" w:line="240" w:lineRule="auto"/>
              <w:jc w:val="center"/>
            </w:pPr>
            <w:r>
              <w:t>1,2%</w:t>
            </w:r>
          </w:p>
        </w:tc>
        <w:tc>
          <w:tcPr>
            <w:tcW w:w="723" w:type="pct"/>
            <w:tcBorders>
              <w:top w:val="nil"/>
              <w:left w:val="nil"/>
              <w:bottom w:val="nil"/>
              <w:right w:val="nil"/>
            </w:tcBorders>
          </w:tcPr>
          <w:p w14:paraId="678D205A" w14:textId="77777777" w:rsidR="00391A68" w:rsidRDefault="00391A68" w:rsidP="00391A68">
            <w:pPr>
              <w:spacing w:afterLines="30" w:after="72" w:line="240" w:lineRule="auto"/>
              <w:jc w:val="center"/>
            </w:pPr>
            <w:r>
              <w:t>0</w:t>
            </w:r>
          </w:p>
        </w:tc>
        <w:tc>
          <w:tcPr>
            <w:tcW w:w="723" w:type="pct"/>
            <w:gridSpan w:val="2"/>
            <w:tcBorders>
              <w:top w:val="nil"/>
              <w:left w:val="nil"/>
              <w:bottom w:val="nil"/>
              <w:right w:val="nil"/>
            </w:tcBorders>
          </w:tcPr>
          <w:p w14:paraId="2C1F0EE4" w14:textId="2E1F891D" w:rsidR="00391A68" w:rsidRDefault="00391A68" w:rsidP="00391A68">
            <w:pPr>
              <w:spacing w:afterLines="30" w:after="72" w:line="240" w:lineRule="auto"/>
              <w:jc w:val="center"/>
            </w:pPr>
            <w:r>
              <w:t>0</w:t>
            </w:r>
            <w:r w:rsidR="00BE3D80">
              <w:t>,0</w:t>
            </w:r>
            <w:r>
              <w:t>%</w:t>
            </w:r>
          </w:p>
        </w:tc>
      </w:tr>
      <w:tr w:rsidR="00391A68" w14:paraId="0F1E0EF7" w14:textId="77777777" w:rsidTr="00391A68">
        <w:tc>
          <w:tcPr>
            <w:tcW w:w="2108" w:type="pct"/>
            <w:tcBorders>
              <w:top w:val="nil"/>
              <w:left w:val="nil"/>
              <w:bottom w:val="nil"/>
              <w:right w:val="nil"/>
            </w:tcBorders>
          </w:tcPr>
          <w:p w14:paraId="76352A33" w14:textId="77777777" w:rsidR="00391A68" w:rsidRPr="000E1402" w:rsidRDefault="00391A68" w:rsidP="00391A68">
            <w:pPr>
              <w:spacing w:afterLines="30" w:after="72" w:line="240" w:lineRule="auto"/>
              <w:jc w:val="left"/>
            </w:pPr>
            <w:r>
              <w:t>Familie/vrienden</w:t>
            </w:r>
          </w:p>
        </w:tc>
        <w:tc>
          <w:tcPr>
            <w:tcW w:w="723" w:type="pct"/>
            <w:tcBorders>
              <w:top w:val="nil"/>
              <w:left w:val="nil"/>
              <w:bottom w:val="nil"/>
              <w:right w:val="nil"/>
            </w:tcBorders>
            <w:shd w:val="clear" w:color="auto" w:fill="EEECE1"/>
          </w:tcPr>
          <w:p w14:paraId="70A0E29B" w14:textId="5EAE8123" w:rsidR="00391A68" w:rsidRDefault="00BE3D80" w:rsidP="00391A68">
            <w:pPr>
              <w:spacing w:afterLines="30" w:after="72" w:line="240" w:lineRule="auto"/>
              <w:jc w:val="center"/>
            </w:pPr>
            <w:r>
              <w:t>19</w:t>
            </w:r>
          </w:p>
        </w:tc>
        <w:tc>
          <w:tcPr>
            <w:tcW w:w="723" w:type="pct"/>
            <w:gridSpan w:val="2"/>
            <w:tcBorders>
              <w:top w:val="nil"/>
              <w:left w:val="nil"/>
              <w:bottom w:val="nil"/>
              <w:right w:val="nil"/>
            </w:tcBorders>
            <w:shd w:val="clear" w:color="auto" w:fill="EEECE1"/>
          </w:tcPr>
          <w:p w14:paraId="67224CB7" w14:textId="0AD3A568" w:rsidR="00391A68" w:rsidRDefault="00BE3D80" w:rsidP="00391A68">
            <w:pPr>
              <w:spacing w:afterLines="30" w:after="72" w:line="240" w:lineRule="auto"/>
              <w:jc w:val="center"/>
            </w:pPr>
            <w:r>
              <w:t>11,4%</w:t>
            </w:r>
          </w:p>
        </w:tc>
        <w:tc>
          <w:tcPr>
            <w:tcW w:w="723" w:type="pct"/>
            <w:tcBorders>
              <w:top w:val="nil"/>
              <w:left w:val="nil"/>
              <w:bottom w:val="nil"/>
              <w:right w:val="nil"/>
            </w:tcBorders>
          </w:tcPr>
          <w:p w14:paraId="29E604CA" w14:textId="0372E4AE" w:rsidR="00391A68" w:rsidRDefault="00BE3D80" w:rsidP="00391A68">
            <w:pPr>
              <w:spacing w:afterLines="30" w:after="72" w:line="240" w:lineRule="auto"/>
              <w:jc w:val="center"/>
            </w:pPr>
            <w:r>
              <w:t>3</w:t>
            </w:r>
          </w:p>
        </w:tc>
        <w:tc>
          <w:tcPr>
            <w:tcW w:w="723" w:type="pct"/>
            <w:gridSpan w:val="2"/>
            <w:tcBorders>
              <w:top w:val="nil"/>
              <w:left w:val="nil"/>
              <w:bottom w:val="nil"/>
              <w:right w:val="nil"/>
            </w:tcBorders>
          </w:tcPr>
          <w:p w14:paraId="785279F8" w14:textId="46FF1EF5" w:rsidR="00391A68" w:rsidRDefault="00BE3D80" w:rsidP="00391A68">
            <w:pPr>
              <w:spacing w:afterLines="30" w:after="72" w:line="240" w:lineRule="auto"/>
              <w:jc w:val="center"/>
            </w:pPr>
            <w:r>
              <w:t>13,6%</w:t>
            </w:r>
          </w:p>
        </w:tc>
      </w:tr>
      <w:tr w:rsidR="00391A68" w14:paraId="6A6877E6" w14:textId="77777777" w:rsidTr="00391A68">
        <w:tc>
          <w:tcPr>
            <w:tcW w:w="2108" w:type="pct"/>
            <w:tcBorders>
              <w:top w:val="nil"/>
              <w:left w:val="nil"/>
              <w:bottom w:val="nil"/>
              <w:right w:val="nil"/>
            </w:tcBorders>
          </w:tcPr>
          <w:p w14:paraId="0F30D48D" w14:textId="77777777" w:rsidR="00391A68" w:rsidRPr="000E1402" w:rsidRDefault="00391A68" w:rsidP="00391A68">
            <w:pPr>
              <w:spacing w:afterLines="30" w:after="72" w:line="240" w:lineRule="auto"/>
              <w:jc w:val="left"/>
            </w:pPr>
            <w:r>
              <w:t>Overheidswaarborg PMV</w:t>
            </w:r>
          </w:p>
        </w:tc>
        <w:tc>
          <w:tcPr>
            <w:tcW w:w="723" w:type="pct"/>
            <w:tcBorders>
              <w:top w:val="nil"/>
              <w:left w:val="nil"/>
              <w:bottom w:val="nil"/>
              <w:right w:val="nil"/>
            </w:tcBorders>
            <w:shd w:val="clear" w:color="auto" w:fill="EEECE1"/>
          </w:tcPr>
          <w:p w14:paraId="5F56EF40" w14:textId="520002C2" w:rsidR="00391A68" w:rsidRDefault="00BE3D80" w:rsidP="00391A68">
            <w:pPr>
              <w:spacing w:afterLines="30" w:after="72" w:line="240" w:lineRule="auto"/>
              <w:jc w:val="center"/>
            </w:pPr>
            <w:r>
              <w:t>2</w:t>
            </w:r>
          </w:p>
        </w:tc>
        <w:tc>
          <w:tcPr>
            <w:tcW w:w="723" w:type="pct"/>
            <w:gridSpan w:val="2"/>
            <w:tcBorders>
              <w:top w:val="nil"/>
              <w:left w:val="nil"/>
              <w:bottom w:val="nil"/>
              <w:right w:val="nil"/>
            </w:tcBorders>
            <w:shd w:val="clear" w:color="auto" w:fill="EEECE1"/>
          </w:tcPr>
          <w:p w14:paraId="252555C6" w14:textId="55E330EE" w:rsidR="00391A68" w:rsidRDefault="00BE3D80" w:rsidP="00391A68">
            <w:pPr>
              <w:spacing w:afterLines="30" w:after="72" w:line="240" w:lineRule="auto"/>
              <w:jc w:val="center"/>
            </w:pPr>
            <w:r>
              <w:t>1,2%</w:t>
            </w:r>
          </w:p>
        </w:tc>
        <w:tc>
          <w:tcPr>
            <w:tcW w:w="723" w:type="pct"/>
            <w:tcBorders>
              <w:top w:val="nil"/>
              <w:left w:val="nil"/>
              <w:bottom w:val="nil"/>
              <w:right w:val="nil"/>
            </w:tcBorders>
          </w:tcPr>
          <w:p w14:paraId="24585982" w14:textId="2BD8A059" w:rsidR="00391A68" w:rsidRDefault="00BE3D80" w:rsidP="00391A68">
            <w:pPr>
              <w:spacing w:afterLines="30" w:after="72" w:line="240" w:lineRule="auto"/>
              <w:jc w:val="center"/>
            </w:pPr>
            <w:r>
              <w:t>4</w:t>
            </w:r>
          </w:p>
        </w:tc>
        <w:tc>
          <w:tcPr>
            <w:tcW w:w="723" w:type="pct"/>
            <w:gridSpan w:val="2"/>
            <w:tcBorders>
              <w:top w:val="nil"/>
              <w:left w:val="nil"/>
              <w:bottom w:val="nil"/>
              <w:right w:val="nil"/>
            </w:tcBorders>
          </w:tcPr>
          <w:p w14:paraId="6C6E9C20" w14:textId="62717230" w:rsidR="00391A68" w:rsidRDefault="00BE3D80" w:rsidP="00391A68">
            <w:pPr>
              <w:spacing w:afterLines="30" w:after="72" w:line="240" w:lineRule="auto"/>
              <w:jc w:val="center"/>
            </w:pPr>
            <w:r>
              <w:t>18,2%</w:t>
            </w:r>
          </w:p>
        </w:tc>
      </w:tr>
      <w:tr w:rsidR="00391A68" w14:paraId="0BE225FF" w14:textId="77777777" w:rsidTr="00391A68">
        <w:tc>
          <w:tcPr>
            <w:tcW w:w="2108" w:type="pct"/>
            <w:tcBorders>
              <w:top w:val="nil"/>
              <w:left w:val="nil"/>
              <w:bottom w:val="nil"/>
              <w:right w:val="nil"/>
            </w:tcBorders>
          </w:tcPr>
          <w:p w14:paraId="44CCB18F" w14:textId="77777777" w:rsidR="00391A68" w:rsidRPr="000E1402" w:rsidRDefault="00391A68" w:rsidP="00391A68">
            <w:pPr>
              <w:spacing w:afterLines="30" w:after="72" w:line="240" w:lineRule="auto"/>
              <w:jc w:val="left"/>
            </w:pPr>
            <w:r>
              <w:t>Crowdfunding</w:t>
            </w:r>
          </w:p>
        </w:tc>
        <w:tc>
          <w:tcPr>
            <w:tcW w:w="723" w:type="pct"/>
            <w:tcBorders>
              <w:top w:val="nil"/>
              <w:left w:val="nil"/>
              <w:bottom w:val="nil"/>
              <w:right w:val="nil"/>
            </w:tcBorders>
            <w:shd w:val="clear" w:color="auto" w:fill="EEECE1"/>
          </w:tcPr>
          <w:p w14:paraId="7BC49037" w14:textId="06380B38" w:rsidR="00391A68" w:rsidRDefault="00BE3D80" w:rsidP="00391A68">
            <w:pPr>
              <w:spacing w:afterLines="30" w:after="72" w:line="240" w:lineRule="auto"/>
              <w:jc w:val="center"/>
            </w:pPr>
            <w:r>
              <w:t>1</w:t>
            </w:r>
          </w:p>
        </w:tc>
        <w:tc>
          <w:tcPr>
            <w:tcW w:w="723" w:type="pct"/>
            <w:gridSpan w:val="2"/>
            <w:tcBorders>
              <w:top w:val="nil"/>
              <w:left w:val="nil"/>
              <w:bottom w:val="nil"/>
              <w:right w:val="nil"/>
            </w:tcBorders>
            <w:shd w:val="clear" w:color="auto" w:fill="EEECE1"/>
          </w:tcPr>
          <w:p w14:paraId="3EDD82F2" w14:textId="735E799D" w:rsidR="00391A68" w:rsidRDefault="00BE3D80" w:rsidP="00391A68">
            <w:pPr>
              <w:spacing w:afterLines="30" w:after="72" w:line="240" w:lineRule="auto"/>
              <w:jc w:val="center"/>
            </w:pPr>
            <w:r>
              <w:t>0,6%</w:t>
            </w:r>
          </w:p>
        </w:tc>
        <w:tc>
          <w:tcPr>
            <w:tcW w:w="723" w:type="pct"/>
            <w:tcBorders>
              <w:top w:val="nil"/>
              <w:left w:val="nil"/>
              <w:bottom w:val="nil"/>
              <w:right w:val="nil"/>
            </w:tcBorders>
          </w:tcPr>
          <w:p w14:paraId="52F54638" w14:textId="7E7F868F" w:rsidR="00391A68" w:rsidRDefault="00BE3D80" w:rsidP="00391A68">
            <w:pPr>
              <w:spacing w:afterLines="30" w:after="72" w:line="240" w:lineRule="auto"/>
              <w:jc w:val="center"/>
            </w:pPr>
            <w:r>
              <w:t>0</w:t>
            </w:r>
          </w:p>
        </w:tc>
        <w:tc>
          <w:tcPr>
            <w:tcW w:w="723" w:type="pct"/>
            <w:gridSpan w:val="2"/>
            <w:tcBorders>
              <w:top w:val="nil"/>
              <w:left w:val="nil"/>
              <w:bottom w:val="nil"/>
              <w:right w:val="nil"/>
            </w:tcBorders>
          </w:tcPr>
          <w:p w14:paraId="2693B70D" w14:textId="6B6801D8" w:rsidR="00391A68" w:rsidRDefault="00BE3D80" w:rsidP="00391A68">
            <w:pPr>
              <w:spacing w:afterLines="30" w:after="72" w:line="240" w:lineRule="auto"/>
              <w:jc w:val="center"/>
            </w:pPr>
            <w:r>
              <w:t>0,0%</w:t>
            </w:r>
          </w:p>
        </w:tc>
      </w:tr>
      <w:tr w:rsidR="00391A68" w14:paraId="2A237A35" w14:textId="77777777" w:rsidTr="00391A68">
        <w:tc>
          <w:tcPr>
            <w:tcW w:w="2108" w:type="pct"/>
            <w:tcBorders>
              <w:top w:val="nil"/>
              <w:left w:val="nil"/>
              <w:bottom w:val="nil"/>
              <w:right w:val="nil"/>
            </w:tcBorders>
          </w:tcPr>
          <w:p w14:paraId="7DD86AEB" w14:textId="77777777" w:rsidR="00391A68" w:rsidRPr="000E1402" w:rsidRDefault="00391A68" w:rsidP="00391A68">
            <w:pPr>
              <w:spacing w:afterLines="30" w:after="72" w:line="240" w:lineRule="auto"/>
              <w:jc w:val="left"/>
            </w:pPr>
            <w:r>
              <w:t>Leasing</w:t>
            </w:r>
          </w:p>
        </w:tc>
        <w:tc>
          <w:tcPr>
            <w:tcW w:w="723" w:type="pct"/>
            <w:tcBorders>
              <w:top w:val="nil"/>
              <w:left w:val="nil"/>
              <w:bottom w:val="nil"/>
              <w:right w:val="nil"/>
            </w:tcBorders>
            <w:shd w:val="clear" w:color="auto" w:fill="EEECE1"/>
          </w:tcPr>
          <w:p w14:paraId="728ABDEB" w14:textId="305DF5B3" w:rsidR="00391A68" w:rsidRDefault="00BE3D80" w:rsidP="00391A68">
            <w:pPr>
              <w:spacing w:afterLines="30" w:after="72" w:line="240" w:lineRule="auto"/>
              <w:jc w:val="center"/>
            </w:pPr>
            <w:r>
              <w:t>9</w:t>
            </w:r>
          </w:p>
        </w:tc>
        <w:tc>
          <w:tcPr>
            <w:tcW w:w="723" w:type="pct"/>
            <w:gridSpan w:val="2"/>
            <w:tcBorders>
              <w:top w:val="nil"/>
              <w:left w:val="nil"/>
              <w:bottom w:val="nil"/>
              <w:right w:val="nil"/>
            </w:tcBorders>
            <w:shd w:val="clear" w:color="auto" w:fill="EEECE1"/>
          </w:tcPr>
          <w:p w14:paraId="4FA4C6A6" w14:textId="2442C322" w:rsidR="00391A68" w:rsidRDefault="00BE3D80" w:rsidP="00391A68">
            <w:pPr>
              <w:spacing w:afterLines="30" w:after="72" w:line="240" w:lineRule="auto"/>
              <w:jc w:val="center"/>
            </w:pPr>
            <w:r>
              <w:t>5,4%</w:t>
            </w:r>
          </w:p>
        </w:tc>
        <w:tc>
          <w:tcPr>
            <w:tcW w:w="723" w:type="pct"/>
            <w:tcBorders>
              <w:top w:val="nil"/>
              <w:left w:val="nil"/>
              <w:bottom w:val="nil"/>
              <w:right w:val="nil"/>
            </w:tcBorders>
          </w:tcPr>
          <w:p w14:paraId="7F65A5E4" w14:textId="56B3F354" w:rsidR="00391A68" w:rsidRDefault="00BE3D80" w:rsidP="00391A68">
            <w:pPr>
              <w:spacing w:afterLines="30" w:after="72" w:line="240" w:lineRule="auto"/>
              <w:jc w:val="center"/>
            </w:pPr>
            <w:r>
              <w:t>2</w:t>
            </w:r>
          </w:p>
        </w:tc>
        <w:tc>
          <w:tcPr>
            <w:tcW w:w="723" w:type="pct"/>
            <w:gridSpan w:val="2"/>
            <w:tcBorders>
              <w:top w:val="nil"/>
              <w:left w:val="nil"/>
              <w:bottom w:val="nil"/>
              <w:right w:val="nil"/>
            </w:tcBorders>
          </w:tcPr>
          <w:p w14:paraId="799A28FD" w14:textId="526351C0" w:rsidR="00391A68" w:rsidRDefault="00BE3D80" w:rsidP="00391A68">
            <w:pPr>
              <w:spacing w:afterLines="30" w:after="72" w:line="240" w:lineRule="auto"/>
              <w:jc w:val="center"/>
            </w:pPr>
            <w:r>
              <w:t>9,1%</w:t>
            </w:r>
          </w:p>
        </w:tc>
      </w:tr>
      <w:tr w:rsidR="00391A68" w14:paraId="303910AB" w14:textId="77777777" w:rsidTr="00391A68">
        <w:tc>
          <w:tcPr>
            <w:tcW w:w="2108" w:type="pct"/>
            <w:tcBorders>
              <w:top w:val="nil"/>
              <w:left w:val="nil"/>
              <w:bottom w:val="nil"/>
              <w:right w:val="nil"/>
            </w:tcBorders>
          </w:tcPr>
          <w:p w14:paraId="2E140651" w14:textId="77777777" w:rsidR="00391A68" w:rsidRPr="000E1402" w:rsidRDefault="00391A68" w:rsidP="00391A68">
            <w:pPr>
              <w:spacing w:afterLines="30" w:after="72" w:line="240" w:lineRule="auto"/>
              <w:jc w:val="left"/>
            </w:pPr>
            <w:r>
              <w:t>Winwinlening</w:t>
            </w:r>
          </w:p>
        </w:tc>
        <w:tc>
          <w:tcPr>
            <w:tcW w:w="723" w:type="pct"/>
            <w:tcBorders>
              <w:top w:val="nil"/>
              <w:left w:val="nil"/>
              <w:bottom w:val="nil"/>
              <w:right w:val="nil"/>
            </w:tcBorders>
            <w:shd w:val="clear" w:color="auto" w:fill="EEECE1"/>
          </w:tcPr>
          <w:p w14:paraId="51431AB4" w14:textId="2301FB0A" w:rsidR="00391A68" w:rsidRDefault="00BE3D80" w:rsidP="00391A68">
            <w:pPr>
              <w:spacing w:afterLines="30" w:after="72" w:line="240" w:lineRule="auto"/>
              <w:jc w:val="center"/>
            </w:pPr>
            <w:r>
              <w:t>15</w:t>
            </w:r>
          </w:p>
        </w:tc>
        <w:tc>
          <w:tcPr>
            <w:tcW w:w="723" w:type="pct"/>
            <w:gridSpan w:val="2"/>
            <w:tcBorders>
              <w:top w:val="nil"/>
              <w:left w:val="nil"/>
              <w:bottom w:val="nil"/>
              <w:right w:val="nil"/>
            </w:tcBorders>
            <w:shd w:val="clear" w:color="auto" w:fill="EEECE1"/>
          </w:tcPr>
          <w:p w14:paraId="16645DF5" w14:textId="35A06FA0" w:rsidR="00391A68" w:rsidRDefault="00BE3D80" w:rsidP="00391A68">
            <w:pPr>
              <w:spacing w:afterLines="30" w:after="72" w:line="240" w:lineRule="auto"/>
              <w:jc w:val="center"/>
            </w:pPr>
            <w:r>
              <w:t>9,0%</w:t>
            </w:r>
          </w:p>
        </w:tc>
        <w:tc>
          <w:tcPr>
            <w:tcW w:w="723" w:type="pct"/>
            <w:tcBorders>
              <w:top w:val="nil"/>
              <w:left w:val="nil"/>
              <w:bottom w:val="nil"/>
              <w:right w:val="nil"/>
            </w:tcBorders>
          </w:tcPr>
          <w:p w14:paraId="23754F6E" w14:textId="77777777" w:rsidR="00391A68" w:rsidRDefault="00391A68" w:rsidP="00391A68">
            <w:pPr>
              <w:spacing w:afterLines="30" w:after="72" w:line="240" w:lineRule="auto"/>
              <w:jc w:val="center"/>
            </w:pPr>
            <w:r>
              <w:t>3</w:t>
            </w:r>
          </w:p>
        </w:tc>
        <w:tc>
          <w:tcPr>
            <w:tcW w:w="723" w:type="pct"/>
            <w:gridSpan w:val="2"/>
            <w:tcBorders>
              <w:top w:val="nil"/>
              <w:left w:val="nil"/>
              <w:bottom w:val="nil"/>
              <w:right w:val="nil"/>
            </w:tcBorders>
          </w:tcPr>
          <w:p w14:paraId="6674F71D" w14:textId="77777777" w:rsidR="00391A68" w:rsidRDefault="00391A68" w:rsidP="00391A68">
            <w:pPr>
              <w:spacing w:afterLines="30" w:after="72" w:line="240" w:lineRule="auto"/>
              <w:jc w:val="center"/>
            </w:pPr>
            <w:r>
              <w:t>13,6%</w:t>
            </w:r>
          </w:p>
        </w:tc>
      </w:tr>
      <w:tr w:rsidR="00391A68" w14:paraId="68537F2F" w14:textId="77777777" w:rsidTr="00391A68">
        <w:tc>
          <w:tcPr>
            <w:tcW w:w="2108" w:type="pct"/>
            <w:tcBorders>
              <w:top w:val="nil"/>
              <w:left w:val="nil"/>
              <w:bottom w:val="nil"/>
              <w:right w:val="nil"/>
            </w:tcBorders>
          </w:tcPr>
          <w:p w14:paraId="184130A3" w14:textId="77777777" w:rsidR="00391A68" w:rsidRPr="000E1402" w:rsidRDefault="00391A68" w:rsidP="00391A68">
            <w:pPr>
              <w:spacing w:afterLines="30" w:after="72" w:line="240" w:lineRule="auto"/>
              <w:jc w:val="left"/>
            </w:pPr>
            <w:r>
              <w:t>Banklening</w:t>
            </w:r>
          </w:p>
        </w:tc>
        <w:tc>
          <w:tcPr>
            <w:tcW w:w="723" w:type="pct"/>
            <w:tcBorders>
              <w:top w:val="nil"/>
              <w:left w:val="nil"/>
              <w:bottom w:val="nil"/>
              <w:right w:val="nil"/>
            </w:tcBorders>
            <w:shd w:val="clear" w:color="auto" w:fill="EEECE1"/>
          </w:tcPr>
          <w:p w14:paraId="17F39FC1" w14:textId="1289EB56" w:rsidR="00391A68" w:rsidRDefault="00BE3D80" w:rsidP="00391A68">
            <w:pPr>
              <w:spacing w:afterLines="30" w:after="72" w:line="240" w:lineRule="auto"/>
              <w:jc w:val="center"/>
            </w:pPr>
            <w:r>
              <w:t>32</w:t>
            </w:r>
          </w:p>
        </w:tc>
        <w:tc>
          <w:tcPr>
            <w:tcW w:w="723" w:type="pct"/>
            <w:gridSpan w:val="2"/>
            <w:tcBorders>
              <w:top w:val="nil"/>
              <w:left w:val="nil"/>
              <w:bottom w:val="nil"/>
              <w:right w:val="nil"/>
            </w:tcBorders>
            <w:shd w:val="clear" w:color="auto" w:fill="EEECE1"/>
          </w:tcPr>
          <w:p w14:paraId="78446DFA" w14:textId="230D6F9F" w:rsidR="00391A68" w:rsidRDefault="00BE3D80" w:rsidP="00391A68">
            <w:pPr>
              <w:spacing w:afterLines="30" w:after="72" w:line="240" w:lineRule="auto"/>
              <w:jc w:val="center"/>
            </w:pPr>
            <w:r>
              <w:t>19,2%</w:t>
            </w:r>
          </w:p>
        </w:tc>
        <w:tc>
          <w:tcPr>
            <w:tcW w:w="723" w:type="pct"/>
            <w:tcBorders>
              <w:top w:val="nil"/>
              <w:left w:val="nil"/>
              <w:bottom w:val="nil"/>
              <w:right w:val="nil"/>
            </w:tcBorders>
          </w:tcPr>
          <w:p w14:paraId="743BF8DE" w14:textId="33F0678C" w:rsidR="00391A68" w:rsidRDefault="00BE3D80" w:rsidP="00391A68">
            <w:pPr>
              <w:spacing w:afterLines="30" w:after="72" w:line="240" w:lineRule="auto"/>
              <w:jc w:val="center"/>
            </w:pPr>
            <w:r>
              <w:t>14</w:t>
            </w:r>
          </w:p>
        </w:tc>
        <w:tc>
          <w:tcPr>
            <w:tcW w:w="723" w:type="pct"/>
            <w:gridSpan w:val="2"/>
            <w:tcBorders>
              <w:top w:val="nil"/>
              <w:left w:val="nil"/>
              <w:bottom w:val="nil"/>
              <w:right w:val="nil"/>
            </w:tcBorders>
          </w:tcPr>
          <w:p w14:paraId="3BC74FF7" w14:textId="1F607383" w:rsidR="00391A68" w:rsidRDefault="00BE3D80" w:rsidP="00391A68">
            <w:pPr>
              <w:spacing w:afterLines="30" w:after="72" w:line="240" w:lineRule="auto"/>
              <w:jc w:val="center"/>
            </w:pPr>
            <w:r>
              <w:t>63,6%</w:t>
            </w:r>
          </w:p>
        </w:tc>
      </w:tr>
      <w:tr w:rsidR="00391A68" w14:paraId="2A7EA2D2" w14:textId="77777777" w:rsidTr="00391A68">
        <w:tc>
          <w:tcPr>
            <w:tcW w:w="2108" w:type="pct"/>
            <w:tcBorders>
              <w:top w:val="nil"/>
              <w:left w:val="nil"/>
              <w:bottom w:val="nil"/>
              <w:right w:val="nil"/>
            </w:tcBorders>
          </w:tcPr>
          <w:p w14:paraId="664320B6" w14:textId="77777777" w:rsidR="00391A68" w:rsidRPr="000E1402" w:rsidRDefault="00391A68" w:rsidP="00391A68">
            <w:pPr>
              <w:spacing w:afterLines="30" w:after="72" w:line="240" w:lineRule="auto"/>
              <w:jc w:val="left"/>
            </w:pPr>
            <w:r>
              <w:t>Vendor loan</w:t>
            </w:r>
          </w:p>
        </w:tc>
        <w:tc>
          <w:tcPr>
            <w:tcW w:w="723" w:type="pct"/>
            <w:tcBorders>
              <w:top w:val="nil"/>
              <w:left w:val="nil"/>
              <w:bottom w:val="nil"/>
              <w:right w:val="nil"/>
            </w:tcBorders>
            <w:shd w:val="clear" w:color="auto" w:fill="EEECE1"/>
          </w:tcPr>
          <w:p w14:paraId="384AE2E0" w14:textId="673B87C7" w:rsidR="00391A68" w:rsidRDefault="00BE3D80" w:rsidP="00391A68">
            <w:pPr>
              <w:spacing w:afterLines="30" w:after="72" w:line="240" w:lineRule="auto"/>
              <w:jc w:val="center"/>
            </w:pPr>
            <w:r>
              <w:t>2</w:t>
            </w:r>
          </w:p>
        </w:tc>
        <w:tc>
          <w:tcPr>
            <w:tcW w:w="723" w:type="pct"/>
            <w:gridSpan w:val="2"/>
            <w:tcBorders>
              <w:top w:val="nil"/>
              <w:left w:val="nil"/>
              <w:bottom w:val="nil"/>
              <w:right w:val="nil"/>
            </w:tcBorders>
            <w:shd w:val="clear" w:color="auto" w:fill="EEECE1"/>
          </w:tcPr>
          <w:p w14:paraId="2BEE6F69" w14:textId="5CA09887" w:rsidR="00391A68" w:rsidRDefault="00BE3D80" w:rsidP="00391A68">
            <w:pPr>
              <w:spacing w:afterLines="30" w:after="72" w:line="240" w:lineRule="auto"/>
              <w:jc w:val="center"/>
            </w:pPr>
            <w:r>
              <w:t>1,2%</w:t>
            </w:r>
          </w:p>
        </w:tc>
        <w:tc>
          <w:tcPr>
            <w:tcW w:w="723" w:type="pct"/>
            <w:tcBorders>
              <w:top w:val="nil"/>
              <w:left w:val="nil"/>
              <w:bottom w:val="nil"/>
              <w:right w:val="nil"/>
            </w:tcBorders>
          </w:tcPr>
          <w:p w14:paraId="7534E649" w14:textId="10CAF3AA" w:rsidR="00391A68" w:rsidRDefault="00BE3D80" w:rsidP="00391A68">
            <w:pPr>
              <w:spacing w:afterLines="30" w:after="72" w:line="240" w:lineRule="auto"/>
              <w:jc w:val="center"/>
            </w:pPr>
            <w:r>
              <w:t>0</w:t>
            </w:r>
          </w:p>
        </w:tc>
        <w:tc>
          <w:tcPr>
            <w:tcW w:w="723" w:type="pct"/>
            <w:gridSpan w:val="2"/>
            <w:tcBorders>
              <w:top w:val="nil"/>
              <w:left w:val="nil"/>
              <w:bottom w:val="nil"/>
              <w:right w:val="nil"/>
            </w:tcBorders>
          </w:tcPr>
          <w:p w14:paraId="097361E1" w14:textId="789820A2" w:rsidR="00391A68" w:rsidRDefault="00BE3D80" w:rsidP="00391A68">
            <w:pPr>
              <w:spacing w:afterLines="30" w:after="72" w:line="240" w:lineRule="auto"/>
              <w:jc w:val="center"/>
            </w:pPr>
            <w:r>
              <w:t>0,0%</w:t>
            </w:r>
          </w:p>
        </w:tc>
      </w:tr>
      <w:tr w:rsidR="00391A68" w14:paraId="559B1A7F" w14:textId="77777777" w:rsidTr="00E23659">
        <w:tc>
          <w:tcPr>
            <w:tcW w:w="2108" w:type="pct"/>
            <w:tcBorders>
              <w:top w:val="nil"/>
              <w:left w:val="nil"/>
              <w:bottom w:val="nil"/>
              <w:right w:val="nil"/>
            </w:tcBorders>
          </w:tcPr>
          <w:p w14:paraId="573920F6" w14:textId="77777777" w:rsidR="00391A68" w:rsidRPr="000E1402" w:rsidRDefault="00391A68" w:rsidP="00391A68">
            <w:pPr>
              <w:spacing w:afterLines="30" w:after="72" w:line="240" w:lineRule="auto"/>
              <w:jc w:val="left"/>
            </w:pPr>
            <w:r>
              <w:t>Achtergestelde leningen</w:t>
            </w:r>
          </w:p>
        </w:tc>
        <w:tc>
          <w:tcPr>
            <w:tcW w:w="723" w:type="pct"/>
            <w:tcBorders>
              <w:top w:val="nil"/>
              <w:left w:val="nil"/>
              <w:bottom w:val="nil"/>
              <w:right w:val="nil"/>
            </w:tcBorders>
            <w:shd w:val="clear" w:color="auto" w:fill="EEECE1"/>
          </w:tcPr>
          <w:p w14:paraId="45B272EE" w14:textId="5D29AD5E" w:rsidR="00391A68" w:rsidRDefault="00BE3D80" w:rsidP="00391A68">
            <w:pPr>
              <w:spacing w:afterLines="30" w:after="72" w:line="240" w:lineRule="auto"/>
              <w:jc w:val="center"/>
            </w:pPr>
            <w:r>
              <w:t>6</w:t>
            </w:r>
          </w:p>
        </w:tc>
        <w:tc>
          <w:tcPr>
            <w:tcW w:w="723" w:type="pct"/>
            <w:gridSpan w:val="2"/>
            <w:tcBorders>
              <w:top w:val="nil"/>
              <w:left w:val="nil"/>
              <w:bottom w:val="nil"/>
              <w:right w:val="nil"/>
            </w:tcBorders>
            <w:shd w:val="clear" w:color="auto" w:fill="EEECE1"/>
          </w:tcPr>
          <w:p w14:paraId="69EFEE13" w14:textId="531C56A6" w:rsidR="00391A68" w:rsidRDefault="00BE3D80" w:rsidP="00391A68">
            <w:pPr>
              <w:spacing w:afterLines="30" w:after="72" w:line="240" w:lineRule="auto"/>
              <w:jc w:val="center"/>
            </w:pPr>
            <w:r>
              <w:t>3,6%</w:t>
            </w:r>
          </w:p>
        </w:tc>
        <w:tc>
          <w:tcPr>
            <w:tcW w:w="723" w:type="pct"/>
            <w:tcBorders>
              <w:top w:val="nil"/>
              <w:left w:val="nil"/>
              <w:bottom w:val="nil"/>
              <w:right w:val="nil"/>
            </w:tcBorders>
          </w:tcPr>
          <w:p w14:paraId="348D3209" w14:textId="77777777" w:rsidR="00391A68" w:rsidRDefault="00391A68" w:rsidP="00391A68">
            <w:pPr>
              <w:spacing w:afterLines="30" w:after="72" w:line="240" w:lineRule="auto"/>
              <w:jc w:val="center"/>
            </w:pPr>
            <w:r>
              <w:t>2</w:t>
            </w:r>
          </w:p>
        </w:tc>
        <w:tc>
          <w:tcPr>
            <w:tcW w:w="723" w:type="pct"/>
            <w:gridSpan w:val="2"/>
            <w:tcBorders>
              <w:top w:val="nil"/>
              <w:left w:val="nil"/>
              <w:bottom w:val="nil"/>
              <w:right w:val="nil"/>
            </w:tcBorders>
          </w:tcPr>
          <w:p w14:paraId="27C542A9" w14:textId="77777777" w:rsidR="00391A68" w:rsidRDefault="00391A68" w:rsidP="00391A68">
            <w:pPr>
              <w:spacing w:afterLines="30" w:after="72" w:line="240" w:lineRule="auto"/>
              <w:jc w:val="center"/>
            </w:pPr>
            <w:r>
              <w:t>9,1%</w:t>
            </w:r>
          </w:p>
        </w:tc>
      </w:tr>
      <w:tr w:rsidR="00391A68" w14:paraId="0E3F02DA" w14:textId="77777777" w:rsidTr="00E23659">
        <w:tc>
          <w:tcPr>
            <w:tcW w:w="2108" w:type="pct"/>
            <w:tcBorders>
              <w:top w:val="nil"/>
              <w:left w:val="nil"/>
              <w:bottom w:val="single" w:sz="4" w:space="0" w:color="auto"/>
              <w:right w:val="nil"/>
            </w:tcBorders>
          </w:tcPr>
          <w:p w14:paraId="3A545074" w14:textId="77777777" w:rsidR="00391A68" w:rsidRPr="000E1402" w:rsidRDefault="00391A68" w:rsidP="00391A68">
            <w:pPr>
              <w:spacing w:afterLines="30" w:after="72" w:line="240" w:lineRule="auto"/>
              <w:jc w:val="left"/>
            </w:pPr>
            <w:r>
              <w:t>Andere</w:t>
            </w:r>
          </w:p>
        </w:tc>
        <w:tc>
          <w:tcPr>
            <w:tcW w:w="723" w:type="pct"/>
            <w:tcBorders>
              <w:top w:val="nil"/>
              <w:left w:val="nil"/>
              <w:bottom w:val="single" w:sz="4" w:space="0" w:color="auto"/>
              <w:right w:val="nil"/>
            </w:tcBorders>
            <w:shd w:val="clear" w:color="auto" w:fill="EEECE1"/>
          </w:tcPr>
          <w:p w14:paraId="4F9F5592" w14:textId="65FB3E6A" w:rsidR="00391A68" w:rsidRDefault="00BE3D80" w:rsidP="00391A68">
            <w:pPr>
              <w:spacing w:afterLines="30" w:after="72" w:line="240" w:lineRule="auto"/>
              <w:jc w:val="center"/>
            </w:pPr>
            <w:r>
              <w:t>12</w:t>
            </w:r>
          </w:p>
        </w:tc>
        <w:tc>
          <w:tcPr>
            <w:tcW w:w="723" w:type="pct"/>
            <w:gridSpan w:val="2"/>
            <w:tcBorders>
              <w:top w:val="nil"/>
              <w:left w:val="nil"/>
              <w:bottom w:val="single" w:sz="4" w:space="0" w:color="auto"/>
              <w:right w:val="nil"/>
            </w:tcBorders>
            <w:shd w:val="clear" w:color="auto" w:fill="EEECE1"/>
          </w:tcPr>
          <w:p w14:paraId="2EA29D4E" w14:textId="6594D3D7" w:rsidR="00391A68" w:rsidRDefault="00BE3D80" w:rsidP="00391A68">
            <w:pPr>
              <w:spacing w:afterLines="30" w:after="72" w:line="240" w:lineRule="auto"/>
              <w:jc w:val="center"/>
            </w:pPr>
            <w:r>
              <w:t>7,2%</w:t>
            </w:r>
          </w:p>
        </w:tc>
        <w:tc>
          <w:tcPr>
            <w:tcW w:w="723" w:type="pct"/>
            <w:tcBorders>
              <w:top w:val="nil"/>
              <w:left w:val="nil"/>
              <w:bottom w:val="single" w:sz="4" w:space="0" w:color="auto"/>
              <w:right w:val="nil"/>
            </w:tcBorders>
          </w:tcPr>
          <w:p w14:paraId="2F7975F4" w14:textId="77777777" w:rsidR="00391A68" w:rsidRDefault="00391A68" w:rsidP="00391A68">
            <w:pPr>
              <w:spacing w:afterLines="30" w:after="72" w:line="240" w:lineRule="auto"/>
              <w:jc w:val="center"/>
            </w:pPr>
            <w:r>
              <w:t>0</w:t>
            </w:r>
          </w:p>
        </w:tc>
        <w:tc>
          <w:tcPr>
            <w:tcW w:w="723" w:type="pct"/>
            <w:gridSpan w:val="2"/>
            <w:tcBorders>
              <w:top w:val="nil"/>
              <w:left w:val="nil"/>
              <w:bottom w:val="single" w:sz="4" w:space="0" w:color="auto"/>
              <w:right w:val="nil"/>
            </w:tcBorders>
          </w:tcPr>
          <w:p w14:paraId="61AEE974" w14:textId="77777777" w:rsidR="00391A68" w:rsidRDefault="00391A68" w:rsidP="00391A68">
            <w:pPr>
              <w:spacing w:afterLines="30" w:after="72" w:line="240" w:lineRule="auto"/>
              <w:jc w:val="center"/>
            </w:pPr>
            <w:r>
              <w:t>0%</w:t>
            </w:r>
          </w:p>
        </w:tc>
      </w:tr>
    </w:tbl>
    <w:p w14:paraId="19655F48" w14:textId="77777777" w:rsidR="00F93D6D" w:rsidRDefault="00F93D6D" w:rsidP="00A13090">
      <w:pPr>
        <w:spacing w:after="0" w:line="240" w:lineRule="auto"/>
      </w:pPr>
    </w:p>
    <w:p w14:paraId="18CACEF5" w14:textId="77777777" w:rsidR="00F93D6D" w:rsidRDefault="00F93D6D" w:rsidP="00BF4ABD"/>
    <w:p w14:paraId="2061A630" w14:textId="6105062D" w:rsidR="00BF4ABD" w:rsidRPr="00D23C2A" w:rsidRDefault="00BF4ABD" w:rsidP="00BF4ABD">
      <w:r>
        <w:t>Een opvallend verschil is dat de starters die een bestaande onderneming overnemen even vaak gebruik maken van eigen inbreng als van bankleningen (63,6%), terwijl starters die een eigen zaak oprichtten veel meer gebruik maken van eigen inbreng en minder van bankleningen (89,8% t.o.v. 19,2%). Kaskredieten en de overheidswaarborg PMV worden ook frequenter gebruikt door starters die een bestaande zaak overnamen. Starters die een nieuwe zaak oprichtten maken vaker dan overnemers gebruik van leningen verschaft door PMV en andere financieringsinstrumenten zoals ‘factoring’ en ‘overheidssubsidies’.</w:t>
      </w:r>
    </w:p>
    <w:p w14:paraId="3EB83530" w14:textId="4095EB7F" w:rsidR="002A55F9" w:rsidRDefault="002A55F9">
      <w:pPr>
        <w:spacing w:after="0" w:line="240" w:lineRule="auto"/>
        <w:jc w:val="left"/>
        <w:rPr>
          <w:rFonts w:asciiTheme="majorHAnsi" w:eastAsiaTheme="majorEastAsia" w:hAnsiTheme="majorHAnsi" w:cstheme="majorBidi"/>
          <w:color w:val="2F5496" w:themeColor="accent1" w:themeShade="BF"/>
          <w:sz w:val="26"/>
          <w:szCs w:val="26"/>
        </w:rPr>
      </w:pPr>
    </w:p>
    <w:p w14:paraId="52782E65" w14:textId="796A1E32" w:rsidR="009B254D" w:rsidRDefault="009B254D">
      <w:pPr>
        <w:spacing w:after="0" w:line="240" w:lineRule="auto"/>
        <w:jc w:val="left"/>
        <w:rPr>
          <w:rFonts w:asciiTheme="majorHAnsi" w:eastAsiaTheme="majorEastAsia" w:hAnsiTheme="majorHAnsi" w:cstheme="majorBidi"/>
          <w:color w:val="2F5496" w:themeColor="accent1" w:themeShade="BF"/>
          <w:sz w:val="26"/>
          <w:szCs w:val="26"/>
        </w:rPr>
      </w:pPr>
    </w:p>
    <w:p w14:paraId="3069A119" w14:textId="5F5619BE" w:rsidR="00A13090" w:rsidRDefault="00A13090">
      <w:pPr>
        <w:spacing w:after="0" w:line="240" w:lineRule="auto"/>
        <w:jc w:val="left"/>
        <w:rPr>
          <w:rFonts w:asciiTheme="majorHAnsi" w:eastAsiaTheme="majorEastAsia" w:hAnsiTheme="majorHAnsi" w:cstheme="majorBidi"/>
          <w:color w:val="2F5496" w:themeColor="accent1" w:themeShade="BF"/>
          <w:sz w:val="26"/>
          <w:szCs w:val="26"/>
        </w:rPr>
      </w:pPr>
    </w:p>
    <w:p w14:paraId="61815C63" w14:textId="1CC64F78" w:rsidR="008A0376" w:rsidRDefault="008A0376" w:rsidP="00C729B8">
      <w:pPr>
        <w:pStyle w:val="Heading1"/>
        <w:numPr>
          <w:ilvl w:val="0"/>
          <w:numId w:val="42"/>
        </w:numPr>
        <w:rPr>
          <w:lang w:val="nl-NL"/>
        </w:rPr>
      </w:pPr>
      <w:bookmarkStart w:id="35" w:name="_Toc15582418"/>
      <w:bookmarkStart w:id="36" w:name="_Toc15582585"/>
      <w:bookmarkStart w:id="37" w:name="_Toc15582600"/>
      <w:bookmarkStart w:id="38" w:name="_Toc16764004"/>
      <w:r>
        <w:rPr>
          <w:lang w:val="nl-NL"/>
        </w:rPr>
        <w:t>Dienstverlening voor starters</w:t>
      </w:r>
      <w:bookmarkEnd w:id="35"/>
      <w:bookmarkEnd w:id="36"/>
      <w:bookmarkEnd w:id="37"/>
      <w:bookmarkEnd w:id="38"/>
    </w:p>
    <w:p w14:paraId="24683BBF" w14:textId="4C8668BB" w:rsidR="00C729B8" w:rsidRDefault="003835B3" w:rsidP="006167FB">
      <w:pPr>
        <w:rPr>
          <w:lang w:val="nl-NL"/>
        </w:rPr>
      </w:pPr>
      <w:r w:rsidRPr="003835B3">
        <w:rPr>
          <w:lang w:val="nl-NL"/>
        </w:rPr>
        <w:t>Wan</w:t>
      </w:r>
      <w:r>
        <w:rPr>
          <w:lang w:val="nl-NL"/>
        </w:rPr>
        <w:t xml:space="preserve">neer gevraagd </w:t>
      </w:r>
      <w:r w:rsidR="007C34F9">
        <w:rPr>
          <w:lang w:val="nl-NL"/>
        </w:rPr>
        <w:t xml:space="preserve">werd </w:t>
      </w:r>
      <w:r>
        <w:rPr>
          <w:lang w:val="nl-NL"/>
        </w:rPr>
        <w:t>naar de kennis van de respondenten inzake het aanbod aan dienstverlening voor starters</w:t>
      </w:r>
      <w:r w:rsidR="007C34F9">
        <w:rPr>
          <w:lang w:val="nl-NL"/>
        </w:rPr>
        <w:t>,</w:t>
      </w:r>
      <w:r>
        <w:rPr>
          <w:lang w:val="nl-NL"/>
        </w:rPr>
        <w:t xml:space="preserve"> blijkt dat </w:t>
      </w:r>
      <w:r w:rsidR="00BF4ABD">
        <w:rPr>
          <w:lang w:val="nl-NL"/>
        </w:rPr>
        <w:t xml:space="preserve">het merendeel van de respondenten </w:t>
      </w:r>
      <w:r w:rsidR="00F93D6D">
        <w:rPr>
          <w:lang w:val="nl-NL"/>
        </w:rPr>
        <w:t>aangeeft</w:t>
      </w:r>
      <w:r w:rsidR="00BF4ABD">
        <w:rPr>
          <w:lang w:val="nl-NL"/>
        </w:rPr>
        <w:t xml:space="preserve"> </w:t>
      </w:r>
      <w:r>
        <w:rPr>
          <w:lang w:val="nl-NL"/>
        </w:rPr>
        <w:t>slechts een</w:t>
      </w:r>
      <w:r w:rsidR="00E36853">
        <w:rPr>
          <w:lang w:val="nl-NL"/>
        </w:rPr>
        <w:t xml:space="preserve"> beperkt</w:t>
      </w:r>
      <w:r w:rsidR="00BF4ABD">
        <w:rPr>
          <w:lang w:val="nl-NL"/>
        </w:rPr>
        <w:t>e</w:t>
      </w:r>
      <w:r w:rsidR="00557EE2">
        <w:rPr>
          <w:lang w:val="nl-NL"/>
        </w:rPr>
        <w:t xml:space="preserve"> kennis</w:t>
      </w:r>
      <w:r w:rsidR="00BF4ABD">
        <w:rPr>
          <w:lang w:val="nl-NL"/>
        </w:rPr>
        <w:t xml:space="preserve"> te</w:t>
      </w:r>
      <w:r w:rsidR="00557EE2">
        <w:rPr>
          <w:lang w:val="nl-NL"/>
        </w:rPr>
        <w:t xml:space="preserve"> hebben van het aanbod</w:t>
      </w:r>
      <w:r w:rsidR="00BF4ABD">
        <w:rPr>
          <w:lang w:val="nl-NL"/>
        </w:rPr>
        <w:t xml:space="preserve"> (zie tabel </w:t>
      </w:r>
      <w:r w:rsidR="00C729B8">
        <w:rPr>
          <w:lang w:val="nl-NL"/>
        </w:rPr>
        <w:t>8</w:t>
      </w:r>
      <w:r w:rsidR="00BF4ABD">
        <w:rPr>
          <w:lang w:val="nl-NL"/>
        </w:rPr>
        <w:t>.1)</w:t>
      </w:r>
      <w:r w:rsidR="00E36853">
        <w:rPr>
          <w:lang w:val="nl-NL"/>
        </w:rPr>
        <w:t xml:space="preserve">. </w:t>
      </w:r>
      <w:r w:rsidR="00BF4ABD">
        <w:rPr>
          <w:lang w:val="nl-NL"/>
        </w:rPr>
        <w:t xml:space="preserve">Ongeveer </w:t>
      </w:r>
      <w:r w:rsidR="00F8761A">
        <w:rPr>
          <w:lang w:val="nl-NL"/>
        </w:rPr>
        <w:t>2</w:t>
      </w:r>
      <w:r w:rsidR="00E36853">
        <w:rPr>
          <w:lang w:val="nl-NL"/>
        </w:rPr>
        <w:t xml:space="preserve"> op </w:t>
      </w:r>
      <w:r w:rsidR="00F8761A">
        <w:rPr>
          <w:lang w:val="nl-NL"/>
        </w:rPr>
        <w:t>10</w:t>
      </w:r>
      <w:r w:rsidR="00E36853">
        <w:rPr>
          <w:lang w:val="nl-NL"/>
        </w:rPr>
        <w:t xml:space="preserve"> respondenten </w:t>
      </w:r>
      <w:r w:rsidR="00F93D6D">
        <w:rPr>
          <w:lang w:val="nl-NL"/>
        </w:rPr>
        <w:t>geeft</w:t>
      </w:r>
      <w:r w:rsidR="00BF4ABD">
        <w:rPr>
          <w:lang w:val="nl-NL"/>
        </w:rPr>
        <w:t xml:space="preserve"> aan </w:t>
      </w:r>
      <w:r w:rsidR="00E36853">
        <w:rPr>
          <w:lang w:val="nl-NL"/>
        </w:rPr>
        <w:t xml:space="preserve">zelfs geen kennis </w:t>
      </w:r>
      <w:r w:rsidR="00BF4ABD">
        <w:rPr>
          <w:lang w:val="nl-NL"/>
        </w:rPr>
        <w:t xml:space="preserve">te hebben </w:t>
      </w:r>
      <w:r w:rsidR="00E36853">
        <w:rPr>
          <w:lang w:val="nl-NL"/>
        </w:rPr>
        <w:t xml:space="preserve">inzake </w:t>
      </w:r>
      <w:r w:rsidR="00BF4ABD">
        <w:rPr>
          <w:lang w:val="nl-NL"/>
        </w:rPr>
        <w:t>de aangeboden diensten</w:t>
      </w:r>
      <w:r w:rsidR="00557EE2">
        <w:rPr>
          <w:lang w:val="nl-NL"/>
        </w:rPr>
        <w:t xml:space="preserve">. </w:t>
      </w:r>
      <w:r w:rsidR="00F8761A">
        <w:rPr>
          <w:lang w:val="nl-NL"/>
        </w:rPr>
        <w:t xml:space="preserve">Voor </w:t>
      </w:r>
      <w:r w:rsidR="00F93D6D">
        <w:rPr>
          <w:lang w:val="nl-NL"/>
        </w:rPr>
        <w:t>‘</w:t>
      </w:r>
      <w:r w:rsidR="00F8761A">
        <w:rPr>
          <w:lang w:val="nl-NL"/>
        </w:rPr>
        <w:t>begeleiding</w:t>
      </w:r>
      <w:r w:rsidR="00F93D6D">
        <w:rPr>
          <w:lang w:val="nl-NL"/>
        </w:rPr>
        <w:t>’</w:t>
      </w:r>
      <w:r w:rsidR="00F8761A">
        <w:rPr>
          <w:lang w:val="nl-NL"/>
        </w:rPr>
        <w:t xml:space="preserve"> en </w:t>
      </w:r>
      <w:r w:rsidR="00F93D6D">
        <w:rPr>
          <w:lang w:val="nl-NL"/>
        </w:rPr>
        <w:t>‘</w:t>
      </w:r>
      <w:r w:rsidR="00F8761A">
        <w:rPr>
          <w:lang w:val="nl-NL"/>
        </w:rPr>
        <w:t>online tools</w:t>
      </w:r>
      <w:r w:rsidR="00FB5741">
        <w:rPr>
          <w:lang w:val="nl-NL"/>
        </w:rPr>
        <w:t xml:space="preserve"> </w:t>
      </w:r>
      <w:r w:rsidR="00F8761A">
        <w:rPr>
          <w:lang w:val="nl-NL"/>
        </w:rPr>
        <w:t>&amp; checklists</w:t>
      </w:r>
      <w:r w:rsidR="00F93D6D">
        <w:rPr>
          <w:lang w:val="nl-NL"/>
        </w:rPr>
        <w:t>’</w:t>
      </w:r>
      <w:r w:rsidR="00F8761A">
        <w:rPr>
          <w:lang w:val="nl-NL"/>
        </w:rPr>
        <w:t xml:space="preserve"> is dit zelfs ongeveer 3 op 10 respondenten. </w:t>
      </w:r>
      <w:r w:rsidR="00A60BC5">
        <w:rPr>
          <w:lang w:val="nl-NL"/>
        </w:rPr>
        <w:t xml:space="preserve">In tabel </w:t>
      </w:r>
      <w:r w:rsidR="00C729B8">
        <w:rPr>
          <w:lang w:val="nl-NL"/>
        </w:rPr>
        <w:t>8</w:t>
      </w:r>
      <w:r w:rsidR="00A60BC5">
        <w:rPr>
          <w:lang w:val="nl-NL"/>
        </w:rPr>
        <w:t xml:space="preserve">.1 wordt weergegeven </w:t>
      </w:r>
      <w:r w:rsidR="00C729B8">
        <w:rPr>
          <w:lang w:val="nl-NL"/>
        </w:rPr>
        <w:t xml:space="preserve">dat ongeveer 3 op 10 respondenten </w:t>
      </w:r>
      <w:r w:rsidR="00F93D6D">
        <w:rPr>
          <w:lang w:val="nl-NL"/>
        </w:rPr>
        <w:t>aangeeft</w:t>
      </w:r>
      <w:r w:rsidR="00C729B8">
        <w:rPr>
          <w:lang w:val="nl-NL"/>
        </w:rPr>
        <w:t xml:space="preserve"> </w:t>
      </w:r>
      <w:r w:rsidR="00F93D6D">
        <w:rPr>
          <w:lang w:val="nl-NL"/>
        </w:rPr>
        <w:t>‘</w:t>
      </w:r>
      <w:r w:rsidR="00F8761A">
        <w:rPr>
          <w:lang w:val="nl-NL"/>
        </w:rPr>
        <w:t>advies</w:t>
      </w:r>
      <w:r w:rsidR="00F93D6D">
        <w:rPr>
          <w:lang w:val="nl-NL"/>
        </w:rPr>
        <w:t>’</w:t>
      </w:r>
      <w:r w:rsidR="00F8761A">
        <w:rPr>
          <w:lang w:val="nl-NL"/>
        </w:rPr>
        <w:t xml:space="preserve"> (32,1%)</w:t>
      </w:r>
      <w:r w:rsidR="00C729B8">
        <w:rPr>
          <w:lang w:val="nl-NL"/>
        </w:rPr>
        <w:t xml:space="preserve">, </w:t>
      </w:r>
      <w:r w:rsidR="00F93D6D">
        <w:rPr>
          <w:lang w:val="nl-NL"/>
        </w:rPr>
        <w:t>‘</w:t>
      </w:r>
      <w:r w:rsidR="00F8761A">
        <w:rPr>
          <w:lang w:val="nl-NL"/>
        </w:rPr>
        <w:t>begeleiding</w:t>
      </w:r>
      <w:r w:rsidR="00F93D6D">
        <w:rPr>
          <w:lang w:val="nl-NL"/>
        </w:rPr>
        <w:t>’</w:t>
      </w:r>
      <w:r w:rsidR="00F8761A">
        <w:rPr>
          <w:lang w:val="nl-NL"/>
        </w:rPr>
        <w:t xml:space="preserve"> (28,5%)</w:t>
      </w:r>
      <w:r w:rsidR="00C729B8">
        <w:rPr>
          <w:lang w:val="nl-NL"/>
        </w:rPr>
        <w:t xml:space="preserve">, </w:t>
      </w:r>
      <w:r w:rsidR="00F93D6D">
        <w:rPr>
          <w:lang w:val="nl-NL"/>
        </w:rPr>
        <w:lastRenderedPageBreak/>
        <w:t>‘</w:t>
      </w:r>
      <w:r w:rsidR="00C729B8">
        <w:rPr>
          <w:lang w:val="nl-NL"/>
        </w:rPr>
        <w:t>opleidingen</w:t>
      </w:r>
      <w:r w:rsidR="00F93D6D">
        <w:rPr>
          <w:lang w:val="nl-NL"/>
        </w:rPr>
        <w:t>’</w:t>
      </w:r>
      <w:r w:rsidR="00C729B8">
        <w:rPr>
          <w:lang w:val="nl-NL"/>
        </w:rPr>
        <w:t xml:space="preserve"> (27%) en </w:t>
      </w:r>
      <w:r w:rsidR="00F93D6D">
        <w:rPr>
          <w:lang w:val="nl-NL"/>
        </w:rPr>
        <w:t>‘</w:t>
      </w:r>
      <w:r w:rsidR="00C729B8">
        <w:rPr>
          <w:lang w:val="nl-NL"/>
        </w:rPr>
        <w:t>infosessies</w:t>
      </w:r>
      <w:r w:rsidR="00F93D6D">
        <w:rPr>
          <w:lang w:val="nl-NL"/>
        </w:rPr>
        <w:t>’</w:t>
      </w:r>
      <w:r w:rsidR="00C729B8">
        <w:rPr>
          <w:lang w:val="nl-NL"/>
        </w:rPr>
        <w:t xml:space="preserve"> (25,8%) heel </w:t>
      </w:r>
      <w:r w:rsidR="00F8761A">
        <w:rPr>
          <w:lang w:val="nl-NL"/>
        </w:rPr>
        <w:t xml:space="preserve">goed </w:t>
      </w:r>
      <w:r w:rsidR="00C729B8">
        <w:rPr>
          <w:lang w:val="nl-NL"/>
        </w:rPr>
        <w:t xml:space="preserve">te kennen. Slechts 2 op 10 geeft aan </w:t>
      </w:r>
      <w:r w:rsidR="00F93D6D">
        <w:rPr>
          <w:lang w:val="nl-NL"/>
        </w:rPr>
        <w:t>‘</w:t>
      </w:r>
      <w:r w:rsidR="00C729B8">
        <w:rPr>
          <w:lang w:val="nl-NL"/>
        </w:rPr>
        <w:t>online tools</w:t>
      </w:r>
      <w:r w:rsidR="00F93D6D">
        <w:rPr>
          <w:lang w:val="nl-NL"/>
        </w:rPr>
        <w:t xml:space="preserve"> </w:t>
      </w:r>
      <w:r w:rsidR="00C729B8">
        <w:rPr>
          <w:lang w:val="nl-NL"/>
        </w:rPr>
        <w:t>&amp;</w:t>
      </w:r>
      <w:r w:rsidR="00F93D6D">
        <w:rPr>
          <w:lang w:val="nl-NL"/>
        </w:rPr>
        <w:t xml:space="preserve"> </w:t>
      </w:r>
      <w:r w:rsidR="00C729B8">
        <w:rPr>
          <w:lang w:val="nl-NL"/>
        </w:rPr>
        <w:t>checklists</w:t>
      </w:r>
      <w:r w:rsidR="00F93D6D">
        <w:rPr>
          <w:lang w:val="nl-NL"/>
        </w:rPr>
        <w:t>’</w:t>
      </w:r>
      <w:r w:rsidR="00C729B8">
        <w:rPr>
          <w:lang w:val="nl-NL"/>
        </w:rPr>
        <w:t xml:space="preserve"> goed te kennen.</w:t>
      </w:r>
    </w:p>
    <w:tbl>
      <w:tblPr>
        <w:tblStyle w:val="Tabelraster3"/>
        <w:tblW w:w="5000" w:type="pct"/>
        <w:tblLayout w:type="fixed"/>
        <w:tblLook w:val="04A0" w:firstRow="1" w:lastRow="0" w:firstColumn="1" w:lastColumn="0" w:noHBand="0" w:noVBand="1"/>
      </w:tblPr>
      <w:tblGrid>
        <w:gridCol w:w="3047"/>
        <w:gridCol w:w="638"/>
        <w:gridCol w:w="870"/>
        <w:gridCol w:w="691"/>
        <w:gridCol w:w="814"/>
        <w:gridCol w:w="602"/>
        <w:gridCol w:w="901"/>
        <w:gridCol w:w="752"/>
        <w:gridCol w:w="751"/>
      </w:tblGrid>
      <w:tr w:rsidR="005E3335" w:rsidRPr="00390952" w14:paraId="11AA275F" w14:textId="77777777" w:rsidTr="0031072E">
        <w:tc>
          <w:tcPr>
            <w:tcW w:w="5000" w:type="pct"/>
            <w:gridSpan w:val="9"/>
            <w:tcBorders>
              <w:top w:val="nil"/>
              <w:left w:val="nil"/>
              <w:bottom w:val="single" w:sz="4" w:space="0" w:color="auto"/>
              <w:right w:val="nil"/>
            </w:tcBorders>
          </w:tcPr>
          <w:p w14:paraId="7F2D8DE9" w14:textId="0DAB3A3E" w:rsidR="005E3335" w:rsidRPr="006167FB" w:rsidRDefault="005E3335" w:rsidP="0031072E">
            <w:pPr>
              <w:pStyle w:val="Tabel"/>
            </w:pPr>
            <w:r>
              <w:t xml:space="preserve">Tabel </w:t>
            </w:r>
            <w:r w:rsidR="00C729B8">
              <w:t>8</w:t>
            </w:r>
            <w:r>
              <w:t>.1.</w:t>
            </w:r>
            <w:r w:rsidRPr="00E16303">
              <w:t xml:space="preserve">: </w:t>
            </w:r>
            <w:r w:rsidRPr="006167FB">
              <w:t>Kennis inzake het aanbod</w:t>
            </w:r>
          </w:p>
        </w:tc>
      </w:tr>
      <w:tr w:rsidR="005E3335" w:rsidRPr="00390952" w14:paraId="57E9A595" w14:textId="77777777" w:rsidTr="0031072E">
        <w:tc>
          <w:tcPr>
            <w:tcW w:w="1680" w:type="pct"/>
            <w:tcBorders>
              <w:top w:val="single" w:sz="4" w:space="0" w:color="auto"/>
              <w:left w:val="nil"/>
              <w:bottom w:val="single" w:sz="4" w:space="0" w:color="auto"/>
              <w:right w:val="nil"/>
            </w:tcBorders>
          </w:tcPr>
          <w:p w14:paraId="47B52793" w14:textId="77777777" w:rsidR="005E3335" w:rsidRPr="00F57EE4" w:rsidRDefault="005E3335" w:rsidP="005E3335">
            <w:pPr>
              <w:spacing w:after="0" w:line="240" w:lineRule="auto"/>
              <w:rPr>
                <w:rFonts w:eastAsia="Calibri" w:cs="Times New Roman"/>
              </w:rPr>
            </w:pPr>
            <w:r w:rsidRPr="00F57EE4">
              <w:rPr>
                <w:rFonts w:eastAsia="Calibri" w:cs="Times New Roman"/>
              </w:rPr>
              <w:t>N = 22</w:t>
            </w:r>
            <w:r>
              <w:rPr>
                <w:rFonts w:eastAsia="Calibri" w:cs="Times New Roman"/>
              </w:rPr>
              <w:t>3</w:t>
            </w:r>
          </w:p>
        </w:tc>
        <w:tc>
          <w:tcPr>
            <w:tcW w:w="832" w:type="pct"/>
            <w:gridSpan w:val="2"/>
            <w:tcBorders>
              <w:top w:val="single" w:sz="4" w:space="0" w:color="auto"/>
              <w:left w:val="nil"/>
              <w:bottom w:val="single" w:sz="4" w:space="0" w:color="auto"/>
              <w:right w:val="nil"/>
            </w:tcBorders>
            <w:shd w:val="clear" w:color="auto" w:fill="EEECE1"/>
          </w:tcPr>
          <w:p w14:paraId="0BBC17DC" w14:textId="77777777" w:rsidR="005E3335" w:rsidRPr="00390952" w:rsidRDefault="005E3335" w:rsidP="005E3335">
            <w:pPr>
              <w:spacing w:after="0" w:line="240" w:lineRule="auto"/>
              <w:jc w:val="center"/>
              <w:rPr>
                <w:rFonts w:eastAsia="Calibri" w:cs="Times New Roman"/>
              </w:rPr>
            </w:pPr>
            <w:r>
              <w:rPr>
                <w:rFonts w:eastAsia="Calibri" w:cs="Times New Roman"/>
              </w:rPr>
              <w:t>Geen kennis</w:t>
            </w:r>
            <w:r w:rsidRPr="00390952">
              <w:rPr>
                <w:rFonts w:eastAsia="Calibri" w:cs="Times New Roman"/>
              </w:rPr>
              <w:t xml:space="preserve"> </w:t>
            </w:r>
          </w:p>
        </w:tc>
        <w:tc>
          <w:tcPr>
            <w:tcW w:w="830" w:type="pct"/>
            <w:gridSpan w:val="2"/>
            <w:tcBorders>
              <w:top w:val="single" w:sz="4" w:space="0" w:color="auto"/>
              <w:left w:val="nil"/>
              <w:bottom w:val="single" w:sz="4" w:space="0" w:color="auto"/>
              <w:right w:val="nil"/>
            </w:tcBorders>
          </w:tcPr>
          <w:p w14:paraId="49EC0426" w14:textId="77777777" w:rsidR="005E3335" w:rsidRPr="00390952" w:rsidRDefault="005E3335" w:rsidP="005E3335">
            <w:pPr>
              <w:spacing w:after="0" w:line="240" w:lineRule="auto"/>
              <w:jc w:val="center"/>
              <w:rPr>
                <w:rFonts w:eastAsia="Calibri" w:cs="Times New Roman"/>
              </w:rPr>
            </w:pPr>
            <w:r>
              <w:rPr>
                <w:rFonts w:eastAsia="Calibri" w:cs="Times New Roman"/>
              </w:rPr>
              <w:t>Beperkte kennis</w:t>
            </w:r>
          </w:p>
        </w:tc>
        <w:tc>
          <w:tcPr>
            <w:tcW w:w="829" w:type="pct"/>
            <w:gridSpan w:val="2"/>
            <w:tcBorders>
              <w:top w:val="single" w:sz="4" w:space="0" w:color="auto"/>
              <w:left w:val="nil"/>
              <w:bottom w:val="single" w:sz="4" w:space="0" w:color="auto"/>
              <w:right w:val="nil"/>
            </w:tcBorders>
            <w:shd w:val="clear" w:color="auto" w:fill="EEECE1"/>
          </w:tcPr>
          <w:p w14:paraId="7E680C9A" w14:textId="77777777" w:rsidR="005E3335" w:rsidRPr="00390952" w:rsidRDefault="005E3335" w:rsidP="005E3335">
            <w:pPr>
              <w:spacing w:after="0" w:line="240" w:lineRule="auto"/>
              <w:jc w:val="center"/>
              <w:rPr>
                <w:rFonts w:eastAsia="Calibri" w:cs="Times New Roman"/>
              </w:rPr>
            </w:pPr>
            <w:r>
              <w:rPr>
                <w:rFonts w:eastAsia="Calibri" w:cs="Times New Roman"/>
              </w:rPr>
              <w:t>Veel kennis</w:t>
            </w:r>
          </w:p>
        </w:tc>
        <w:tc>
          <w:tcPr>
            <w:tcW w:w="829" w:type="pct"/>
            <w:gridSpan w:val="2"/>
            <w:tcBorders>
              <w:top w:val="single" w:sz="4" w:space="0" w:color="auto"/>
              <w:left w:val="nil"/>
              <w:bottom w:val="single" w:sz="4" w:space="0" w:color="auto"/>
              <w:right w:val="nil"/>
            </w:tcBorders>
          </w:tcPr>
          <w:p w14:paraId="78B8783D" w14:textId="77777777" w:rsidR="005E3335" w:rsidRPr="00390952" w:rsidRDefault="005E3335" w:rsidP="005E3335">
            <w:pPr>
              <w:spacing w:after="0" w:line="240" w:lineRule="auto"/>
              <w:jc w:val="center"/>
              <w:rPr>
                <w:rFonts w:eastAsia="Calibri" w:cs="Times New Roman"/>
              </w:rPr>
            </w:pPr>
            <w:r w:rsidRPr="00390952">
              <w:rPr>
                <w:rFonts w:eastAsia="Calibri" w:cs="Times New Roman"/>
              </w:rPr>
              <w:t>Totaal</w:t>
            </w:r>
          </w:p>
        </w:tc>
      </w:tr>
      <w:tr w:rsidR="005E3335" w:rsidRPr="00390952" w14:paraId="3267EE97" w14:textId="77777777" w:rsidTr="0031072E">
        <w:tc>
          <w:tcPr>
            <w:tcW w:w="1680" w:type="pct"/>
            <w:tcBorders>
              <w:top w:val="single" w:sz="4" w:space="0" w:color="auto"/>
              <w:left w:val="nil"/>
              <w:bottom w:val="nil"/>
              <w:right w:val="nil"/>
            </w:tcBorders>
          </w:tcPr>
          <w:p w14:paraId="398234D9" w14:textId="77777777" w:rsidR="005E3335" w:rsidRPr="00390952" w:rsidRDefault="005E3335" w:rsidP="005E3335">
            <w:pPr>
              <w:spacing w:after="0" w:line="240" w:lineRule="auto"/>
              <w:rPr>
                <w:rFonts w:eastAsia="Calibri" w:cs="Times New Roman"/>
              </w:rPr>
            </w:pPr>
            <w:r>
              <w:t>Infosessies</w:t>
            </w:r>
          </w:p>
        </w:tc>
        <w:tc>
          <w:tcPr>
            <w:tcW w:w="352" w:type="pct"/>
            <w:tcBorders>
              <w:top w:val="single" w:sz="4" w:space="0" w:color="auto"/>
              <w:left w:val="nil"/>
              <w:bottom w:val="nil"/>
              <w:right w:val="nil"/>
            </w:tcBorders>
            <w:shd w:val="clear" w:color="auto" w:fill="EEECE1"/>
          </w:tcPr>
          <w:p w14:paraId="53323C00" w14:textId="77777777" w:rsidR="005E3335" w:rsidRPr="00390952" w:rsidRDefault="005E3335" w:rsidP="005E3335">
            <w:pPr>
              <w:spacing w:after="0" w:line="240" w:lineRule="auto"/>
              <w:jc w:val="center"/>
              <w:rPr>
                <w:rFonts w:eastAsia="Calibri" w:cs="Times New Roman"/>
              </w:rPr>
            </w:pPr>
            <w:r>
              <w:t>51</w:t>
            </w:r>
          </w:p>
        </w:tc>
        <w:tc>
          <w:tcPr>
            <w:tcW w:w="480" w:type="pct"/>
            <w:tcBorders>
              <w:top w:val="single" w:sz="4" w:space="0" w:color="auto"/>
              <w:left w:val="nil"/>
              <w:bottom w:val="nil"/>
              <w:right w:val="nil"/>
            </w:tcBorders>
            <w:shd w:val="clear" w:color="auto" w:fill="EEECE1"/>
          </w:tcPr>
          <w:p w14:paraId="4934BDAA" w14:textId="77777777" w:rsidR="005E3335" w:rsidRPr="00390952" w:rsidRDefault="005E3335" w:rsidP="005E3335">
            <w:pPr>
              <w:spacing w:after="0" w:line="240" w:lineRule="auto"/>
              <w:jc w:val="center"/>
              <w:rPr>
                <w:rFonts w:eastAsia="Calibri" w:cs="Times New Roman"/>
              </w:rPr>
            </w:pPr>
            <w:r>
              <w:t>23,1%</w:t>
            </w:r>
          </w:p>
        </w:tc>
        <w:tc>
          <w:tcPr>
            <w:tcW w:w="381" w:type="pct"/>
            <w:tcBorders>
              <w:top w:val="single" w:sz="4" w:space="0" w:color="auto"/>
              <w:left w:val="nil"/>
              <w:bottom w:val="nil"/>
              <w:right w:val="nil"/>
            </w:tcBorders>
          </w:tcPr>
          <w:p w14:paraId="075D11A8" w14:textId="77777777" w:rsidR="005E3335" w:rsidRPr="00390952" w:rsidRDefault="005E3335" w:rsidP="005E3335">
            <w:pPr>
              <w:spacing w:after="0" w:line="240" w:lineRule="auto"/>
              <w:jc w:val="center"/>
              <w:rPr>
                <w:rFonts w:eastAsia="Calibri" w:cs="Times New Roman"/>
              </w:rPr>
            </w:pPr>
            <w:r>
              <w:t>113</w:t>
            </w:r>
          </w:p>
        </w:tc>
        <w:tc>
          <w:tcPr>
            <w:tcW w:w="449" w:type="pct"/>
            <w:tcBorders>
              <w:top w:val="single" w:sz="4" w:space="0" w:color="auto"/>
              <w:left w:val="nil"/>
              <w:bottom w:val="nil"/>
              <w:right w:val="nil"/>
            </w:tcBorders>
          </w:tcPr>
          <w:p w14:paraId="187B06EB" w14:textId="77777777" w:rsidR="005E3335" w:rsidRPr="00390952" w:rsidRDefault="005E3335" w:rsidP="005E3335">
            <w:pPr>
              <w:spacing w:after="0" w:line="240" w:lineRule="auto"/>
              <w:jc w:val="center"/>
              <w:rPr>
                <w:rFonts w:eastAsia="Calibri" w:cs="Times New Roman"/>
              </w:rPr>
            </w:pPr>
            <w:r>
              <w:t>51,1%</w:t>
            </w:r>
          </w:p>
        </w:tc>
        <w:tc>
          <w:tcPr>
            <w:tcW w:w="332" w:type="pct"/>
            <w:tcBorders>
              <w:top w:val="single" w:sz="4" w:space="0" w:color="auto"/>
              <w:left w:val="nil"/>
              <w:bottom w:val="nil"/>
              <w:right w:val="nil"/>
            </w:tcBorders>
            <w:shd w:val="clear" w:color="auto" w:fill="EEECE1"/>
          </w:tcPr>
          <w:p w14:paraId="42C51147" w14:textId="77777777" w:rsidR="005E3335" w:rsidRPr="00390952" w:rsidRDefault="005E3335" w:rsidP="005E3335">
            <w:pPr>
              <w:spacing w:after="0" w:line="240" w:lineRule="auto"/>
              <w:jc w:val="center"/>
              <w:rPr>
                <w:rFonts w:eastAsia="Calibri" w:cs="Times New Roman"/>
              </w:rPr>
            </w:pPr>
            <w:r>
              <w:t>57</w:t>
            </w:r>
          </w:p>
        </w:tc>
        <w:tc>
          <w:tcPr>
            <w:tcW w:w="497" w:type="pct"/>
            <w:tcBorders>
              <w:top w:val="single" w:sz="4" w:space="0" w:color="auto"/>
              <w:left w:val="nil"/>
              <w:bottom w:val="nil"/>
              <w:right w:val="nil"/>
            </w:tcBorders>
            <w:shd w:val="clear" w:color="auto" w:fill="EEECE1"/>
          </w:tcPr>
          <w:p w14:paraId="1D34BB91" w14:textId="77777777" w:rsidR="005E3335" w:rsidRPr="00390952" w:rsidRDefault="005E3335" w:rsidP="005E3335">
            <w:pPr>
              <w:spacing w:after="0" w:line="240" w:lineRule="auto"/>
              <w:jc w:val="center"/>
              <w:rPr>
                <w:rFonts w:eastAsia="Calibri" w:cs="Times New Roman"/>
              </w:rPr>
            </w:pPr>
            <w:r>
              <w:t>25,8%</w:t>
            </w:r>
          </w:p>
        </w:tc>
        <w:tc>
          <w:tcPr>
            <w:tcW w:w="415" w:type="pct"/>
            <w:tcBorders>
              <w:top w:val="single" w:sz="4" w:space="0" w:color="auto"/>
              <w:left w:val="nil"/>
              <w:bottom w:val="nil"/>
              <w:right w:val="nil"/>
            </w:tcBorders>
          </w:tcPr>
          <w:p w14:paraId="0B0C7D4D" w14:textId="77777777" w:rsidR="005E3335" w:rsidRPr="00390952" w:rsidRDefault="005E3335" w:rsidP="005E3335">
            <w:pPr>
              <w:spacing w:after="0" w:line="240" w:lineRule="auto"/>
              <w:jc w:val="center"/>
              <w:rPr>
                <w:rFonts w:eastAsia="Calibri" w:cs="Times New Roman"/>
              </w:rPr>
            </w:pPr>
            <w:r>
              <w:t>221</w:t>
            </w:r>
          </w:p>
        </w:tc>
        <w:tc>
          <w:tcPr>
            <w:tcW w:w="414" w:type="pct"/>
            <w:tcBorders>
              <w:top w:val="single" w:sz="4" w:space="0" w:color="auto"/>
              <w:left w:val="nil"/>
              <w:bottom w:val="nil"/>
              <w:right w:val="nil"/>
            </w:tcBorders>
          </w:tcPr>
          <w:p w14:paraId="792F9B5B" w14:textId="77777777" w:rsidR="005E3335" w:rsidRPr="00390952" w:rsidRDefault="005E3335" w:rsidP="005E3335">
            <w:pPr>
              <w:spacing w:after="0" w:line="240" w:lineRule="auto"/>
              <w:jc w:val="center"/>
              <w:rPr>
                <w:rFonts w:eastAsia="Calibri" w:cs="Times New Roman"/>
              </w:rPr>
            </w:pPr>
            <w:r>
              <w:t>100%</w:t>
            </w:r>
          </w:p>
        </w:tc>
      </w:tr>
      <w:tr w:rsidR="005E3335" w:rsidRPr="00390952" w14:paraId="37E6D0F8" w14:textId="77777777" w:rsidTr="0031072E">
        <w:tc>
          <w:tcPr>
            <w:tcW w:w="1680" w:type="pct"/>
            <w:tcBorders>
              <w:top w:val="nil"/>
              <w:left w:val="nil"/>
              <w:bottom w:val="nil"/>
              <w:right w:val="nil"/>
            </w:tcBorders>
          </w:tcPr>
          <w:p w14:paraId="5838EC7F" w14:textId="77777777" w:rsidR="005E3335" w:rsidRPr="00390952" w:rsidRDefault="005E3335" w:rsidP="005E3335">
            <w:pPr>
              <w:spacing w:after="0" w:line="240" w:lineRule="auto"/>
              <w:rPr>
                <w:rFonts w:eastAsia="Calibri" w:cs="Times New Roman"/>
              </w:rPr>
            </w:pPr>
            <w:r>
              <w:t>Opleidingen</w:t>
            </w:r>
          </w:p>
        </w:tc>
        <w:tc>
          <w:tcPr>
            <w:tcW w:w="352" w:type="pct"/>
            <w:tcBorders>
              <w:top w:val="nil"/>
              <w:left w:val="nil"/>
              <w:bottom w:val="nil"/>
              <w:right w:val="nil"/>
            </w:tcBorders>
            <w:shd w:val="clear" w:color="auto" w:fill="EEECE1"/>
          </w:tcPr>
          <w:p w14:paraId="1AD5B595" w14:textId="77777777" w:rsidR="005E3335" w:rsidRPr="00390952" w:rsidRDefault="005E3335" w:rsidP="005E3335">
            <w:pPr>
              <w:spacing w:after="0" w:line="240" w:lineRule="auto"/>
              <w:jc w:val="center"/>
              <w:rPr>
                <w:rFonts w:eastAsia="Calibri" w:cs="Times New Roman"/>
              </w:rPr>
            </w:pPr>
            <w:r>
              <w:t>48</w:t>
            </w:r>
          </w:p>
        </w:tc>
        <w:tc>
          <w:tcPr>
            <w:tcW w:w="480" w:type="pct"/>
            <w:tcBorders>
              <w:top w:val="nil"/>
              <w:left w:val="nil"/>
              <w:bottom w:val="nil"/>
              <w:right w:val="nil"/>
            </w:tcBorders>
            <w:shd w:val="clear" w:color="auto" w:fill="EEECE1"/>
          </w:tcPr>
          <w:p w14:paraId="13A3C8C2" w14:textId="77777777" w:rsidR="005E3335" w:rsidRPr="00390952" w:rsidRDefault="005E3335" w:rsidP="005E3335">
            <w:pPr>
              <w:spacing w:after="0" w:line="240" w:lineRule="auto"/>
              <w:jc w:val="center"/>
              <w:rPr>
                <w:rFonts w:eastAsia="Calibri" w:cs="Times New Roman"/>
              </w:rPr>
            </w:pPr>
            <w:r>
              <w:t>21,6%</w:t>
            </w:r>
          </w:p>
        </w:tc>
        <w:tc>
          <w:tcPr>
            <w:tcW w:w="381" w:type="pct"/>
            <w:tcBorders>
              <w:top w:val="nil"/>
              <w:left w:val="nil"/>
              <w:bottom w:val="nil"/>
              <w:right w:val="nil"/>
            </w:tcBorders>
          </w:tcPr>
          <w:p w14:paraId="0D5973BA" w14:textId="77777777" w:rsidR="005E3335" w:rsidRPr="00390952" w:rsidRDefault="005E3335" w:rsidP="005E3335">
            <w:pPr>
              <w:spacing w:after="0" w:line="240" w:lineRule="auto"/>
              <w:jc w:val="center"/>
              <w:rPr>
                <w:rFonts w:eastAsia="Calibri" w:cs="Times New Roman"/>
              </w:rPr>
            </w:pPr>
            <w:r>
              <w:t>114</w:t>
            </w:r>
          </w:p>
        </w:tc>
        <w:tc>
          <w:tcPr>
            <w:tcW w:w="449" w:type="pct"/>
            <w:tcBorders>
              <w:top w:val="nil"/>
              <w:left w:val="nil"/>
              <w:bottom w:val="nil"/>
              <w:right w:val="nil"/>
            </w:tcBorders>
          </w:tcPr>
          <w:p w14:paraId="3BB9515B" w14:textId="77777777" w:rsidR="005E3335" w:rsidRPr="00390952" w:rsidRDefault="005E3335" w:rsidP="005E3335">
            <w:pPr>
              <w:spacing w:after="0" w:line="240" w:lineRule="auto"/>
              <w:jc w:val="center"/>
              <w:rPr>
                <w:rFonts w:eastAsia="Calibri" w:cs="Times New Roman"/>
              </w:rPr>
            </w:pPr>
            <w:r>
              <w:t>51,4%</w:t>
            </w:r>
          </w:p>
        </w:tc>
        <w:tc>
          <w:tcPr>
            <w:tcW w:w="332" w:type="pct"/>
            <w:tcBorders>
              <w:top w:val="nil"/>
              <w:left w:val="nil"/>
              <w:bottom w:val="nil"/>
              <w:right w:val="nil"/>
            </w:tcBorders>
            <w:shd w:val="clear" w:color="auto" w:fill="EEECE1"/>
          </w:tcPr>
          <w:p w14:paraId="4F72DF08" w14:textId="77777777" w:rsidR="005E3335" w:rsidRPr="00390952" w:rsidRDefault="005E3335" w:rsidP="005E3335">
            <w:pPr>
              <w:spacing w:after="0" w:line="240" w:lineRule="auto"/>
              <w:jc w:val="center"/>
              <w:rPr>
                <w:rFonts w:eastAsia="Calibri" w:cs="Times New Roman"/>
              </w:rPr>
            </w:pPr>
            <w:r>
              <w:t>60</w:t>
            </w:r>
          </w:p>
        </w:tc>
        <w:tc>
          <w:tcPr>
            <w:tcW w:w="497" w:type="pct"/>
            <w:tcBorders>
              <w:top w:val="nil"/>
              <w:left w:val="nil"/>
              <w:bottom w:val="nil"/>
              <w:right w:val="nil"/>
            </w:tcBorders>
            <w:shd w:val="clear" w:color="auto" w:fill="EEECE1"/>
          </w:tcPr>
          <w:p w14:paraId="04E320FC" w14:textId="77777777" w:rsidR="005E3335" w:rsidRPr="00390952" w:rsidRDefault="005E3335" w:rsidP="005E3335">
            <w:pPr>
              <w:spacing w:after="0" w:line="240" w:lineRule="auto"/>
              <w:jc w:val="center"/>
              <w:rPr>
                <w:rFonts w:eastAsia="Calibri" w:cs="Times New Roman"/>
              </w:rPr>
            </w:pPr>
            <w:r>
              <w:t>27,0%</w:t>
            </w:r>
          </w:p>
        </w:tc>
        <w:tc>
          <w:tcPr>
            <w:tcW w:w="415" w:type="pct"/>
            <w:tcBorders>
              <w:top w:val="nil"/>
              <w:left w:val="nil"/>
              <w:bottom w:val="nil"/>
              <w:right w:val="nil"/>
            </w:tcBorders>
          </w:tcPr>
          <w:p w14:paraId="18750651" w14:textId="77777777" w:rsidR="005E3335" w:rsidRPr="00390952" w:rsidRDefault="005E3335" w:rsidP="005E3335">
            <w:pPr>
              <w:spacing w:after="0" w:line="240" w:lineRule="auto"/>
              <w:jc w:val="center"/>
              <w:rPr>
                <w:rFonts w:eastAsia="Calibri" w:cs="Times New Roman"/>
              </w:rPr>
            </w:pPr>
            <w:r>
              <w:t>222</w:t>
            </w:r>
          </w:p>
        </w:tc>
        <w:tc>
          <w:tcPr>
            <w:tcW w:w="414" w:type="pct"/>
            <w:tcBorders>
              <w:top w:val="nil"/>
              <w:left w:val="nil"/>
              <w:bottom w:val="nil"/>
              <w:right w:val="nil"/>
            </w:tcBorders>
          </w:tcPr>
          <w:p w14:paraId="5C800FB1" w14:textId="77777777" w:rsidR="005E3335" w:rsidRPr="00390952" w:rsidRDefault="005E3335" w:rsidP="005E3335">
            <w:pPr>
              <w:spacing w:after="0" w:line="240" w:lineRule="auto"/>
              <w:jc w:val="center"/>
              <w:rPr>
                <w:rFonts w:eastAsia="Calibri" w:cs="Times New Roman"/>
              </w:rPr>
            </w:pPr>
            <w:r>
              <w:t>100%</w:t>
            </w:r>
          </w:p>
        </w:tc>
      </w:tr>
      <w:tr w:rsidR="005E3335" w:rsidRPr="00390952" w14:paraId="0D4A09D0" w14:textId="77777777" w:rsidTr="0031072E">
        <w:tc>
          <w:tcPr>
            <w:tcW w:w="1680" w:type="pct"/>
            <w:tcBorders>
              <w:top w:val="nil"/>
              <w:left w:val="nil"/>
              <w:bottom w:val="nil"/>
              <w:right w:val="nil"/>
            </w:tcBorders>
          </w:tcPr>
          <w:p w14:paraId="2CEB8180" w14:textId="77777777" w:rsidR="005E3335" w:rsidRPr="00390952" w:rsidRDefault="005E3335" w:rsidP="005E3335">
            <w:pPr>
              <w:spacing w:after="0" w:line="240" w:lineRule="auto"/>
              <w:rPr>
                <w:rFonts w:eastAsia="Calibri" w:cs="Times New Roman"/>
              </w:rPr>
            </w:pPr>
            <w:r>
              <w:t>Advies</w:t>
            </w:r>
          </w:p>
        </w:tc>
        <w:tc>
          <w:tcPr>
            <w:tcW w:w="352" w:type="pct"/>
            <w:tcBorders>
              <w:top w:val="nil"/>
              <w:left w:val="nil"/>
              <w:bottom w:val="nil"/>
              <w:right w:val="nil"/>
            </w:tcBorders>
            <w:shd w:val="clear" w:color="auto" w:fill="EEECE1"/>
          </w:tcPr>
          <w:p w14:paraId="61D3E94F" w14:textId="77777777" w:rsidR="005E3335" w:rsidRPr="00390952" w:rsidRDefault="005E3335" w:rsidP="005E3335">
            <w:pPr>
              <w:spacing w:after="0" w:line="240" w:lineRule="auto"/>
              <w:jc w:val="center"/>
              <w:rPr>
                <w:rFonts w:eastAsia="Calibri" w:cs="Times New Roman"/>
              </w:rPr>
            </w:pPr>
            <w:r>
              <w:t>42</w:t>
            </w:r>
          </w:p>
        </w:tc>
        <w:tc>
          <w:tcPr>
            <w:tcW w:w="480" w:type="pct"/>
            <w:tcBorders>
              <w:top w:val="nil"/>
              <w:left w:val="nil"/>
              <w:bottom w:val="nil"/>
              <w:right w:val="nil"/>
            </w:tcBorders>
            <w:shd w:val="clear" w:color="auto" w:fill="EEECE1"/>
          </w:tcPr>
          <w:p w14:paraId="19AA656D" w14:textId="77777777" w:rsidR="005E3335" w:rsidRPr="00390952" w:rsidRDefault="005E3335" w:rsidP="005E3335">
            <w:pPr>
              <w:spacing w:after="0" w:line="240" w:lineRule="auto"/>
              <w:jc w:val="center"/>
              <w:rPr>
                <w:rFonts w:eastAsia="Calibri" w:cs="Times New Roman"/>
              </w:rPr>
            </w:pPr>
            <w:r>
              <w:t>19,0%</w:t>
            </w:r>
          </w:p>
        </w:tc>
        <w:tc>
          <w:tcPr>
            <w:tcW w:w="381" w:type="pct"/>
            <w:tcBorders>
              <w:top w:val="nil"/>
              <w:left w:val="nil"/>
              <w:bottom w:val="nil"/>
              <w:right w:val="nil"/>
            </w:tcBorders>
          </w:tcPr>
          <w:p w14:paraId="3901C563" w14:textId="77777777" w:rsidR="005E3335" w:rsidRPr="00390952" w:rsidRDefault="005E3335" w:rsidP="005E3335">
            <w:pPr>
              <w:spacing w:after="0" w:line="240" w:lineRule="auto"/>
              <w:jc w:val="center"/>
              <w:rPr>
                <w:rFonts w:eastAsia="Calibri" w:cs="Times New Roman"/>
              </w:rPr>
            </w:pPr>
            <w:r>
              <w:t>108</w:t>
            </w:r>
          </w:p>
        </w:tc>
        <w:tc>
          <w:tcPr>
            <w:tcW w:w="449" w:type="pct"/>
            <w:tcBorders>
              <w:top w:val="nil"/>
              <w:left w:val="nil"/>
              <w:bottom w:val="nil"/>
              <w:right w:val="nil"/>
            </w:tcBorders>
          </w:tcPr>
          <w:p w14:paraId="13FE490D" w14:textId="77777777" w:rsidR="005E3335" w:rsidRPr="00390952" w:rsidRDefault="005E3335" w:rsidP="005E3335">
            <w:pPr>
              <w:spacing w:after="0" w:line="240" w:lineRule="auto"/>
              <w:jc w:val="center"/>
              <w:rPr>
                <w:rFonts w:eastAsia="Calibri" w:cs="Times New Roman"/>
              </w:rPr>
            </w:pPr>
            <w:r>
              <w:t>48,9%</w:t>
            </w:r>
          </w:p>
        </w:tc>
        <w:tc>
          <w:tcPr>
            <w:tcW w:w="332" w:type="pct"/>
            <w:tcBorders>
              <w:top w:val="nil"/>
              <w:left w:val="nil"/>
              <w:bottom w:val="nil"/>
              <w:right w:val="nil"/>
            </w:tcBorders>
            <w:shd w:val="clear" w:color="auto" w:fill="EEECE1"/>
          </w:tcPr>
          <w:p w14:paraId="1D452249" w14:textId="77777777" w:rsidR="005E3335" w:rsidRPr="00390952" w:rsidRDefault="005E3335" w:rsidP="005E3335">
            <w:pPr>
              <w:spacing w:after="0" w:line="240" w:lineRule="auto"/>
              <w:jc w:val="center"/>
              <w:rPr>
                <w:rFonts w:eastAsia="Calibri" w:cs="Times New Roman"/>
              </w:rPr>
            </w:pPr>
            <w:r>
              <w:t>71</w:t>
            </w:r>
          </w:p>
        </w:tc>
        <w:tc>
          <w:tcPr>
            <w:tcW w:w="497" w:type="pct"/>
            <w:tcBorders>
              <w:top w:val="nil"/>
              <w:left w:val="nil"/>
              <w:bottom w:val="nil"/>
              <w:right w:val="nil"/>
            </w:tcBorders>
            <w:shd w:val="clear" w:color="auto" w:fill="EEECE1"/>
          </w:tcPr>
          <w:p w14:paraId="00410498" w14:textId="77777777" w:rsidR="005E3335" w:rsidRPr="00390952" w:rsidRDefault="005E3335" w:rsidP="005E3335">
            <w:pPr>
              <w:spacing w:after="0" w:line="240" w:lineRule="auto"/>
              <w:jc w:val="center"/>
              <w:rPr>
                <w:rFonts w:eastAsia="Calibri" w:cs="Times New Roman"/>
              </w:rPr>
            </w:pPr>
            <w:r>
              <w:t>32,1%</w:t>
            </w:r>
          </w:p>
        </w:tc>
        <w:tc>
          <w:tcPr>
            <w:tcW w:w="415" w:type="pct"/>
            <w:tcBorders>
              <w:top w:val="nil"/>
              <w:left w:val="nil"/>
              <w:bottom w:val="nil"/>
              <w:right w:val="nil"/>
            </w:tcBorders>
          </w:tcPr>
          <w:p w14:paraId="5959E5ED" w14:textId="77777777" w:rsidR="005E3335" w:rsidRPr="00390952" w:rsidRDefault="005E3335" w:rsidP="005E3335">
            <w:pPr>
              <w:spacing w:after="0" w:line="240" w:lineRule="auto"/>
              <w:jc w:val="center"/>
              <w:rPr>
                <w:rFonts w:eastAsia="Calibri" w:cs="Times New Roman"/>
              </w:rPr>
            </w:pPr>
            <w:r>
              <w:t>221</w:t>
            </w:r>
          </w:p>
        </w:tc>
        <w:tc>
          <w:tcPr>
            <w:tcW w:w="414" w:type="pct"/>
            <w:tcBorders>
              <w:top w:val="nil"/>
              <w:left w:val="nil"/>
              <w:bottom w:val="nil"/>
              <w:right w:val="nil"/>
            </w:tcBorders>
          </w:tcPr>
          <w:p w14:paraId="68D6A377" w14:textId="77777777" w:rsidR="005E3335" w:rsidRPr="00390952" w:rsidRDefault="005E3335" w:rsidP="005E3335">
            <w:pPr>
              <w:spacing w:after="0" w:line="240" w:lineRule="auto"/>
              <w:jc w:val="center"/>
              <w:rPr>
                <w:rFonts w:eastAsia="Calibri" w:cs="Times New Roman"/>
              </w:rPr>
            </w:pPr>
            <w:r>
              <w:t>100%</w:t>
            </w:r>
          </w:p>
        </w:tc>
      </w:tr>
      <w:tr w:rsidR="005E3335" w:rsidRPr="00390952" w14:paraId="1F9E75CF" w14:textId="77777777" w:rsidTr="00E23659">
        <w:tc>
          <w:tcPr>
            <w:tcW w:w="1680" w:type="pct"/>
            <w:tcBorders>
              <w:top w:val="nil"/>
              <w:left w:val="nil"/>
              <w:bottom w:val="nil"/>
              <w:right w:val="nil"/>
            </w:tcBorders>
          </w:tcPr>
          <w:p w14:paraId="6C673485" w14:textId="77777777" w:rsidR="005E3335" w:rsidRPr="00390952" w:rsidRDefault="005E3335" w:rsidP="005E3335">
            <w:pPr>
              <w:spacing w:after="0" w:line="240" w:lineRule="auto"/>
              <w:rPr>
                <w:rFonts w:eastAsia="Calibri" w:cs="Times New Roman"/>
              </w:rPr>
            </w:pPr>
            <w:r>
              <w:t>Begeleiding</w:t>
            </w:r>
          </w:p>
        </w:tc>
        <w:tc>
          <w:tcPr>
            <w:tcW w:w="352" w:type="pct"/>
            <w:tcBorders>
              <w:top w:val="nil"/>
              <w:left w:val="nil"/>
              <w:bottom w:val="nil"/>
              <w:right w:val="nil"/>
            </w:tcBorders>
            <w:shd w:val="clear" w:color="auto" w:fill="EEECE1"/>
          </w:tcPr>
          <w:p w14:paraId="4E56C8DA" w14:textId="77777777" w:rsidR="005E3335" w:rsidRPr="00390952" w:rsidRDefault="005E3335" w:rsidP="005E3335">
            <w:pPr>
              <w:spacing w:after="0" w:line="240" w:lineRule="auto"/>
              <w:jc w:val="center"/>
              <w:rPr>
                <w:rFonts w:eastAsia="Calibri" w:cs="Times New Roman"/>
              </w:rPr>
            </w:pPr>
            <w:r>
              <w:t>59</w:t>
            </w:r>
          </w:p>
        </w:tc>
        <w:tc>
          <w:tcPr>
            <w:tcW w:w="480" w:type="pct"/>
            <w:tcBorders>
              <w:top w:val="nil"/>
              <w:left w:val="nil"/>
              <w:bottom w:val="nil"/>
              <w:right w:val="nil"/>
            </w:tcBorders>
            <w:shd w:val="clear" w:color="auto" w:fill="EEECE1"/>
          </w:tcPr>
          <w:p w14:paraId="72643AD2" w14:textId="77777777" w:rsidR="005E3335" w:rsidRPr="00390952" w:rsidRDefault="005E3335" w:rsidP="005E3335">
            <w:pPr>
              <w:spacing w:after="0" w:line="240" w:lineRule="auto"/>
              <w:jc w:val="center"/>
              <w:rPr>
                <w:rFonts w:eastAsia="Calibri" w:cs="Times New Roman"/>
              </w:rPr>
            </w:pPr>
            <w:r>
              <w:t>26,7%</w:t>
            </w:r>
          </w:p>
        </w:tc>
        <w:tc>
          <w:tcPr>
            <w:tcW w:w="381" w:type="pct"/>
            <w:tcBorders>
              <w:top w:val="nil"/>
              <w:left w:val="nil"/>
              <w:bottom w:val="nil"/>
              <w:right w:val="nil"/>
            </w:tcBorders>
          </w:tcPr>
          <w:p w14:paraId="0A316C26" w14:textId="77777777" w:rsidR="005E3335" w:rsidRPr="00390952" w:rsidRDefault="005E3335" w:rsidP="005E3335">
            <w:pPr>
              <w:spacing w:after="0" w:line="240" w:lineRule="auto"/>
              <w:jc w:val="center"/>
              <w:rPr>
                <w:rFonts w:eastAsia="Calibri" w:cs="Times New Roman"/>
              </w:rPr>
            </w:pPr>
            <w:r>
              <w:t>99</w:t>
            </w:r>
          </w:p>
        </w:tc>
        <w:tc>
          <w:tcPr>
            <w:tcW w:w="449" w:type="pct"/>
            <w:tcBorders>
              <w:top w:val="nil"/>
              <w:left w:val="nil"/>
              <w:bottom w:val="nil"/>
              <w:right w:val="nil"/>
            </w:tcBorders>
          </w:tcPr>
          <w:p w14:paraId="250EA9F9" w14:textId="77777777" w:rsidR="005E3335" w:rsidRPr="00390952" w:rsidRDefault="005E3335" w:rsidP="005E3335">
            <w:pPr>
              <w:spacing w:after="0" w:line="240" w:lineRule="auto"/>
              <w:jc w:val="center"/>
              <w:rPr>
                <w:rFonts w:eastAsia="Calibri" w:cs="Times New Roman"/>
              </w:rPr>
            </w:pPr>
            <w:r>
              <w:t>44,8%</w:t>
            </w:r>
          </w:p>
        </w:tc>
        <w:tc>
          <w:tcPr>
            <w:tcW w:w="332" w:type="pct"/>
            <w:tcBorders>
              <w:top w:val="nil"/>
              <w:left w:val="nil"/>
              <w:bottom w:val="nil"/>
              <w:right w:val="nil"/>
            </w:tcBorders>
            <w:shd w:val="clear" w:color="auto" w:fill="EEECE1"/>
          </w:tcPr>
          <w:p w14:paraId="3E9B89D4" w14:textId="77777777" w:rsidR="005E3335" w:rsidRPr="00390952" w:rsidRDefault="005E3335" w:rsidP="005E3335">
            <w:pPr>
              <w:spacing w:after="0" w:line="240" w:lineRule="auto"/>
              <w:jc w:val="center"/>
              <w:rPr>
                <w:rFonts w:eastAsia="Calibri" w:cs="Times New Roman"/>
              </w:rPr>
            </w:pPr>
            <w:r>
              <w:t>63</w:t>
            </w:r>
          </w:p>
        </w:tc>
        <w:tc>
          <w:tcPr>
            <w:tcW w:w="497" w:type="pct"/>
            <w:tcBorders>
              <w:top w:val="nil"/>
              <w:left w:val="nil"/>
              <w:bottom w:val="nil"/>
              <w:right w:val="nil"/>
            </w:tcBorders>
            <w:shd w:val="clear" w:color="auto" w:fill="EEECE1"/>
          </w:tcPr>
          <w:p w14:paraId="700351B8" w14:textId="77777777" w:rsidR="005E3335" w:rsidRPr="00390952" w:rsidRDefault="005E3335" w:rsidP="005E3335">
            <w:pPr>
              <w:spacing w:after="0" w:line="240" w:lineRule="auto"/>
              <w:jc w:val="center"/>
              <w:rPr>
                <w:rFonts w:eastAsia="Calibri" w:cs="Times New Roman"/>
              </w:rPr>
            </w:pPr>
            <w:r>
              <w:t>28,5%</w:t>
            </w:r>
          </w:p>
        </w:tc>
        <w:tc>
          <w:tcPr>
            <w:tcW w:w="415" w:type="pct"/>
            <w:tcBorders>
              <w:top w:val="nil"/>
              <w:left w:val="nil"/>
              <w:bottom w:val="nil"/>
              <w:right w:val="nil"/>
            </w:tcBorders>
          </w:tcPr>
          <w:p w14:paraId="4A62F987" w14:textId="77777777" w:rsidR="005E3335" w:rsidRPr="00390952" w:rsidRDefault="005E3335" w:rsidP="005E3335">
            <w:pPr>
              <w:spacing w:after="0" w:line="240" w:lineRule="auto"/>
              <w:jc w:val="center"/>
              <w:rPr>
                <w:rFonts w:eastAsia="Calibri" w:cs="Times New Roman"/>
              </w:rPr>
            </w:pPr>
            <w:r>
              <w:t>221</w:t>
            </w:r>
          </w:p>
        </w:tc>
        <w:tc>
          <w:tcPr>
            <w:tcW w:w="414" w:type="pct"/>
            <w:tcBorders>
              <w:top w:val="nil"/>
              <w:left w:val="nil"/>
              <w:bottom w:val="nil"/>
              <w:right w:val="nil"/>
            </w:tcBorders>
          </w:tcPr>
          <w:p w14:paraId="520B8948" w14:textId="77777777" w:rsidR="005E3335" w:rsidRPr="00390952" w:rsidRDefault="005E3335" w:rsidP="005E3335">
            <w:pPr>
              <w:spacing w:after="0" w:line="240" w:lineRule="auto"/>
              <w:jc w:val="center"/>
              <w:rPr>
                <w:rFonts w:eastAsia="Calibri" w:cs="Times New Roman"/>
              </w:rPr>
            </w:pPr>
            <w:r>
              <w:t>100%</w:t>
            </w:r>
          </w:p>
        </w:tc>
      </w:tr>
      <w:tr w:rsidR="005E3335" w:rsidRPr="00390952" w14:paraId="7041465D" w14:textId="77777777" w:rsidTr="00E23659">
        <w:tc>
          <w:tcPr>
            <w:tcW w:w="1680" w:type="pct"/>
            <w:tcBorders>
              <w:top w:val="nil"/>
              <w:left w:val="nil"/>
              <w:bottom w:val="single" w:sz="4" w:space="0" w:color="auto"/>
              <w:right w:val="nil"/>
            </w:tcBorders>
          </w:tcPr>
          <w:p w14:paraId="1D1A5A32" w14:textId="77777777" w:rsidR="005E3335" w:rsidRPr="00390952" w:rsidRDefault="005E3335" w:rsidP="005E3335">
            <w:pPr>
              <w:spacing w:after="0" w:line="240" w:lineRule="auto"/>
              <w:rPr>
                <w:rFonts w:eastAsia="Calibri" w:cs="Times New Roman"/>
              </w:rPr>
            </w:pPr>
            <w:r>
              <w:t>Online tools &amp; checklists</w:t>
            </w:r>
          </w:p>
        </w:tc>
        <w:tc>
          <w:tcPr>
            <w:tcW w:w="352" w:type="pct"/>
            <w:tcBorders>
              <w:top w:val="nil"/>
              <w:left w:val="nil"/>
              <w:bottom w:val="single" w:sz="4" w:space="0" w:color="auto"/>
              <w:right w:val="nil"/>
            </w:tcBorders>
            <w:shd w:val="clear" w:color="auto" w:fill="EEECE1"/>
          </w:tcPr>
          <w:p w14:paraId="1702FB65" w14:textId="77777777" w:rsidR="005E3335" w:rsidRPr="00390952" w:rsidRDefault="005E3335" w:rsidP="005E3335">
            <w:pPr>
              <w:spacing w:after="0" w:line="240" w:lineRule="auto"/>
              <w:jc w:val="center"/>
              <w:rPr>
                <w:rFonts w:eastAsia="Calibri" w:cs="Times New Roman"/>
              </w:rPr>
            </w:pPr>
            <w:r>
              <w:t>67</w:t>
            </w:r>
          </w:p>
        </w:tc>
        <w:tc>
          <w:tcPr>
            <w:tcW w:w="480" w:type="pct"/>
            <w:tcBorders>
              <w:top w:val="nil"/>
              <w:left w:val="nil"/>
              <w:bottom w:val="single" w:sz="4" w:space="0" w:color="auto"/>
              <w:right w:val="nil"/>
            </w:tcBorders>
            <w:shd w:val="clear" w:color="auto" w:fill="EEECE1"/>
          </w:tcPr>
          <w:p w14:paraId="68731340" w14:textId="77777777" w:rsidR="005E3335" w:rsidRPr="00390952" w:rsidRDefault="005E3335" w:rsidP="005E3335">
            <w:pPr>
              <w:spacing w:after="0" w:line="240" w:lineRule="auto"/>
              <w:jc w:val="center"/>
              <w:rPr>
                <w:rFonts w:eastAsia="Calibri" w:cs="Times New Roman"/>
              </w:rPr>
            </w:pPr>
            <w:r>
              <w:t>30,3%</w:t>
            </w:r>
          </w:p>
        </w:tc>
        <w:tc>
          <w:tcPr>
            <w:tcW w:w="381" w:type="pct"/>
            <w:tcBorders>
              <w:top w:val="nil"/>
              <w:left w:val="nil"/>
              <w:bottom w:val="single" w:sz="4" w:space="0" w:color="auto"/>
              <w:right w:val="nil"/>
            </w:tcBorders>
          </w:tcPr>
          <w:p w14:paraId="21B67BFB" w14:textId="77777777" w:rsidR="005E3335" w:rsidRPr="00390952" w:rsidRDefault="005E3335" w:rsidP="005E3335">
            <w:pPr>
              <w:spacing w:after="0" w:line="240" w:lineRule="auto"/>
              <w:jc w:val="center"/>
              <w:rPr>
                <w:rFonts w:eastAsia="Calibri" w:cs="Times New Roman"/>
              </w:rPr>
            </w:pPr>
            <w:r>
              <w:t>112</w:t>
            </w:r>
          </w:p>
        </w:tc>
        <w:tc>
          <w:tcPr>
            <w:tcW w:w="449" w:type="pct"/>
            <w:tcBorders>
              <w:top w:val="nil"/>
              <w:left w:val="nil"/>
              <w:bottom w:val="single" w:sz="4" w:space="0" w:color="auto"/>
              <w:right w:val="nil"/>
            </w:tcBorders>
          </w:tcPr>
          <w:p w14:paraId="70BF1E14" w14:textId="77777777" w:rsidR="005E3335" w:rsidRPr="00390952" w:rsidRDefault="005E3335" w:rsidP="005E3335">
            <w:pPr>
              <w:spacing w:after="0" w:line="240" w:lineRule="auto"/>
              <w:jc w:val="center"/>
              <w:rPr>
                <w:rFonts w:eastAsia="Calibri" w:cs="Times New Roman"/>
              </w:rPr>
            </w:pPr>
            <w:r>
              <w:t>50,7%</w:t>
            </w:r>
          </w:p>
        </w:tc>
        <w:tc>
          <w:tcPr>
            <w:tcW w:w="332" w:type="pct"/>
            <w:tcBorders>
              <w:top w:val="nil"/>
              <w:left w:val="nil"/>
              <w:bottom w:val="single" w:sz="4" w:space="0" w:color="auto"/>
              <w:right w:val="nil"/>
            </w:tcBorders>
            <w:shd w:val="clear" w:color="auto" w:fill="EEECE1"/>
          </w:tcPr>
          <w:p w14:paraId="6EF1D38F" w14:textId="77777777" w:rsidR="005E3335" w:rsidRPr="00390952" w:rsidRDefault="005E3335" w:rsidP="005E3335">
            <w:pPr>
              <w:spacing w:after="0" w:line="240" w:lineRule="auto"/>
              <w:jc w:val="center"/>
              <w:rPr>
                <w:rFonts w:eastAsia="Calibri" w:cs="Times New Roman"/>
              </w:rPr>
            </w:pPr>
            <w:r>
              <w:t>42</w:t>
            </w:r>
          </w:p>
        </w:tc>
        <w:tc>
          <w:tcPr>
            <w:tcW w:w="497" w:type="pct"/>
            <w:tcBorders>
              <w:top w:val="nil"/>
              <w:left w:val="nil"/>
              <w:bottom w:val="single" w:sz="4" w:space="0" w:color="auto"/>
              <w:right w:val="nil"/>
            </w:tcBorders>
            <w:shd w:val="clear" w:color="auto" w:fill="EEECE1"/>
          </w:tcPr>
          <w:p w14:paraId="4E4DFD2D" w14:textId="77777777" w:rsidR="005E3335" w:rsidRPr="00390952" w:rsidRDefault="005E3335" w:rsidP="005E3335">
            <w:pPr>
              <w:spacing w:after="0" w:line="240" w:lineRule="auto"/>
              <w:jc w:val="center"/>
              <w:rPr>
                <w:rFonts w:eastAsia="Calibri" w:cs="Times New Roman"/>
              </w:rPr>
            </w:pPr>
            <w:r>
              <w:t>19,0%</w:t>
            </w:r>
          </w:p>
        </w:tc>
        <w:tc>
          <w:tcPr>
            <w:tcW w:w="415" w:type="pct"/>
            <w:tcBorders>
              <w:top w:val="nil"/>
              <w:left w:val="nil"/>
              <w:bottom w:val="single" w:sz="4" w:space="0" w:color="auto"/>
              <w:right w:val="nil"/>
            </w:tcBorders>
          </w:tcPr>
          <w:p w14:paraId="20F6744D" w14:textId="77777777" w:rsidR="005E3335" w:rsidRPr="00390952" w:rsidRDefault="005E3335" w:rsidP="005E3335">
            <w:pPr>
              <w:spacing w:after="0" w:line="240" w:lineRule="auto"/>
              <w:jc w:val="center"/>
              <w:rPr>
                <w:rFonts w:eastAsia="Calibri" w:cs="Times New Roman"/>
              </w:rPr>
            </w:pPr>
            <w:r>
              <w:t>221</w:t>
            </w:r>
          </w:p>
        </w:tc>
        <w:tc>
          <w:tcPr>
            <w:tcW w:w="414" w:type="pct"/>
            <w:tcBorders>
              <w:top w:val="nil"/>
              <w:left w:val="nil"/>
              <w:bottom w:val="single" w:sz="4" w:space="0" w:color="auto"/>
              <w:right w:val="nil"/>
            </w:tcBorders>
          </w:tcPr>
          <w:p w14:paraId="29D8765B" w14:textId="77777777" w:rsidR="005E3335" w:rsidRPr="00390952" w:rsidRDefault="005E3335" w:rsidP="005E3335">
            <w:pPr>
              <w:spacing w:after="0" w:line="240" w:lineRule="auto"/>
              <w:jc w:val="center"/>
              <w:rPr>
                <w:rFonts w:eastAsia="Calibri" w:cs="Times New Roman"/>
              </w:rPr>
            </w:pPr>
            <w:r>
              <w:t>100%</w:t>
            </w:r>
          </w:p>
        </w:tc>
      </w:tr>
    </w:tbl>
    <w:p w14:paraId="0D785568" w14:textId="22714B66" w:rsidR="00662963" w:rsidRDefault="00662963" w:rsidP="00A13090">
      <w:pPr>
        <w:spacing w:after="0" w:line="240" w:lineRule="auto"/>
      </w:pPr>
    </w:p>
    <w:p w14:paraId="6F665048" w14:textId="77777777" w:rsidR="00A60BC5" w:rsidRDefault="00A60BC5" w:rsidP="00A13090"/>
    <w:p w14:paraId="1C0135E7" w14:textId="230BCA23" w:rsidR="00F8761A" w:rsidRDefault="00662963" w:rsidP="00662963">
      <w:r>
        <w:t xml:space="preserve">Wanneer in tabel </w:t>
      </w:r>
      <w:r w:rsidR="00C729B8">
        <w:t>8</w:t>
      </w:r>
      <w:r>
        <w:t>.</w:t>
      </w:r>
      <w:r w:rsidR="00A60BC5">
        <w:t>2</w:t>
      </w:r>
      <w:r>
        <w:t xml:space="preserve">. enkel gekeken wordt naar de antwoorden van de respondenten die een overname gerealiseerd of overwogen hebben, </w:t>
      </w:r>
      <w:r w:rsidR="00F8761A">
        <w:t xml:space="preserve">worden gelijkaardige resultaten bekomen. Tevens </w:t>
      </w:r>
      <w:r>
        <w:t xml:space="preserve">blijkt </w:t>
      </w:r>
      <w:r w:rsidR="00F8761A">
        <w:t xml:space="preserve">dat </w:t>
      </w:r>
      <w:r>
        <w:t>‘infosessies’ de dienst is waarv</w:t>
      </w:r>
      <w:r w:rsidR="00F8761A">
        <w:t>oor</w:t>
      </w:r>
      <w:r>
        <w:t xml:space="preserve"> </w:t>
      </w:r>
      <w:r w:rsidR="00F8761A">
        <w:t>de</w:t>
      </w:r>
      <w:r>
        <w:t xml:space="preserve"> meeste respondenten </w:t>
      </w:r>
      <w:r w:rsidR="00F8761A">
        <w:t xml:space="preserve">aangeven </w:t>
      </w:r>
      <w:r>
        <w:t xml:space="preserve">geen kennis </w:t>
      </w:r>
      <w:r w:rsidR="00F8761A">
        <w:t xml:space="preserve">te </w:t>
      </w:r>
      <w:r>
        <w:t xml:space="preserve">hebben inzake het aanbod (32,1%). </w:t>
      </w:r>
    </w:p>
    <w:tbl>
      <w:tblPr>
        <w:tblStyle w:val="Tabelraster3"/>
        <w:tblW w:w="5000" w:type="pct"/>
        <w:tblLayout w:type="fixed"/>
        <w:tblLook w:val="04A0" w:firstRow="1" w:lastRow="0" w:firstColumn="1" w:lastColumn="0" w:noHBand="0" w:noVBand="1"/>
      </w:tblPr>
      <w:tblGrid>
        <w:gridCol w:w="3047"/>
        <w:gridCol w:w="638"/>
        <w:gridCol w:w="870"/>
        <w:gridCol w:w="691"/>
        <w:gridCol w:w="814"/>
        <w:gridCol w:w="602"/>
        <w:gridCol w:w="901"/>
        <w:gridCol w:w="752"/>
        <w:gridCol w:w="751"/>
      </w:tblGrid>
      <w:tr w:rsidR="005E3335" w:rsidRPr="00390952" w14:paraId="305EDAC4" w14:textId="77777777" w:rsidTr="0031072E">
        <w:tc>
          <w:tcPr>
            <w:tcW w:w="5000" w:type="pct"/>
            <w:gridSpan w:val="9"/>
            <w:tcBorders>
              <w:top w:val="nil"/>
              <w:left w:val="nil"/>
              <w:bottom w:val="single" w:sz="4" w:space="0" w:color="auto"/>
              <w:right w:val="nil"/>
            </w:tcBorders>
          </w:tcPr>
          <w:p w14:paraId="26C6B6C8" w14:textId="51A6C206" w:rsidR="005E3335" w:rsidRPr="006167FB" w:rsidRDefault="005E3335" w:rsidP="00886C5D">
            <w:pPr>
              <w:pStyle w:val="Tabel"/>
              <w:jc w:val="left"/>
            </w:pPr>
            <w:r>
              <w:t xml:space="preserve">Tabel </w:t>
            </w:r>
            <w:r w:rsidR="00C729B8">
              <w:t>8</w:t>
            </w:r>
            <w:r>
              <w:t>.</w:t>
            </w:r>
            <w:r w:rsidR="00A60BC5">
              <w:t>2</w:t>
            </w:r>
            <w:r>
              <w:t>.</w:t>
            </w:r>
            <w:r w:rsidRPr="00E16303">
              <w:t xml:space="preserve">: </w:t>
            </w:r>
            <w:r w:rsidRPr="006167FB">
              <w:t xml:space="preserve">Kennis inzake het </w:t>
            </w:r>
            <w:r w:rsidR="007A3EB5" w:rsidRPr="006167FB">
              <w:t>aanbod</w:t>
            </w:r>
            <w:r w:rsidR="007A3EB5">
              <w:t xml:space="preserve"> (</w:t>
            </w:r>
            <w:r>
              <w:t xml:space="preserve">Subgroep: </w:t>
            </w:r>
            <w:r w:rsidR="00A60BC5">
              <w:t xml:space="preserve">starters die een </w:t>
            </w:r>
            <w:r>
              <w:t xml:space="preserve">overname </w:t>
            </w:r>
            <w:r w:rsidR="00A60BC5">
              <w:t>hebben</w:t>
            </w:r>
            <w:r w:rsidR="00886C5D">
              <w:t xml:space="preserve"> </w:t>
            </w:r>
            <w:r w:rsidR="00FB5741">
              <w:t>gerealiseerd</w:t>
            </w:r>
            <w:r w:rsidR="00A60BC5">
              <w:t xml:space="preserve"> of o</w:t>
            </w:r>
            <w:r>
              <w:t>verwogen)</w:t>
            </w:r>
          </w:p>
        </w:tc>
      </w:tr>
      <w:tr w:rsidR="005E3335" w:rsidRPr="00390952" w14:paraId="40F907DB" w14:textId="77777777" w:rsidTr="0031072E">
        <w:tc>
          <w:tcPr>
            <w:tcW w:w="1680" w:type="pct"/>
            <w:tcBorders>
              <w:top w:val="single" w:sz="4" w:space="0" w:color="auto"/>
              <w:left w:val="nil"/>
              <w:bottom w:val="single" w:sz="4" w:space="0" w:color="auto"/>
              <w:right w:val="nil"/>
            </w:tcBorders>
          </w:tcPr>
          <w:p w14:paraId="41FB6F50" w14:textId="5D8E3ACB" w:rsidR="005E3335" w:rsidRPr="00F57EE4" w:rsidRDefault="005E3335" w:rsidP="0031072E">
            <w:pPr>
              <w:spacing w:after="0" w:line="240" w:lineRule="auto"/>
              <w:rPr>
                <w:rFonts w:eastAsia="Calibri" w:cs="Times New Roman"/>
              </w:rPr>
            </w:pPr>
            <w:r w:rsidRPr="00F57EE4">
              <w:rPr>
                <w:rFonts w:eastAsia="Calibri" w:cs="Times New Roman"/>
              </w:rPr>
              <w:t xml:space="preserve">N = </w:t>
            </w:r>
            <w:r>
              <w:rPr>
                <w:rFonts w:eastAsia="Calibri" w:cs="Times New Roman"/>
              </w:rPr>
              <w:t>56</w:t>
            </w:r>
          </w:p>
        </w:tc>
        <w:tc>
          <w:tcPr>
            <w:tcW w:w="832" w:type="pct"/>
            <w:gridSpan w:val="2"/>
            <w:tcBorders>
              <w:top w:val="single" w:sz="4" w:space="0" w:color="auto"/>
              <w:left w:val="nil"/>
              <w:bottom w:val="single" w:sz="4" w:space="0" w:color="auto"/>
              <w:right w:val="nil"/>
            </w:tcBorders>
            <w:shd w:val="clear" w:color="auto" w:fill="EEECE1"/>
          </w:tcPr>
          <w:p w14:paraId="65EA2F4B" w14:textId="77777777" w:rsidR="005E3335" w:rsidRPr="00390952" w:rsidRDefault="005E3335" w:rsidP="0031072E">
            <w:pPr>
              <w:spacing w:after="0" w:line="240" w:lineRule="auto"/>
              <w:jc w:val="center"/>
              <w:rPr>
                <w:rFonts w:eastAsia="Calibri" w:cs="Times New Roman"/>
              </w:rPr>
            </w:pPr>
            <w:r>
              <w:rPr>
                <w:rFonts w:eastAsia="Calibri" w:cs="Times New Roman"/>
              </w:rPr>
              <w:t>Geen kennis</w:t>
            </w:r>
            <w:r w:rsidRPr="00390952">
              <w:rPr>
                <w:rFonts w:eastAsia="Calibri" w:cs="Times New Roman"/>
              </w:rPr>
              <w:t xml:space="preserve"> </w:t>
            </w:r>
          </w:p>
        </w:tc>
        <w:tc>
          <w:tcPr>
            <w:tcW w:w="830" w:type="pct"/>
            <w:gridSpan w:val="2"/>
            <w:tcBorders>
              <w:top w:val="single" w:sz="4" w:space="0" w:color="auto"/>
              <w:left w:val="nil"/>
              <w:bottom w:val="single" w:sz="4" w:space="0" w:color="auto"/>
              <w:right w:val="nil"/>
            </w:tcBorders>
          </w:tcPr>
          <w:p w14:paraId="64254B47" w14:textId="77777777" w:rsidR="005E3335" w:rsidRPr="00390952" w:rsidRDefault="005E3335" w:rsidP="0031072E">
            <w:pPr>
              <w:spacing w:after="0" w:line="240" w:lineRule="auto"/>
              <w:jc w:val="center"/>
              <w:rPr>
                <w:rFonts w:eastAsia="Calibri" w:cs="Times New Roman"/>
              </w:rPr>
            </w:pPr>
            <w:r>
              <w:rPr>
                <w:rFonts w:eastAsia="Calibri" w:cs="Times New Roman"/>
              </w:rPr>
              <w:t>Beperkte kennis</w:t>
            </w:r>
          </w:p>
        </w:tc>
        <w:tc>
          <w:tcPr>
            <w:tcW w:w="829" w:type="pct"/>
            <w:gridSpan w:val="2"/>
            <w:tcBorders>
              <w:top w:val="single" w:sz="4" w:space="0" w:color="auto"/>
              <w:left w:val="nil"/>
              <w:bottom w:val="single" w:sz="4" w:space="0" w:color="auto"/>
              <w:right w:val="nil"/>
            </w:tcBorders>
            <w:shd w:val="clear" w:color="auto" w:fill="EEECE1"/>
          </w:tcPr>
          <w:p w14:paraId="05C5C660" w14:textId="77777777" w:rsidR="005E3335" w:rsidRPr="00390952" w:rsidRDefault="005E3335" w:rsidP="0031072E">
            <w:pPr>
              <w:spacing w:after="0" w:line="240" w:lineRule="auto"/>
              <w:jc w:val="center"/>
              <w:rPr>
                <w:rFonts w:eastAsia="Calibri" w:cs="Times New Roman"/>
              </w:rPr>
            </w:pPr>
            <w:r>
              <w:rPr>
                <w:rFonts w:eastAsia="Calibri" w:cs="Times New Roman"/>
              </w:rPr>
              <w:t>Veel kennis</w:t>
            </w:r>
          </w:p>
        </w:tc>
        <w:tc>
          <w:tcPr>
            <w:tcW w:w="829" w:type="pct"/>
            <w:gridSpan w:val="2"/>
            <w:tcBorders>
              <w:top w:val="single" w:sz="4" w:space="0" w:color="auto"/>
              <w:left w:val="nil"/>
              <w:bottom w:val="single" w:sz="4" w:space="0" w:color="auto"/>
              <w:right w:val="nil"/>
            </w:tcBorders>
          </w:tcPr>
          <w:p w14:paraId="0F5813B7" w14:textId="77777777" w:rsidR="005E3335" w:rsidRPr="00390952" w:rsidRDefault="005E3335" w:rsidP="0031072E">
            <w:pPr>
              <w:spacing w:after="0" w:line="240" w:lineRule="auto"/>
              <w:jc w:val="center"/>
              <w:rPr>
                <w:rFonts w:eastAsia="Calibri" w:cs="Times New Roman"/>
              </w:rPr>
            </w:pPr>
            <w:r w:rsidRPr="00390952">
              <w:rPr>
                <w:rFonts w:eastAsia="Calibri" w:cs="Times New Roman"/>
              </w:rPr>
              <w:t>Totaal</w:t>
            </w:r>
          </w:p>
        </w:tc>
      </w:tr>
      <w:tr w:rsidR="005E3335" w:rsidRPr="00390952" w14:paraId="69106311" w14:textId="77777777" w:rsidTr="0031072E">
        <w:tc>
          <w:tcPr>
            <w:tcW w:w="1680" w:type="pct"/>
            <w:tcBorders>
              <w:top w:val="single" w:sz="4" w:space="0" w:color="auto"/>
              <w:left w:val="nil"/>
              <w:bottom w:val="nil"/>
              <w:right w:val="nil"/>
            </w:tcBorders>
          </w:tcPr>
          <w:p w14:paraId="2CAF3520" w14:textId="77777777" w:rsidR="005E3335" w:rsidRPr="00390952" w:rsidRDefault="005E3335" w:rsidP="005E3335">
            <w:pPr>
              <w:spacing w:after="0" w:line="240" w:lineRule="auto"/>
              <w:rPr>
                <w:rFonts w:eastAsia="Calibri" w:cs="Times New Roman"/>
              </w:rPr>
            </w:pPr>
            <w:r>
              <w:t>Infosessies</w:t>
            </w:r>
          </w:p>
        </w:tc>
        <w:tc>
          <w:tcPr>
            <w:tcW w:w="352" w:type="pct"/>
            <w:tcBorders>
              <w:top w:val="single" w:sz="4" w:space="0" w:color="auto"/>
              <w:left w:val="nil"/>
              <w:bottom w:val="nil"/>
              <w:right w:val="nil"/>
            </w:tcBorders>
            <w:shd w:val="clear" w:color="auto" w:fill="EEECE1"/>
          </w:tcPr>
          <w:p w14:paraId="5895DAED" w14:textId="4E77859D" w:rsidR="005E3335" w:rsidRPr="00390952" w:rsidRDefault="005E3335" w:rsidP="005E3335">
            <w:pPr>
              <w:spacing w:after="0" w:line="240" w:lineRule="auto"/>
              <w:jc w:val="center"/>
              <w:rPr>
                <w:rFonts w:eastAsia="Calibri" w:cs="Times New Roman"/>
              </w:rPr>
            </w:pPr>
            <w:r>
              <w:rPr>
                <w:rFonts w:eastAsia="Calibri" w:cs="Times New Roman"/>
              </w:rPr>
              <w:t>18</w:t>
            </w:r>
          </w:p>
        </w:tc>
        <w:tc>
          <w:tcPr>
            <w:tcW w:w="480" w:type="pct"/>
            <w:tcBorders>
              <w:top w:val="single" w:sz="4" w:space="0" w:color="auto"/>
              <w:left w:val="nil"/>
              <w:bottom w:val="nil"/>
              <w:right w:val="nil"/>
            </w:tcBorders>
            <w:shd w:val="clear" w:color="auto" w:fill="EEECE1"/>
          </w:tcPr>
          <w:p w14:paraId="07FC88D2" w14:textId="7190F156" w:rsidR="005E3335" w:rsidRPr="00390952" w:rsidRDefault="005E3335" w:rsidP="005E3335">
            <w:pPr>
              <w:spacing w:after="0" w:line="240" w:lineRule="auto"/>
              <w:jc w:val="center"/>
              <w:rPr>
                <w:rFonts w:eastAsia="Calibri" w:cs="Times New Roman"/>
              </w:rPr>
            </w:pPr>
            <w:r>
              <w:t>32,1%</w:t>
            </w:r>
          </w:p>
        </w:tc>
        <w:tc>
          <w:tcPr>
            <w:tcW w:w="381" w:type="pct"/>
            <w:tcBorders>
              <w:top w:val="single" w:sz="4" w:space="0" w:color="auto"/>
              <w:left w:val="nil"/>
              <w:bottom w:val="nil"/>
              <w:right w:val="nil"/>
            </w:tcBorders>
          </w:tcPr>
          <w:p w14:paraId="7E19A824" w14:textId="474D9306" w:rsidR="005E3335" w:rsidRPr="00390952" w:rsidRDefault="005E3335" w:rsidP="005E3335">
            <w:pPr>
              <w:spacing w:after="0" w:line="240" w:lineRule="auto"/>
              <w:jc w:val="center"/>
              <w:rPr>
                <w:rFonts w:eastAsia="Calibri" w:cs="Times New Roman"/>
              </w:rPr>
            </w:pPr>
            <w:r>
              <w:t>27</w:t>
            </w:r>
          </w:p>
        </w:tc>
        <w:tc>
          <w:tcPr>
            <w:tcW w:w="449" w:type="pct"/>
            <w:tcBorders>
              <w:top w:val="single" w:sz="4" w:space="0" w:color="auto"/>
              <w:left w:val="nil"/>
              <w:bottom w:val="nil"/>
              <w:right w:val="nil"/>
            </w:tcBorders>
          </w:tcPr>
          <w:p w14:paraId="395474B3" w14:textId="6671EE34" w:rsidR="005E3335" w:rsidRPr="00390952" w:rsidRDefault="005E3335" w:rsidP="005E3335">
            <w:pPr>
              <w:spacing w:after="0" w:line="240" w:lineRule="auto"/>
              <w:jc w:val="center"/>
              <w:rPr>
                <w:rFonts w:eastAsia="Calibri" w:cs="Times New Roman"/>
              </w:rPr>
            </w:pPr>
            <w:r>
              <w:t>48,2%</w:t>
            </w:r>
          </w:p>
        </w:tc>
        <w:tc>
          <w:tcPr>
            <w:tcW w:w="332" w:type="pct"/>
            <w:tcBorders>
              <w:top w:val="single" w:sz="4" w:space="0" w:color="auto"/>
              <w:left w:val="nil"/>
              <w:bottom w:val="nil"/>
              <w:right w:val="nil"/>
            </w:tcBorders>
            <w:shd w:val="clear" w:color="auto" w:fill="EEECE1"/>
          </w:tcPr>
          <w:p w14:paraId="780DC82C" w14:textId="2437FAEC" w:rsidR="005E3335" w:rsidRPr="00390952" w:rsidRDefault="005E3335" w:rsidP="005E3335">
            <w:pPr>
              <w:spacing w:after="0" w:line="240" w:lineRule="auto"/>
              <w:jc w:val="center"/>
              <w:rPr>
                <w:rFonts w:eastAsia="Calibri" w:cs="Times New Roman"/>
              </w:rPr>
            </w:pPr>
            <w:r>
              <w:t>11</w:t>
            </w:r>
          </w:p>
        </w:tc>
        <w:tc>
          <w:tcPr>
            <w:tcW w:w="497" w:type="pct"/>
            <w:tcBorders>
              <w:top w:val="single" w:sz="4" w:space="0" w:color="auto"/>
              <w:left w:val="nil"/>
              <w:bottom w:val="nil"/>
              <w:right w:val="nil"/>
            </w:tcBorders>
            <w:shd w:val="clear" w:color="auto" w:fill="EEECE1"/>
          </w:tcPr>
          <w:p w14:paraId="43C53552" w14:textId="68C9F273" w:rsidR="005E3335" w:rsidRPr="00390952" w:rsidRDefault="005E3335" w:rsidP="005E3335">
            <w:pPr>
              <w:spacing w:after="0" w:line="240" w:lineRule="auto"/>
              <w:jc w:val="center"/>
              <w:rPr>
                <w:rFonts w:eastAsia="Calibri" w:cs="Times New Roman"/>
              </w:rPr>
            </w:pPr>
            <w:r>
              <w:t>19,6%</w:t>
            </w:r>
          </w:p>
        </w:tc>
        <w:tc>
          <w:tcPr>
            <w:tcW w:w="415" w:type="pct"/>
            <w:tcBorders>
              <w:top w:val="single" w:sz="4" w:space="0" w:color="auto"/>
              <w:left w:val="nil"/>
              <w:bottom w:val="nil"/>
              <w:right w:val="nil"/>
            </w:tcBorders>
          </w:tcPr>
          <w:p w14:paraId="7F9B7602" w14:textId="5B406159" w:rsidR="005E3335" w:rsidRPr="00390952" w:rsidRDefault="005E3335" w:rsidP="005E3335">
            <w:pPr>
              <w:spacing w:after="0" w:line="240" w:lineRule="auto"/>
              <w:jc w:val="center"/>
              <w:rPr>
                <w:rFonts w:eastAsia="Calibri" w:cs="Times New Roman"/>
              </w:rPr>
            </w:pPr>
            <w:r>
              <w:t>56</w:t>
            </w:r>
          </w:p>
        </w:tc>
        <w:tc>
          <w:tcPr>
            <w:tcW w:w="414" w:type="pct"/>
            <w:tcBorders>
              <w:top w:val="single" w:sz="4" w:space="0" w:color="auto"/>
              <w:left w:val="nil"/>
              <w:bottom w:val="nil"/>
              <w:right w:val="nil"/>
            </w:tcBorders>
          </w:tcPr>
          <w:p w14:paraId="0A0B2829" w14:textId="6788ECFC" w:rsidR="005E3335" w:rsidRPr="00390952" w:rsidRDefault="005E3335" w:rsidP="005E3335">
            <w:pPr>
              <w:spacing w:after="0" w:line="240" w:lineRule="auto"/>
              <w:jc w:val="center"/>
              <w:rPr>
                <w:rFonts w:eastAsia="Calibri" w:cs="Times New Roman"/>
              </w:rPr>
            </w:pPr>
            <w:r>
              <w:t>100%</w:t>
            </w:r>
          </w:p>
        </w:tc>
      </w:tr>
      <w:tr w:rsidR="005E3335" w:rsidRPr="00390952" w14:paraId="27C1D33A" w14:textId="77777777" w:rsidTr="0031072E">
        <w:tc>
          <w:tcPr>
            <w:tcW w:w="1680" w:type="pct"/>
            <w:tcBorders>
              <w:top w:val="nil"/>
              <w:left w:val="nil"/>
              <w:bottom w:val="nil"/>
              <w:right w:val="nil"/>
            </w:tcBorders>
          </w:tcPr>
          <w:p w14:paraId="34B56987" w14:textId="77777777" w:rsidR="005E3335" w:rsidRPr="00390952" w:rsidRDefault="005E3335" w:rsidP="005E3335">
            <w:pPr>
              <w:spacing w:after="0" w:line="240" w:lineRule="auto"/>
              <w:rPr>
                <w:rFonts w:eastAsia="Calibri" w:cs="Times New Roman"/>
              </w:rPr>
            </w:pPr>
            <w:r>
              <w:t>Opleidingen</w:t>
            </w:r>
          </w:p>
        </w:tc>
        <w:tc>
          <w:tcPr>
            <w:tcW w:w="352" w:type="pct"/>
            <w:tcBorders>
              <w:top w:val="nil"/>
              <w:left w:val="nil"/>
              <w:bottom w:val="nil"/>
              <w:right w:val="nil"/>
            </w:tcBorders>
            <w:shd w:val="clear" w:color="auto" w:fill="EEECE1"/>
          </w:tcPr>
          <w:p w14:paraId="2E9E3E87" w14:textId="76E2C19B" w:rsidR="005E3335" w:rsidRPr="00390952" w:rsidRDefault="005E3335" w:rsidP="005E3335">
            <w:pPr>
              <w:spacing w:after="0" w:line="240" w:lineRule="auto"/>
              <w:jc w:val="center"/>
              <w:rPr>
                <w:rFonts w:eastAsia="Calibri" w:cs="Times New Roman"/>
              </w:rPr>
            </w:pPr>
            <w:r>
              <w:t>13</w:t>
            </w:r>
          </w:p>
        </w:tc>
        <w:tc>
          <w:tcPr>
            <w:tcW w:w="480" w:type="pct"/>
            <w:tcBorders>
              <w:top w:val="nil"/>
              <w:left w:val="nil"/>
              <w:bottom w:val="nil"/>
              <w:right w:val="nil"/>
            </w:tcBorders>
            <w:shd w:val="clear" w:color="auto" w:fill="EEECE1"/>
          </w:tcPr>
          <w:p w14:paraId="07D19CC2" w14:textId="14C2CD11" w:rsidR="005E3335" w:rsidRPr="00390952" w:rsidRDefault="005E3335" w:rsidP="005E3335">
            <w:pPr>
              <w:spacing w:after="0" w:line="240" w:lineRule="auto"/>
              <w:jc w:val="center"/>
              <w:rPr>
                <w:rFonts w:eastAsia="Calibri" w:cs="Times New Roman"/>
              </w:rPr>
            </w:pPr>
            <w:r>
              <w:t>23,2%</w:t>
            </w:r>
          </w:p>
        </w:tc>
        <w:tc>
          <w:tcPr>
            <w:tcW w:w="381" w:type="pct"/>
            <w:tcBorders>
              <w:top w:val="nil"/>
              <w:left w:val="nil"/>
              <w:bottom w:val="nil"/>
              <w:right w:val="nil"/>
            </w:tcBorders>
          </w:tcPr>
          <w:p w14:paraId="0F777E8B" w14:textId="4341BCC1" w:rsidR="005E3335" w:rsidRPr="00390952" w:rsidRDefault="005E3335" w:rsidP="005E3335">
            <w:pPr>
              <w:spacing w:after="0" w:line="240" w:lineRule="auto"/>
              <w:jc w:val="center"/>
              <w:rPr>
                <w:rFonts w:eastAsia="Calibri" w:cs="Times New Roman"/>
              </w:rPr>
            </w:pPr>
            <w:r>
              <w:t>31</w:t>
            </w:r>
          </w:p>
        </w:tc>
        <w:tc>
          <w:tcPr>
            <w:tcW w:w="449" w:type="pct"/>
            <w:tcBorders>
              <w:top w:val="nil"/>
              <w:left w:val="nil"/>
              <w:bottom w:val="nil"/>
              <w:right w:val="nil"/>
            </w:tcBorders>
          </w:tcPr>
          <w:p w14:paraId="763E5995" w14:textId="48BF3B65" w:rsidR="005E3335" w:rsidRPr="00390952" w:rsidRDefault="005E3335" w:rsidP="005E3335">
            <w:pPr>
              <w:spacing w:after="0" w:line="240" w:lineRule="auto"/>
              <w:jc w:val="center"/>
              <w:rPr>
                <w:rFonts w:eastAsia="Calibri" w:cs="Times New Roman"/>
              </w:rPr>
            </w:pPr>
            <w:r>
              <w:t>55,4%</w:t>
            </w:r>
          </w:p>
        </w:tc>
        <w:tc>
          <w:tcPr>
            <w:tcW w:w="332" w:type="pct"/>
            <w:tcBorders>
              <w:top w:val="nil"/>
              <w:left w:val="nil"/>
              <w:bottom w:val="nil"/>
              <w:right w:val="nil"/>
            </w:tcBorders>
            <w:shd w:val="clear" w:color="auto" w:fill="EEECE1"/>
          </w:tcPr>
          <w:p w14:paraId="50FFA715" w14:textId="6FF77497" w:rsidR="005E3335" w:rsidRPr="00390952" w:rsidRDefault="005E3335" w:rsidP="005E3335">
            <w:pPr>
              <w:spacing w:after="0" w:line="240" w:lineRule="auto"/>
              <w:jc w:val="center"/>
              <w:rPr>
                <w:rFonts w:eastAsia="Calibri" w:cs="Times New Roman"/>
              </w:rPr>
            </w:pPr>
            <w:r>
              <w:t>12</w:t>
            </w:r>
          </w:p>
        </w:tc>
        <w:tc>
          <w:tcPr>
            <w:tcW w:w="497" w:type="pct"/>
            <w:tcBorders>
              <w:top w:val="nil"/>
              <w:left w:val="nil"/>
              <w:bottom w:val="nil"/>
              <w:right w:val="nil"/>
            </w:tcBorders>
            <w:shd w:val="clear" w:color="auto" w:fill="EEECE1"/>
          </w:tcPr>
          <w:p w14:paraId="7AB9B781" w14:textId="63F4C34D" w:rsidR="005E3335" w:rsidRPr="00390952" w:rsidRDefault="005E3335" w:rsidP="005E3335">
            <w:pPr>
              <w:spacing w:after="0" w:line="240" w:lineRule="auto"/>
              <w:jc w:val="center"/>
              <w:rPr>
                <w:rFonts w:eastAsia="Calibri" w:cs="Times New Roman"/>
              </w:rPr>
            </w:pPr>
            <w:r>
              <w:t>21,4%</w:t>
            </w:r>
          </w:p>
        </w:tc>
        <w:tc>
          <w:tcPr>
            <w:tcW w:w="415" w:type="pct"/>
            <w:tcBorders>
              <w:top w:val="nil"/>
              <w:left w:val="nil"/>
              <w:bottom w:val="nil"/>
              <w:right w:val="nil"/>
            </w:tcBorders>
          </w:tcPr>
          <w:p w14:paraId="41C1B8C3" w14:textId="41B819E1" w:rsidR="005E3335" w:rsidRPr="00390952" w:rsidRDefault="005E3335" w:rsidP="005E3335">
            <w:pPr>
              <w:spacing w:after="0" w:line="240" w:lineRule="auto"/>
              <w:jc w:val="center"/>
              <w:rPr>
                <w:rFonts w:eastAsia="Calibri" w:cs="Times New Roman"/>
              </w:rPr>
            </w:pPr>
            <w:r>
              <w:t>56</w:t>
            </w:r>
          </w:p>
        </w:tc>
        <w:tc>
          <w:tcPr>
            <w:tcW w:w="414" w:type="pct"/>
            <w:tcBorders>
              <w:top w:val="nil"/>
              <w:left w:val="nil"/>
              <w:bottom w:val="nil"/>
              <w:right w:val="nil"/>
            </w:tcBorders>
          </w:tcPr>
          <w:p w14:paraId="3FD9F611" w14:textId="0F0A53A6" w:rsidR="005E3335" w:rsidRPr="00390952" w:rsidRDefault="005E3335" w:rsidP="005E3335">
            <w:pPr>
              <w:spacing w:after="0" w:line="240" w:lineRule="auto"/>
              <w:jc w:val="center"/>
              <w:rPr>
                <w:rFonts w:eastAsia="Calibri" w:cs="Times New Roman"/>
              </w:rPr>
            </w:pPr>
            <w:r>
              <w:t>100%</w:t>
            </w:r>
          </w:p>
        </w:tc>
      </w:tr>
      <w:tr w:rsidR="005E3335" w:rsidRPr="00390952" w14:paraId="6C4410B9" w14:textId="77777777" w:rsidTr="0031072E">
        <w:tc>
          <w:tcPr>
            <w:tcW w:w="1680" w:type="pct"/>
            <w:tcBorders>
              <w:top w:val="nil"/>
              <w:left w:val="nil"/>
              <w:bottom w:val="nil"/>
              <w:right w:val="nil"/>
            </w:tcBorders>
          </w:tcPr>
          <w:p w14:paraId="51D124DF" w14:textId="77777777" w:rsidR="005E3335" w:rsidRPr="00390952" w:rsidRDefault="005E3335" w:rsidP="005E3335">
            <w:pPr>
              <w:spacing w:after="0" w:line="240" w:lineRule="auto"/>
              <w:rPr>
                <w:rFonts w:eastAsia="Calibri" w:cs="Times New Roman"/>
              </w:rPr>
            </w:pPr>
            <w:r>
              <w:t>Advies</w:t>
            </w:r>
          </w:p>
        </w:tc>
        <w:tc>
          <w:tcPr>
            <w:tcW w:w="352" w:type="pct"/>
            <w:tcBorders>
              <w:top w:val="nil"/>
              <w:left w:val="nil"/>
              <w:bottom w:val="nil"/>
              <w:right w:val="nil"/>
            </w:tcBorders>
            <w:shd w:val="clear" w:color="auto" w:fill="EEECE1"/>
          </w:tcPr>
          <w:p w14:paraId="5F805FD1" w14:textId="67DA12C2" w:rsidR="005E3335" w:rsidRPr="00390952" w:rsidRDefault="005E3335" w:rsidP="005E3335">
            <w:pPr>
              <w:spacing w:after="0" w:line="240" w:lineRule="auto"/>
              <w:jc w:val="center"/>
              <w:rPr>
                <w:rFonts w:eastAsia="Calibri" w:cs="Times New Roman"/>
              </w:rPr>
            </w:pPr>
            <w:r>
              <w:t>10</w:t>
            </w:r>
          </w:p>
        </w:tc>
        <w:tc>
          <w:tcPr>
            <w:tcW w:w="480" w:type="pct"/>
            <w:tcBorders>
              <w:top w:val="nil"/>
              <w:left w:val="nil"/>
              <w:bottom w:val="nil"/>
              <w:right w:val="nil"/>
            </w:tcBorders>
            <w:shd w:val="clear" w:color="auto" w:fill="EEECE1"/>
          </w:tcPr>
          <w:p w14:paraId="5AE8C8D7" w14:textId="2A175083" w:rsidR="005E3335" w:rsidRPr="00390952" w:rsidRDefault="005E3335" w:rsidP="005E3335">
            <w:pPr>
              <w:spacing w:after="0" w:line="240" w:lineRule="auto"/>
              <w:jc w:val="center"/>
              <w:rPr>
                <w:rFonts w:eastAsia="Calibri" w:cs="Times New Roman"/>
              </w:rPr>
            </w:pPr>
            <w:r>
              <w:t>18,2%</w:t>
            </w:r>
          </w:p>
        </w:tc>
        <w:tc>
          <w:tcPr>
            <w:tcW w:w="381" w:type="pct"/>
            <w:tcBorders>
              <w:top w:val="nil"/>
              <w:left w:val="nil"/>
              <w:bottom w:val="nil"/>
              <w:right w:val="nil"/>
            </w:tcBorders>
          </w:tcPr>
          <w:p w14:paraId="2F6DB9DF" w14:textId="399E173D" w:rsidR="005E3335" w:rsidRPr="00390952" w:rsidRDefault="005E3335" w:rsidP="005E3335">
            <w:pPr>
              <w:spacing w:after="0" w:line="240" w:lineRule="auto"/>
              <w:jc w:val="center"/>
              <w:rPr>
                <w:rFonts w:eastAsia="Calibri" w:cs="Times New Roman"/>
              </w:rPr>
            </w:pPr>
            <w:r>
              <w:t>30</w:t>
            </w:r>
          </w:p>
        </w:tc>
        <w:tc>
          <w:tcPr>
            <w:tcW w:w="449" w:type="pct"/>
            <w:tcBorders>
              <w:top w:val="nil"/>
              <w:left w:val="nil"/>
              <w:bottom w:val="nil"/>
              <w:right w:val="nil"/>
            </w:tcBorders>
          </w:tcPr>
          <w:p w14:paraId="1F806AB8" w14:textId="51AE341F" w:rsidR="005E3335" w:rsidRPr="00390952" w:rsidRDefault="005E3335" w:rsidP="005E3335">
            <w:pPr>
              <w:spacing w:after="0" w:line="240" w:lineRule="auto"/>
              <w:jc w:val="center"/>
              <w:rPr>
                <w:rFonts w:eastAsia="Calibri" w:cs="Times New Roman"/>
              </w:rPr>
            </w:pPr>
            <w:r>
              <w:t>54,5%</w:t>
            </w:r>
          </w:p>
        </w:tc>
        <w:tc>
          <w:tcPr>
            <w:tcW w:w="332" w:type="pct"/>
            <w:tcBorders>
              <w:top w:val="nil"/>
              <w:left w:val="nil"/>
              <w:bottom w:val="nil"/>
              <w:right w:val="nil"/>
            </w:tcBorders>
            <w:shd w:val="clear" w:color="auto" w:fill="EEECE1"/>
          </w:tcPr>
          <w:p w14:paraId="1C8ACBFE" w14:textId="145C6EFB" w:rsidR="005E3335" w:rsidRPr="00390952" w:rsidRDefault="005E3335" w:rsidP="005E3335">
            <w:pPr>
              <w:spacing w:after="0" w:line="240" w:lineRule="auto"/>
              <w:jc w:val="center"/>
              <w:rPr>
                <w:rFonts w:eastAsia="Calibri" w:cs="Times New Roman"/>
              </w:rPr>
            </w:pPr>
            <w:r>
              <w:t>15</w:t>
            </w:r>
          </w:p>
        </w:tc>
        <w:tc>
          <w:tcPr>
            <w:tcW w:w="497" w:type="pct"/>
            <w:tcBorders>
              <w:top w:val="nil"/>
              <w:left w:val="nil"/>
              <w:bottom w:val="nil"/>
              <w:right w:val="nil"/>
            </w:tcBorders>
            <w:shd w:val="clear" w:color="auto" w:fill="EEECE1"/>
          </w:tcPr>
          <w:p w14:paraId="13C09D21" w14:textId="3FEA7502" w:rsidR="005E3335" w:rsidRPr="00390952" w:rsidRDefault="005E3335" w:rsidP="005E3335">
            <w:pPr>
              <w:spacing w:after="0" w:line="240" w:lineRule="auto"/>
              <w:jc w:val="center"/>
              <w:rPr>
                <w:rFonts w:eastAsia="Calibri" w:cs="Times New Roman"/>
              </w:rPr>
            </w:pPr>
            <w:r>
              <w:t>27,3%</w:t>
            </w:r>
          </w:p>
        </w:tc>
        <w:tc>
          <w:tcPr>
            <w:tcW w:w="415" w:type="pct"/>
            <w:tcBorders>
              <w:top w:val="nil"/>
              <w:left w:val="nil"/>
              <w:bottom w:val="nil"/>
              <w:right w:val="nil"/>
            </w:tcBorders>
          </w:tcPr>
          <w:p w14:paraId="5F58A3E6" w14:textId="72B6F1DB" w:rsidR="005E3335" w:rsidRPr="00390952" w:rsidRDefault="005E3335" w:rsidP="005E3335">
            <w:pPr>
              <w:spacing w:after="0" w:line="240" w:lineRule="auto"/>
              <w:jc w:val="center"/>
              <w:rPr>
                <w:rFonts w:eastAsia="Calibri" w:cs="Times New Roman"/>
              </w:rPr>
            </w:pPr>
            <w:r>
              <w:t>55</w:t>
            </w:r>
          </w:p>
        </w:tc>
        <w:tc>
          <w:tcPr>
            <w:tcW w:w="414" w:type="pct"/>
            <w:tcBorders>
              <w:top w:val="nil"/>
              <w:left w:val="nil"/>
              <w:bottom w:val="nil"/>
              <w:right w:val="nil"/>
            </w:tcBorders>
          </w:tcPr>
          <w:p w14:paraId="66948F23" w14:textId="38738FDE" w:rsidR="005E3335" w:rsidRPr="00390952" w:rsidRDefault="005E3335" w:rsidP="005E3335">
            <w:pPr>
              <w:spacing w:after="0" w:line="240" w:lineRule="auto"/>
              <w:jc w:val="center"/>
              <w:rPr>
                <w:rFonts w:eastAsia="Calibri" w:cs="Times New Roman"/>
              </w:rPr>
            </w:pPr>
            <w:r>
              <w:t>100%</w:t>
            </w:r>
          </w:p>
        </w:tc>
      </w:tr>
      <w:tr w:rsidR="005E3335" w:rsidRPr="00390952" w14:paraId="17D7204F" w14:textId="77777777" w:rsidTr="00E23659">
        <w:tc>
          <w:tcPr>
            <w:tcW w:w="1680" w:type="pct"/>
            <w:tcBorders>
              <w:top w:val="nil"/>
              <w:left w:val="nil"/>
              <w:bottom w:val="nil"/>
              <w:right w:val="nil"/>
            </w:tcBorders>
          </w:tcPr>
          <w:p w14:paraId="0A426F57" w14:textId="77777777" w:rsidR="005E3335" w:rsidRPr="00390952" w:rsidRDefault="005E3335" w:rsidP="005E3335">
            <w:pPr>
              <w:spacing w:after="0" w:line="240" w:lineRule="auto"/>
              <w:rPr>
                <w:rFonts w:eastAsia="Calibri" w:cs="Times New Roman"/>
              </w:rPr>
            </w:pPr>
            <w:r>
              <w:t>Begeleiding</w:t>
            </w:r>
          </w:p>
        </w:tc>
        <w:tc>
          <w:tcPr>
            <w:tcW w:w="352" w:type="pct"/>
            <w:tcBorders>
              <w:top w:val="nil"/>
              <w:left w:val="nil"/>
              <w:bottom w:val="nil"/>
              <w:right w:val="nil"/>
            </w:tcBorders>
            <w:shd w:val="clear" w:color="auto" w:fill="EEECE1"/>
          </w:tcPr>
          <w:p w14:paraId="31B5FFE6" w14:textId="247DDE4C" w:rsidR="005E3335" w:rsidRPr="00390952" w:rsidRDefault="005E3335" w:rsidP="005E3335">
            <w:pPr>
              <w:spacing w:after="0" w:line="240" w:lineRule="auto"/>
              <w:jc w:val="center"/>
              <w:rPr>
                <w:rFonts w:eastAsia="Calibri" w:cs="Times New Roman"/>
              </w:rPr>
            </w:pPr>
            <w:r>
              <w:t>15</w:t>
            </w:r>
          </w:p>
        </w:tc>
        <w:tc>
          <w:tcPr>
            <w:tcW w:w="480" w:type="pct"/>
            <w:tcBorders>
              <w:top w:val="nil"/>
              <w:left w:val="nil"/>
              <w:bottom w:val="nil"/>
              <w:right w:val="nil"/>
            </w:tcBorders>
            <w:shd w:val="clear" w:color="auto" w:fill="EEECE1"/>
          </w:tcPr>
          <w:p w14:paraId="2E26E33D" w14:textId="3C558244" w:rsidR="005E3335" w:rsidRPr="00390952" w:rsidRDefault="005E3335" w:rsidP="005E3335">
            <w:pPr>
              <w:spacing w:after="0" w:line="240" w:lineRule="auto"/>
              <w:jc w:val="center"/>
              <w:rPr>
                <w:rFonts w:eastAsia="Calibri" w:cs="Times New Roman"/>
              </w:rPr>
            </w:pPr>
            <w:r>
              <w:t>26,8%</w:t>
            </w:r>
          </w:p>
        </w:tc>
        <w:tc>
          <w:tcPr>
            <w:tcW w:w="381" w:type="pct"/>
            <w:tcBorders>
              <w:top w:val="nil"/>
              <w:left w:val="nil"/>
              <w:bottom w:val="nil"/>
              <w:right w:val="nil"/>
            </w:tcBorders>
          </w:tcPr>
          <w:p w14:paraId="24E855FB" w14:textId="5E07C3EC" w:rsidR="005E3335" w:rsidRPr="00390952" w:rsidRDefault="005E3335" w:rsidP="005E3335">
            <w:pPr>
              <w:spacing w:after="0" w:line="240" w:lineRule="auto"/>
              <w:jc w:val="center"/>
              <w:rPr>
                <w:rFonts w:eastAsia="Calibri" w:cs="Times New Roman"/>
              </w:rPr>
            </w:pPr>
            <w:r>
              <w:t>28</w:t>
            </w:r>
          </w:p>
        </w:tc>
        <w:tc>
          <w:tcPr>
            <w:tcW w:w="449" w:type="pct"/>
            <w:tcBorders>
              <w:top w:val="nil"/>
              <w:left w:val="nil"/>
              <w:bottom w:val="nil"/>
              <w:right w:val="nil"/>
            </w:tcBorders>
          </w:tcPr>
          <w:p w14:paraId="00374838" w14:textId="32D10D31" w:rsidR="005E3335" w:rsidRPr="00390952" w:rsidRDefault="005E3335" w:rsidP="005E3335">
            <w:pPr>
              <w:spacing w:after="0" w:line="240" w:lineRule="auto"/>
              <w:jc w:val="center"/>
              <w:rPr>
                <w:rFonts w:eastAsia="Calibri" w:cs="Times New Roman"/>
              </w:rPr>
            </w:pPr>
            <w:r>
              <w:t>50,0%</w:t>
            </w:r>
          </w:p>
        </w:tc>
        <w:tc>
          <w:tcPr>
            <w:tcW w:w="332" w:type="pct"/>
            <w:tcBorders>
              <w:top w:val="nil"/>
              <w:left w:val="nil"/>
              <w:bottom w:val="nil"/>
              <w:right w:val="nil"/>
            </w:tcBorders>
            <w:shd w:val="clear" w:color="auto" w:fill="EEECE1"/>
          </w:tcPr>
          <w:p w14:paraId="63DA2B23" w14:textId="5F977198" w:rsidR="005E3335" w:rsidRPr="00390952" w:rsidRDefault="005E3335" w:rsidP="005E3335">
            <w:pPr>
              <w:spacing w:after="0" w:line="240" w:lineRule="auto"/>
              <w:jc w:val="center"/>
              <w:rPr>
                <w:rFonts w:eastAsia="Calibri" w:cs="Times New Roman"/>
              </w:rPr>
            </w:pPr>
            <w:r>
              <w:t>13</w:t>
            </w:r>
          </w:p>
        </w:tc>
        <w:tc>
          <w:tcPr>
            <w:tcW w:w="497" w:type="pct"/>
            <w:tcBorders>
              <w:top w:val="nil"/>
              <w:left w:val="nil"/>
              <w:bottom w:val="nil"/>
              <w:right w:val="nil"/>
            </w:tcBorders>
            <w:shd w:val="clear" w:color="auto" w:fill="EEECE1"/>
          </w:tcPr>
          <w:p w14:paraId="43B5D0A8" w14:textId="6F93E094" w:rsidR="005E3335" w:rsidRPr="00390952" w:rsidRDefault="005E3335" w:rsidP="005E3335">
            <w:pPr>
              <w:spacing w:after="0" w:line="240" w:lineRule="auto"/>
              <w:jc w:val="center"/>
              <w:rPr>
                <w:rFonts w:eastAsia="Calibri" w:cs="Times New Roman"/>
              </w:rPr>
            </w:pPr>
            <w:r>
              <w:t>23,2%</w:t>
            </w:r>
          </w:p>
        </w:tc>
        <w:tc>
          <w:tcPr>
            <w:tcW w:w="415" w:type="pct"/>
            <w:tcBorders>
              <w:top w:val="nil"/>
              <w:left w:val="nil"/>
              <w:bottom w:val="nil"/>
              <w:right w:val="nil"/>
            </w:tcBorders>
          </w:tcPr>
          <w:p w14:paraId="31129752" w14:textId="16FFB665" w:rsidR="005E3335" w:rsidRPr="00390952" w:rsidRDefault="005E3335" w:rsidP="005E3335">
            <w:pPr>
              <w:spacing w:after="0" w:line="240" w:lineRule="auto"/>
              <w:jc w:val="center"/>
              <w:rPr>
                <w:rFonts w:eastAsia="Calibri" w:cs="Times New Roman"/>
              </w:rPr>
            </w:pPr>
            <w:r>
              <w:t>56</w:t>
            </w:r>
          </w:p>
        </w:tc>
        <w:tc>
          <w:tcPr>
            <w:tcW w:w="414" w:type="pct"/>
            <w:tcBorders>
              <w:top w:val="nil"/>
              <w:left w:val="nil"/>
              <w:bottom w:val="nil"/>
              <w:right w:val="nil"/>
            </w:tcBorders>
          </w:tcPr>
          <w:p w14:paraId="3143F9E9" w14:textId="3ABB68E7" w:rsidR="005E3335" w:rsidRPr="00390952" w:rsidRDefault="005E3335" w:rsidP="005E3335">
            <w:pPr>
              <w:spacing w:after="0" w:line="240" w:lineRule="auto"/>
              <w:jc w:val="center"/>
              <w:rPr>
                <w:rFonts w:eastAsia="Calibri" w:cs="Times New Roman"/>
              </w:rPr>
            </w:pPr>
            <w:r>
              <w:t>100%</w:t>
            </w:r>
          </w:p>
        </w:tc>
      </w:tr>
      <w:tr w:rsidR="005E3335" w:rsidRPr="00390952" w14:paraId="436D8CD8" w14:textId="77777777" w:rsidTr="00E23659">
        <w:tc>
          <w:tcPr>
            <w:tcW w:w="1680" w:type="pct"/>
            <w:tcBorders>
              <w:top w:val="nil"/>
              <w:left w:val="nil"/>
              <w:bottom w:val="single" w:sz="4" w:space="0" w:color="auto"/>
              <w:right w:val="nil"/>
            </w:tcBorders>
          </w:tcPr>
          <w:p w14:paraId="32FF472C" w14:textId="77777777" w:rsidR="005E3335" w:rsidRPr="00390952" w:rsidRDefault="005E3335" w:rsidP="005E3335">
            <w:pPr>
              <w:spacing w:after="0" w:line="240" w:lineRule="auto"/>
              <w:rPr>
                <w:rFonts w:eastAsia="Calibri" w:cs="Times New Roman"/>
              </w:rPr>
            </w:pPr>
            <w:r>
              <w:t>Online tools &amp; checklists</w:t>
            </w:r>
          </w:p>
        </w:tc>
        <w:tc>
          <w:tcPr>
            <w:tcW w:w="352" w:type="pct"/>
            <w:tcBorders>
              <w:top w:val="nil"/>
              <w:left w:val="nil"/>
              <w:bottom w:val="single" w:sz="4" w:space="0" w:color="auto"/>
              <w:right w:val="nil"/>
            </w:tcBorders>
            <w:shd w:val="clear" w:color="auto" w:fill="EEECE1"/>
          </w:tcPr>
          <w:p w14:paraId="065A3FF9" w14:textId="168917F7" w:rsidR="005E3335" w:rsidRPr="00390952" w:rsidRDefault="005E3335" w:rsidP="005E3335">
            <w:pPr>
              <w:spacing w:after="0" w:line="240" w:lineRule="auto"/>
              <w:jc w:val="center"/>
              <w:rPr>
                <w:rFonts w:eastAsia="Calibri" w:cs="Times New Roman"/>
              </w:rPr>
            </w:pPr>
            <w:r>
              <w:t>14</w:t>
            </w:r>
          </w:p>
        </w:tc>
        <w:tc>
          <w:tcPr>
            <w:tcW w:w="480" w:type="pct"/>
            <w:tcBorders>
              <w:top w:val="nil"/>
              <w:left w:val="nil"/>
              <w:bottom w:val="single" w:sz="4" w:space="0" w:color="auto"/>
              <w:right w:val="nil"/>
            </w:tcBorders>
            <w:shd w:val="clear" w:color="auto" w:fill="EEECE1"/>
          </w:tcPr>
          <w:p w14:paraId="4F54F6E4" w14:textId="6DA75007" w:rsidR="005E3335" w:rsidRPr="00390952" w:rsidRDefault="005E3335" w:rsidP="005E3335">
            <w:pPr>
              <w:spacing w:after="0" w:line="240" w:lineRule="auto"/>
              <w:jc w:val="center"/>
              <w:rPr>
                <w:rFonts w:eastAsia="Calibri" w:cs="Times New Roman"/>
              </w:rPr>
            </w:pPr>
            <w:r>
              <w:t>25,0%</w:t>
            </w:r>
          </w:p>
        </w:tc>
        <w:tc>
          <w:tcPr>
            <w:tcW w:w="381" w:type="pct"/>
            <w:tcBorders>
              <w:top w:val="nil"/>
              <w:left w:val="nil"/>
              <w:bottom w:val="single" w:sz="4" w:space="0" w:color="auto"/>
              <w:right w:val="nil"/>
            </w:tcBorders>
          </w:tcPr>
          <w:p w14:paraId="099074F4" w14:textId="50FB79D8" w:rsidR="005E3335" w:rsidRPr="00390952" w:rsidRDefault="005E3335" w:rsidP="005E3335">
            <w:pPr>
              <w:spacing w:after="0" w:line="240" w:lineRule="auto"/>
              <w:jc w:val="center"/>
              <w:rPr>
                <w:rFonts w:eastAsia="Calibri" w:cs="Times New Roman"/>
              </w:rPr>
            </w:pPr>
            <w:r>
              <w:t>37</w:t>
            </w:r>
          </w:p>
        </w:tc>
        <w:tc>
          <w:tcPr>
            <w:tcW w:w="449" w:type="pct"/>
            <w:tcBorders>
              <w:top w:val="nil"/>
              <w:left w:val="nil"/>
              <w:bottom w:val="single" w:sz="4" w:space="0" w:color="auto"/>
              <w:right w:val="nil"/>
            </w:tcBorders>
          </w:tcPr>
          <w:p w14:paraId="05E36C3E" w14:textId="35B6E035" w:rsidR="005E3335" w:rsidRPr="00390952" w:rsidRDefault="005E3335" w:rsidP="005E3335">
            <w:pPr>
              <w:spacing w:after="0" w:line="240" w:lineRule="auto"/>
              <w:jc w:val="center"/>
              <w:rPr>
                <w:rFonts w:eastAsia="Calibri" w:cs="Times New Roman"/>
              </w:rPr>
            </w:pPr>
            <w:r>
              <w:t>66,1%</w:t>
            </w:r>
          </w:p>
        </w:tc>
        <w:tc>
          <w:tcPr>
            <w:tcW w:w="332" w:type="pct"/>
            <w:tcBorders>
              <w:top w:val="nil"/>
              <w:left w:val="nil"/>
              <w:bottom w:val="single" w:sz="4" w:space="0" w:color="auto"/>
              <w:right w:val="nil"/>
            </w:tcBorders>
            <w:shd w:val="clear" w:color="auto" w:fill="EEECE1"/>
          </w:tcPr>
          <w:p w14:paraId="00BC3176" w14:textId="57D5A7F8" w:rsidR="005E3335" w:rsidRPr="00390952" w:rsidRDefault="005E3335" w:rsidP="005E3335">
            <w:pPr>
              <w:spacing w:after="0" w:line="240" w:lineRule="auto"/>
              <w:jc w:val="center"/>
              <w:rPr>
                <w:rFonts w:eastAsia="Calibri" w:cs="Times New Roman"/>
              </w:rPr>
            </w:pPr>
            <w:r>
              <w:t>5</w:t>
            </w:r>
          </w:p>
        </w:tc>
        <w:tc>
          <w:tcPr>
            <w:tcW w:w="497" w:type="pct"/>
            <w:tcBorders>
              <w:top w:val="nil"/>
              <w:left w:val="nil"/>
              <w:bottom w:val="single" w:sz="4" w:space="0" w:color="auto"/>
              <w:right w:val="nil"/>
            </w:tcBorders>
            <w:shd w:val="clear" w:color="auto" w:fill="EEECE1"/>
          </w:tcPr>
          <w:p w14:paraId="4EC2326A" w14:textId="33BC454D" w:rsidR="005E3335" w:rsidRPr="00390952" w:rsidRDefault="005E3335" w:rsidP="005E3335">
            <w:pPr>
              <w:spacing w:after="0" w:line="240" w:lineRule="auto"/>
              <w:jc w:val="center"/>
              <w:rPr>
                <w:rFonts w:eastAsia="Calibri" w:cs="Times New Roman"/>
              </w:rPr>
            </w:pPr>
            <w:r>
              <w:t>8,9%</w:t>
            </w:r>
          </w:p>
        </w:tc>
        <w:tc>
          <w:tcPr>
            <w:tcW w:w="415" w:type="pct"/>
            <w:tcBorders>
              <w:top w:val="nil"/>
              <w:left w:val="nil"/>
              <w:bottom w:val="single" w:sz="4" w:space="0" w:color="auto"/>
              <w:right w:val="nil"/>
            </w:tcBorders>
          </w:tcPr>
          <w:p w14:paraId="0B14EF58" w14:textId="28525A32" w:rsidR="005E3335" w:rsidRPr="00390952" w:rsidRDefault="005E3335" w:rsidP="005E3335">
            <w:pPr>
              <w:spacing w:after="0" w:line="240" w:lineRule="auto"/>
              <w:jc w:val="center"/>
              <w:rPr>
                <w:rFonts w:eastAsia="Calibri" w:cs="Times New Roman"/>
              </w:rPr>
            </w:pPr>
            <w:r>
              <w:t>56</w:t>
            </w:r>
          </w:p>
        </w:tc>
        <w:tc>
          <w:tcPr>
            <w:tcW w:w="414" w:type="pct"/>
            <w:tcBorders>
              <w:top w:val="nil"/>
              <w:left w:val="nil"/>
              <w:bottom w:val="single" w:sz="4" w:space="0" w:color="auto"/>
              <w:right w:val="nil"/>
            </w:tcBorders>
          </w:tcPr>
          <w:p w14:paraId="3D2EB1F3" w14:textId="10008C88" w:rsidR="005E3335" w:rsidRPr="00390952" w:rsidRDefault="005E3335" w:rsidP="005E3335">
            <w:pPr>
              <w:spacing w:after="0" w:line="240" w:lineRule="auto"/>
              <w:jc w:val="center"/>
              <w:rPr>
                <w:rFonts w:eastAsia="Calibri" w:cs="Times New Roman"/>
              </w:rPr>
            </w:pPr>
            <w:r>
              <w:t>100%</w:t>
            </w:r>
          </w:p>
        </w:tc>
      </w:tr>
    </w:tbl>
    <w:p w14:paraId="484F4A12" w14:textId="24D961F1" w:rsidR="00662963" w:rsidRDefault="00662963" w:rsidP="00932D2B">
      <w:pPr>
        <w:spacing w:after="0" w:line="240" w:lineRule="auto"/>
        <w:jc w:val="left"/>
      </w:pPr>
    </w:p>
    <w:p w14:paraId="2BB54672" w14:textId="77777777" w:rsidR="00A60BC5" w:rsidRDefault="00A60BC5"/>
    <w:p w14:paraId="1ECD1FBD" w14:textId="29332A43" w:rsidR="00F57EE4" w:rsidRDefault="00A60BC5">
      <w:r>
        <w:t>Uit</w:t>
      </w:r>
      <w:r w:rsidR="00F8448C">
        <w:t xml:space="preserve"> tabel </w:t>
      </w:r>
      <w:r w:rsidR="00C729B8">
        <w:t>8</w:t>
      </w:r>
      <w:r w:rsidR="00932D2B">
        <w:t>.</w:t>
      </w:r>
      <w:r>
        <w:t>3</w:t>
      </w:r>
      <w:r w:rsidR="00932D2B">
        <w:t>.</w:t>
      </w:r>
      <w:r w:rsidR="00F8448C">
        <w:t xml:space="preserve"> </w:t>
      </w:r>
      <w:r>
        <w:t xml:space="preserve">kan worden afgeleid </w:t>
      </w:r>
      <w:r w:rsidR="00F8448C">
        <w:t xml:space="preserve">dat </w:t>
      </w:r>
      <w:r w:rsidR="003416F7">
        <w:t>het merendeel van de</w:t>
      </w:r>
      <w:r w:rsidR="00F8448C">
        <w:t xml:space="preserve"> respondenten </w:t>
      </w:r>
      <w:r>
        <w:t xml:space="preserve">één of meerdere keren </w:t>
      </w:r>
      <w:r w:rsidR="00F8448C">
        <w:t xml:space="preserve">hebben </w:t>
      </w:r>
      <w:r w:rsidR="00F8761A">
        <w:t>contact genomen</w:t>
      </w:r>
      <w:r w:rsidR="00FB5741">
        <w:t xml:space="preserve"> met</w:t>
      </w:r>
      <w:r w:rsidR="00F8761A">
        <w:t xml:space="preserve"> of </w:t>
      </w:r>
      <w:r w:rsidR="003416F7">
        <w:t xml:space="preserve">hebben </w:t>
      </w:r>
      <w:r w:rsidR="00F8448C">
        <w:t xml:space="preserve">deelgenomen </w:t>
      </w:r>
      <w:r w:rsidR="00F8761A">
        <w:t xml:space="preserve">aan activiteiten </w:t>
      </w:r>
      <w:r w:rsidR="003416F7">
        <w:t>van dienstverleners</w:t>
      </w:r>
      <w:r w:rsidR="00A13090">
        <w:t>,</w:t>
      </w:r>
      <w:r w:rsidR="003416F7">
        <w:t xml:space="preserve"> met uitzondering van </w:t>
      </w:r>
      <w:r w:rsidR="00A13090">
        <w:t>‘</w:t>
      </w:r>
      <w:r w:rsidR="003416F7">
        <w:t>online tools &amp; checklists</w:t>
      </w:r>
      <w:r w:rsidR="00A13090">
        <w:t>’</w:t>
      </w:r>
      <w:r w:rsidR="003D1C43">
        <w:t xml:space="preserve"> (44,9%)</w:t>
      </w:r>
      <w:r w:rsidR="003416F7">
        <w:t xml:space="preserve">. </w:t>
      </w:r>
    </w:p>
    <w:tbl>
      <w:tblPr>
        <w:tblStyle w:val="Tabelraster3"/>
        <w:tblW w:w="5000" w:type="pct"/>
        <w:tblLayout w:type="fixed"/>
        <w:tblLook w:val="04A0" w:firstRow="1" w:lastRow="0" w:firstColumn="1" w:lastColumn="0" w:noHBand="0" w:noVBand="1"/>
      </w:tblPr>
      <w:tblGrid>
        <w:gridCol w:w="3047"/>
        <w:gridCol w:w="638"/>
        <w:gridCol w:w="870"/>
        <w:gridCol w:w="691"/>
        <w:gridCol w:w="814"/>
        <w:gridCol w:w="602"/>
        <w:gridCol w:w="901"/>
        <w:gridCol w:w="752"/>
        <w:gridCol w:w="751"/>
      </w:tblGrid>
      <w:tr w:rsidR="006167FB" w:rsidRPr="00390952" w14:paraId="14EBBA9D" w14:textId="77777777" w:rsidTr="00EB1E48">
        <w:tc>
          <w:tcPr>
            <w:tcW w:w="5000" w:type="pct"/>
            <w:gridSpan w:val="9"/>
            <w:tcBorders>
              <w:top w:val="nil"/>
              <w:left w:val="nil"/>
              <w:bottom w:val="single" w:sz="4" w:space="0" w:color="auto"/>
              <w:right w:val="nil"/>
            </w:tcBorders>
          </w:tcPr>
          <w:p w14:paraId="3280DEAF" w14:textId="1FA41BAA" w:rsidR="0031072E" w:rsidRPr="006167FB" w:rsidRDefault="006167FB" w:rsidP="00EB1E48">
            <w:pPr>
              <w:pStyle w:val="Tabel"/>
            </w:pPr>
            <w:bookmarkStart w:id="39" w:name="_Hlk15642678"/>
            <w:r w:rsidRPr="006167FB">
              <w:t xml:space="preserve">Tabel </w:t>
            </w:r>
            <w:r w:rsidR="00C729B8">
              <w:t>8</w:t>
            </w:r>
            <w:r>
              <w:t>.</w:t>
            </w:r>
            <w:r w:rsidR="003416F7">
              <w:t>3</w:t>
            </w:r>
            <w:r w:rsidRPr="006167FB">
              <w:t xml:space="preserve">.: </w:t>
            </w:r>
            <w:bookmarkStart w:id="40" w:name="_Hlk15642371"/>
            <w:r>
              <w:t>Contact genomen of deelgenomen aan activiteiten van dienstverleners</w:t>
            </w:r>
            <w:bookmarkEnd w:id="40"/>
          </w:p>
        </w:tc>
      </w:tr>
      <w:tr w:rsidR="006167FB" w:rsidRPr="00390952" w14:paraId="3ADC4612" w14:textId="77777777" w:rsidTr="00EB1E48">
        <w:tc>
          <w:tcPr>
            <w:tcW w:w="1680" w:type="pct"/>
            <w:tcBorders>
              <w:top w:val="single" w:sz="4" w:space="0" w:color="auto"/>
              <w:left w:val="nil"/>
              <w:bottom w:val="single" w:sz="4" w:space="0" w:color="auto"/>
              <w:right w:val="nil"/>
            </w:tcBorders>
          </w:tcPr>
          <w:p w14:paraId="3262E71D" w14:textId="2D706D23" w:rsidR="006167FB" w:rsidRPr="006167FB" w:rsidRDefault="006167FB" w:rsidP="00EB1E48">
            <w:pPr>
              <w:spacing w:after="0" w:line="240" w:lineRule="auto"/>
              <w:rPr>
                <w:rFonts w:eastAsia="Calibri" w:cs="Times New Roman"/>
                <w:color w:val="FF0000"/>
              </w:rPr>
            </w:pPr>
            <w:r w:rsidRPr="00F57EE4">
              <w:rPr>
                <w:rFonts w:eastAsia="Calibri" w:cs="Times New Roman"/>
              </w:rPr>
              <w:t>N = 221</w:t>
            </w:r>
          </w:p>
        </w:tc>
        <w:tc>
          <w:tcPr>
            <w:tcW w:w="832" w:type="pct"/>
            <w:gridSpan w:val="2"/>
            <w:tcBorders>
              <w:top w:val="single" w:sz="4" w:space="0" w:color="auto"/>
              <w:left w:val="nil"/>
              <w:bottom w:val="single" w:sz="4" w:space="0" w:color="auto"/>
              <w:right w:val="nil"/>
            </w:tcBorders>
            <w:shd w:val="clear" w:color="auto" w:fill="EEECE1"/>
          </w:tcPr>
          <w:p w14:paraId="1749015B" w14:textId="66B14B36" w:rsidR="006167FB" w:rsidRPr="00390952" w:rsidRDefault="006167FB" w:rsidP="00EB1E48">
            <w:pPr>
              <w:spacing w:after="0" w:line="240" w:lineRule="auto"/>
              <w:jc w:val="center"/>
              <w:rPr>
                <w:rFonts w:eastAsia="Calibri" w:cs="Times New Roman"/>
              </w:rPr>
            </w:pPr>
            <w:r>
              <w:rPr>
                <w:rFonts w:eastAsia="Calibri" w:cs="Times New Roman"/>
              </w:rPr>
              <w:t>Nooit</w:t>
            </w:r>
          </w:p>
        </w:tc>
        <w:tc>
          <w:tcPr>
            <w:tcW w:w="830" w:type="pct"/>
            <w:gridSpan w:val="2"/>
            <w:tcBorders>
              <w:top w:val="single" w:sz="4" w:space="0" w:color="auto"/>
              <w:left w:val="nil"/>
              <w:bottom w:val="single" w:sz="4" w:space="0" w:color="auto"/>
              <w:right w:val="nil"/>
            </w:tcBorders>
          </w:tcPr>
          <w:p w14:paraId="66C5ADEA" w14:textId="555B4013" w:rsidR="006167FB" w:rsidRPr="00390952" w:rsidRDefault="006167FB" w:rsidP="00EB1E48">
            <w:pPr>
              <w:spacing w:after="0" w:line="240" w:lineRule="auto"/>
              <w:jc w:val="center"/>
              <w:rPr>
                <w:rFonts w:eastAsia="Calibri" w:cs="Times New Roman"/>
              </w:rPr>
            </w:pPr>
            <w:r>
              <w:rPr>
                <w:rFonts w:eastAsia="Calibri" w:cs="Times New Roman"/>
              </w:rPr>
              <w:t>Eénmalig</w:t>
            </w:r>
          </w:p>
        </w:tc>
        <w:tc>
          <w:tcPr>
            <w:tcW w:w="829" w:type="pct"/>
            <w:gridSpan w:val="2"/>
            <w:tcBorders>
              <w:top w:val="single" w:sz="4" w:space="0" w:color="auto"/>
              <w:left w:val="nil"/>
              <w:bottom w:val="single" w:sz="4" w:space="0" w:color="auto"/>
              <w:right w:val="nil"/>
            </w:tcBorders>
            <w:shd w:val="clear" w:color="auto" w:fill="EEECE1"/>
          </w:tcPr>
          <w:p w14:paraId="48ADCA24" w14:textId="16A11339" w:rsidR="006167FB" w:rsidRPr="00390952" w:rsidRDefault="006167FB" w:rsidP="00EB1E48">
            <w:pPr>
              <w:spacing w:after="0" w:line="240" w:lineRule="auto"/>
              <w:jc w:val="center"/>
              <w:rPr>
                <w:rFonts w:eastAsia="Calibri" w:cs="Times New Roman"/>
              </w:rPr>
            </w:pPr>
            <w:r>
              <w:rPr>
                <w:rFonts w:eastAsia="Calibri" w:cs="Times New Roman"/>
              </w:rPr>
              <w:t>Meerdere keren</w:t>
            </w:r>
          </w:p>
        </w:tc>
        <w:tc>
          <w:tcPr>
            <w:tcW w:w="829" w:type="pct"/>
            <w:gridSpan w:val="2"/>
            <w:tcBorders>
              <w:top w:val="single" w:sz="4" w:space="0" w:color="auto"/>
              <w:left w:val="nil"/>
              <w:bottom w:val="single" w:sz="4" w:space="0" w:color="auto"/>
              <w:right w:val="nil"/>
            </w:tcBorders>
          </w:tcPr>
          <w:p w14:paraId="4E30A2A4" w14:textId="77777777" w:rsidR="006167FB" w:rsidRPr="00390952" w:rsidRDefault="006167FB" w:rsidP="00EB1E48">
            <w:pPr>
              <w:spacing w:after="0" w:line="240" w:lineRule="auto"/>
              <w:jc w:val="center"/>
              <w:rPr>
                <w:rFonts w:eastAsia="Calibri" w:cs="Times New Roman"/>
              </w:rPr>
            </w:pPr>
            <w:r w:rsidRPr="00390952">
              <w:rPr>
                <w:rFonts w:eastAsia="Calibri" w:cs="Times New Roman"/>
              </w:rPr>
              <w:t>Totaal</w:t>
            </w:r>
          </w:p>
        </w:tc>
      </w:tr>
      <w:tr w:rsidR="006167FB" w:rsidRPr="00390952" w14:paraId="303712DD" w14:textId="77777777" w:rsidTr="00EB1E48">
        <w:tc>
          <w:tcPr>
            <w:tcW w:w="1680" w:type="pct"/>
            <w:tcBorders>
              <w:top w:val="single" w:sz="4" w:space="0" w:color="auto"/>
              <w:left w:val="nil"/>
              <w:bottom w:val="nil"/>
              <w:right w:val="nil"/>
            </w:tcBorders>
          </w:tcPr>
          <w:p w14:paraId="2F78E7DF" w14:textId="1E587FEA" w:rsidR="006167FB" w:rsidRPr="00390952" w:rsidRDefault="006167FB" w:rsidP="005D641D">
            <w:pPr>
              <w:spacing w:after="0" w:line="240" w:lineRule="auto"/>
              <w:jc w:val="left"/>
              <w:rPr>
                <w:rFonts w:eastAsia="Calibri" w:cs="Times New Roman"/>
              </w:rPr>
            </w:pPr>
            <w:r>
              <w:t>Infosessies</w:t>
            </w:r>
          </w:p>
        </w:tc>
        <w:tc>
          <w:tcPr>
            <w:tcW w:w="352" w:type="pct"/>
            <w:tcBorders>
              <w:top w:val="single" w:sz="4" w:space="0" w:color="auto"/>
              <w:left w:val="nil"/>
              <w:bottom w:val="nil"/>
              <w:right w:val="nil"/>
            </w:tcBorders>
            <w:shd w:val="clear" w:color="auto" w:fill="EEECE1"/>
          </w:tcPr>
          <w:p w14:paraId="4C642CDA" w14:textId="7E31E1CF" w:rsidR="006167FB" w:rsidRPr="00390952" w:rsidRDefault="006167FB" w:rsidP="005D641D">
            <w:pPr>
              <w:spacing w:after="0" w:line="240" w:lineRule="auto"/>
              <w:jc w:val="center"/>
              <w:rPr>
                <w:rFonts w:eastAsia="Calibri" w:cs="Times New Roman"/>
              </w:rPr>
            </w:pPr>
            <w:r>
              <w:t>92</w:t>
            </w:r>
          </w:p>
        </w:tc>
        <w:tc>
          <w:tcPr>
            <w:tcW w:w="480" w:type="pct"/>
            <w:tcBorders>
              <w:top w:val="single" w:sz="4" w:space="0" w:color="auto"/>
              <w:left w:val="nil"/>
              <w:bottom w:val="nil"/>
              <w:right w:val="nil"/>
            </w:tcBorders>
            <w:shd w:val="clear" w:color="auto" w:fill="EEECE1"/>
          </w:tcPr>
          <w:p w14:paraId="3A19950A" w14:textId="48D429F6" w:rsidR="006167FB" w:rsidRPr="00390952" w:rsidRDefault="006167FB" w:rsidP="005D641D">
            <w:pPr>
              <w:spacing w:after="0" w:line="240" w:lineRule="auto"/>
              <w:jc w:val="center"/>
              <w:rPr>
                <w:rFonts w:eastAsia="Calibri" w:cs="Times New Roman"/>
              </w:rPr>
            </w:pPr>
            <w:r>
              <w:t>42,0%</w:t>
            </w:r>
          </w:p>
        </w:tc>
        <w:tc>
          <w:tcPr>
            <w:tcW w:w="381" w:type="pct"/>
            <w:tcBorders>
              <w:top w:val="single" w:sz="4" w:space="0" w:color="auto"/>
              <w:left w:val="nil"/>
              <w:bottom w:val="nil"/>
              <w:right w:val="nil"/>
            </w:tcBorders>
          </w:tcPr>
          <w:p w14:paraId="0277856A" w14:textId="471E784B" w:rsidR="006167FB" w:rsidRPr="00390952" w:rsidRDefault="006167FB" w:rsidP="005D641D">
            <w:pPr>
              <w:spacing w:after="0" w:line="240" w:lineRule="auto"/>
              <w:jc w:val="center"/>
              <w:rPr>
                <w:rFonts w:eastAsia="Calibri" w:cs="Times New Roman"/>
              </w:rPr>
            </w:pPr>
            <w:r>
              <w:t>59</w:t>
            </w:r>
          </w:p>
        </w:tc>
        <w:tc>
          <w:tcPr>
            <w:tcW w:w="449" w:type="pct"/>
            <w:tcBorders>
              <w:top w:val="single" w:sz="4" w:space="0" w:color="auto"/>
              <w:left w:val="nil"/>
              <w:bottom w:val="nil"/>
              <w:right w:val="nil"/>
            </w:tcBorders>
          </w:tcPr>
          <w:p w14:paraId="3E45F2BF" w14:textId="64D5841E" w:rsidR="006167FB" w:rsidRPr="00390952" w:rsidRDefault="006167FB" w:rsidP="005D641D">
            <w:pPr>
              <w:spacing w:after="0" w:line="240" w:lineRule="auto"/>
              <w:jc w:val="center"/>
              <w:rPr>
                <w:rFonts w:eastAsia="Calibri" w:cs="Times New Roman"/>
              </w:rPr>
            </w:pPr>
            <w:r>
              <w:t>26,2%</w:t>
            </w:r>
          </w:p>
        </w:tc>
        <w:tc>
          <w:tcPr>
            <w:tcW w:w="332" w:type="pct"/>
            <w:tcBorders>
              <w:top w:val="single" w:sz="4" w:space="0" w:color="auto"/>
              <w:left w:val="nil"/>
              <w:bottom w:val="nil"/>
              <w:right w:val="nil"/>
            </w:tcBorders>
            <w:shd w:val="clear" w:color="auto" w:fill="EEECE1"/>
          </w:tcPr>
          <w:p w14:paraId="1C7E6EEB" w14:textId="50E61A91" w:rsidR="006167FB" w:rsidRPr="00390952" w:rsidRDefault="006167FB" w:rsidP="005D641D">
            <w:pPr>
              <w:spacing w:after="0" w:line="240" w:lineRule="auto"/>
              <w:jc w:val="center"/>
              <w:rPr>
                <w:rFonts w:eastAsia="Calibri" w:cs="Times New Roman"/>
              </w:rPr>
            </w:pPr>
            <w:r>
              <w:t>68</w:t>
            </w:r>
          </w:p>
        </w:tc>
        <w:tc>
          <w:tcPr>
            <w:tcW w:w="497" w:type="pct"/>
            <w:tcBorders>
              <w:top w:val="single" w:sz="4" w:space="0" w:color="auto"/>
              <w:left w:val="nil"/>
              <w:bottom w:val="nil"/>
              <w:right w:val="nil"/>
            </w:tcBorders>
            <w:shd w:val="clear" w:color="auto" w:fill="EEECE1"/>
          </w:tcPr>
          <w:p w14:paraId="3971FC92" w14:textId="681C9E3D" w:rsidR="006167FB" w:rsidRPr="00390952" w:rsidRDefault="006167FB" w:rsidP="005D641D">
            <w:pPr>
              <w:spacing w:after="0" w:line="240" w:lineRule="auto"/>
              <w:jc w:val="center"/>
              <w:rPr>
                <w:rFonts w:eastAsia="Calibri" w:cs="Times New Roman"/>
              </w:rPr>
            </w:pPr>
            <w:r>
              <w:t>30,2%</w:t>
            </w:r>
          </w:p>
        </w:tc>
        <w:tc>
          <w:tcPr>
            <w:tcW w:w="415" w:type="pct"/>
            <w:tcBorders>
              <w:top w:val="single" w:sz="4" w:space="0" w:color="auto"/>
              <w:left w:val="nil"/>
              <w:bottom w:val="nil"/>
              <w:right w:val="nil"/>
            </w:tcBorders>
          </w:tcPr>
          <w:p w14:paraId="64F346A7" w14:textId="7A62BD0F" w:rsidR="006167FB" w:rsidRPr="00390952" w:rsidRDefault="006167FB" w:rsidP="005D641D">
            <w:pPr>
              <w:spacing w:after="0" w:line="240" w:lineRule="auto"/>
              <w:jc w:val="center"/>
              <w:rPr>
                <w:rFonts w:eastAsia="Calibri" w:cs="Times New Roman"/>
              </w:rPr>
            </w:pPr>
            <w:r>
              <w:t>219</w:t>
            </w:r>
          </w:p>
        </w:tc>
        <w:tc>
          <w:tcPr>
            <w:tcW w:w="414" w:type="pct"/>
            <w:tcBorders>
              <w:top w:val="single" w:sz="4" w:space="0" w:color="auto"/>
              <w:left w:val="nil"/>
              <w:bottom w:val="nil"/>
              <w:right w:val="nil"/>
            </w:tcBorders>
          </w:tcPr>
          <w:p w14:paraId="63EA57CC" w14:textId="34948F58" w:rsidR="006167FB" w:rsidRPr="00390952" w:rsidRDefault="006167FB" w:rsidP="005D641D">
            <w:pPr>
              <w:spacing w:after="0" w:line="240" w:lineRule="auto"/>
              <w:jc w:val="center"/>
              <w:rPr>
                <w:rFonts w:eastAsia="Calibri" w:cs="Times New Roman"/>
              </w:rPr>
            </w:pPr>
            <w:r>
              <w:t>100%</w:t>
            </w:r>
          </w:p>
        </w:tc>
      </w:tr>
      <w:tr w:rsidR="006167FB" w:rsidRPr="00390952" w14:paraId="1DC69B4C" w14:textId="77777777" w:rsidTr="00EB1E48">
        <w:tc>
          <w:tcPr>
            <w:tcW w:w="1680" w:type="pct"/>
            <w:tcBorders>
              <w:top w:val="nil"/>
              <w:left w:val="nil"/>
              <w:bottom w:val="nil"/>
              <w:right w:val="nil"/>
            </w:tcBorders>
          </w:tcPr>
          <w:p w14:paraId="4BDB7563" w14:textId="78200384" w:rsidR="006167FB" w:rsidRPr="00390952" w:rsidRDefault="006167FB" w:rsidP="005D641D">
            <w:pPr>
              <w:spacing w:after="0" w:line="240" w:lineRule="auto"/>
              <w:jc w:val="left"/>
              <w:rPr>
                <w:rFonts w:eastAsia="Calibri" w:cs="Times New Roman"/>
              </w:rPr>
            </w:pPr>
            <w:r>
              <w:t>Opleidingen</w:t>
            </w:r>
          </w:p>
        </w:tc>
        <w:tc>
          <w:tcPr>
            <w:tcW w:w="352" w:type="pct"/>
            <w:tcBorders>
              <w:top w:val="nil"/>
              <w:left w:val="nil"/>
              <w:bottom w:val="nil"/>
              <w:right w:val="nil"/>
            </w:tcBorders>
            <w:shd w:val="clear" w:color="auto" w:fill="EEECE1"/>
          </w:tcPr>
          <w:p w14:paraId="3D332D48" w14:textId="014A52A2" w:rsidR="006167FB" w:rsidRPr="00390952" w:rsidRDefault="006167FB" w:rsidP="005D641D">
            <w:pPr>
              <w:spacing w:after="0" w:line="240" w:lineRule="auto"/>
              <w:jc w:val="center"/>
              <w:rPr>
                <w:rFonts w:eastAsia="Calibri" w:cs="Times New Roman"/>
              </w:rPr>
            </w:pPr>
            <w:r>
              <w:t>99</w:t>
            </w:r>
          </w:p>
        </w:tc>
        <w:tc>
          <w:tcPr>
            <w:tcW w:w="480" w:type="pct"/>
            <w:tcBorders>
              <w:top w:val="nil"/>
              <w:left w:val="nil"/>
              <w:bottom w:val="nil"/>
              <w:right w:val="nil"/>
            </w:tcBorders>
            <w:shd w:val="clear" w:color="auto" w:fill="EEECE1"/>
          </w:tcPr>
          <w:p w14:paraId="6F5D0695" w14:textId="051295FC" w:rsidR="006167FB" w:rsidRPr="00390952" w:rsidRDefault="006167FB" w:rsidP="005D641D">
            <w:pPr>
              <w:spacing w:after="0" w:line="240" w:lineRule="auto"/>
              <w:jc w:val="center"/>
              <w:rPr>
                <w:rFonts w:eastAsia="Calibri" w:cs="Times New Roman"/>
              </w:rPr>
            </w:pPr>
            <w:r>
              <w:t>44,0%</w:t>
            </w:r>
          </w:p>
        </w:tc>
        <w:tc>
          <w:tcPr>
            <w:tcW w:w="381" w:type="pct"/>
            <w:tcBorders>
              <w:top w:val="nil"/>
              <w:left w:val="nil"/>
              <w:bottom w:val="nil"/>
              <w:right w:val="nil"/>
            </w:tcBorders>
          </w:tcPr>
          <w:p w14:paraId="5ED283C1" w14:textId="5966F71F" w:rsidR="006167FB" w:rsidRPr="00390952" w:rsidRDefault="006167FB" w:rsidP="005D641D">
            <w:pPr>
              <w:spacing w:after="0" w:line="240" w:lineRule="auto"/>
              <w:jc w:val="center"/>
              <w:rPr>
                <w:rFonts w:eastAsia="Calibri" w:cs="Times New Roman"/>
              </w:rPr>
            </w:pPr>
            <w:r>
              <w:t>45</w:t>
            </w:r>
          </w:p>
        </w:tc>
        <w:tc>
          <w:tcPr>
            <w:tcW w:w="449" w:type="pct"/>
            <w:tcBorders>
              <w:top w:val="nil"/>
              <w:left w:val="nil"/>
              <w:bottom w:val="nil"/>
              <w:right w:val="nil"/>
            </w:tcBorders>
          </w:tcPr>
          <w:p w14:paraId="4D15663E" w14:textId="09D60972" w:rsidR="006167FB" w:rsidRPr="00390952" w:rsidRDefault="006167FB" w:rsidP="005D641D">
            <w:pPr>
              <w:spacing w:after="0" w:line="240" w:lineRule="auto"/>
              <w:jc w:val="center"/>
              <w:rPr>
                <w:rFonts w:eastAsia="Calibri" w:cs="Times New Roman"/>
              </w:rPr>
            </w:pPr>
            <w:r>
              <w:t>20,6%</w:t>
            </w:r>
          </w:p>
        </w:tc>
        <w:tc>
          <w:tcPr>
            <w:tcW w:w="332" w:type="pct"/>
            <w:tcBorders>
              <w:top w:val="nil"/>
              <w:left w:val="nil"/>
              <w:bottom w:val="nil"/>
              <w:right w:val="nil"/>
            </w:tcBorders>
            <w:shd w:val="clear" w:color="auto" w:fill="EEECE1"/>
          </w:tcPr>
          <w:p w14:paraId="49003E47" w14:textId="558AF3B0" w:rsidR="006167FB" w:rsidRPr="00390952" w:rsidRDefault="006167FB" w:rsidP="005D641D">
            <w:pPr>
              <w:spacing w:after="0" w:line="240" w:lineRule="auto"/>
              <w:jc w:val="center"/>
              <w:rPr>
                <w:rFonts w:eastAsia="Calibri" w:cs="Times New Roman"/>
              </w:rPr>
            </w:pPr>
            <w:r>
              <w:t>74</w:t>
            </w:r>
          </w:p>
        </w:tc>
        <w:tc>
          <w:tcPr>
            <w:tcW w:w="497" w:type="pct"/>
            <w:tcBorders>
              <w:top w:val="nil"/>
              <w:left w:val="nil"/>
              <w:bottom w:val="nil"/>
              <w:right w:val="nil"/>
            </w:tcBorders>
            <w:shd w:val="clear" w:color="auto" w:fill="EEECE1"/>
          </w:tcPr>
          <w:p w14:paraId="2961F6E5" w14:textId="5A2903E4" w:rsidR="006167FB" w:rsidRPr="00390952" w:rsidRDefault="006167FB" w:rsidP="005D641D">
            <w:pPr>
              <w:spacing w:after="0" w:line="240" w:lineRule="auto"/>
              <w:jc w:val="center"/>
              <w:rPr>
                <w:rFonts w:eastAsia="Calibri" w:cs="Times New Roman"/>
              </w:rPr>
            </w:pPr>
            <w:r>
              <w:t>33,9%</w:t>
            </w:r>
          </w:p>
        </w:tc>
        <w:tc>
          <w:tcPr>
            <w:tcW w:w="415" w:type="pct"/>
            <w:tcBorders>
              <w:top w:val="nil"/>
              <w:left w:val="nil"/>
              <w:bottom w:val="nil"/>
              <w:right w:val="nil"/>
            </w:tcBorders>
          </w:tcPr>
          <w:p w14:paraId="2E498583" w14:textId="463CE9C6" w:rsidR="006167FB" w:rsidRPr="00390952" w:rsidRDefault="006167FB" w:rsidP="005D641D">
            <w:pPr>
              <w:spacing w:after="0" w:line="240" w:lineRule="auto"/>
              <w:jc w:val="center"/>
              <w:rPr>
                <w:rFonts w:eastAsia="Calibri" w:cs="Times New Roman"/>
              </w:rPr>
            </w:pPr>
            <w:r>
              <w:t>218</w:t>
            </w:r>
          </w:p>
        </w:tc>
        <w:tc>
          <w:tcPr>
            <w:tcW w:w="414" w:type="pct"/>
            <w:tcBorders>
              <w:top w:val="nil"/>
              <w:left w:val="nil"/>
              <w:bottom w:val="nil"/>
              <w:right w:val="nil"/>
            </w:tcBorders>
          </w:tcPr>
          <w:p w14:paraId="5593AFA8" w14:textId="3D6F2208" w:rsidR="006167FB" w:rsidRPr="00390952" w:rsidRDefault="006167FB" w:rsidP="005D641D">
            <w:pPr>
              <w:spacing w:after="0" w:line="240" w:lineRule="auto"/>
              <w:jc w:val="center"/>
              <w:rPr>
                <w:rFonts w:eastAsia="Calibri" w:cs="Times New Roman"/>
              </w:rPr>
            </w:pPr>
            <w:r>
              <w:t>100%</w:t>
            </w:r>
          </w:p>
        </w:tc>
      </w:tr>
      <w:tr w:rsidR="006167FB" w:rsidRPr="00390952" w14:paraId="455EAF6B" w14:textId="77777777" w:rsidTr="00EB1E48">
        <w:tc>
          <w:tcPr>
            <w:tcW w:w="1680" w:type="pct"/>
            <w:tcBorders>
              <w:top w:val="nil"/>
              <w:left w:val="nil"/>
              <w:bottom w:val="nil"/>
              <w:right w:val="nil"/>
            </w:tcBorders>
          </w:tcPr>
          <w:p w14:paraId="67406F39" w14:textId="2D16ABA9" w:rsidR="006167FB" w:rsidRPr="00390952" w:rsidRDefault="006167FB" w:rsidP="005D641D">
            <w:pPr>
              <w:spacing w:after="0" w:line="240" w:lineRule="auto"/>
              <w:jc w:val="left"/>
              <w:rPr>
                <w:rFonts w:eastAsia="Calibri" w:cs="Times New Roman"/>
              </w:rPr>
            </w:pPr>
            <w:r>
              <w:t>Advies</w:t>
            </w:r>
          </w:p>
        </w:tc>
        <w:tc>
          <w:tcPr>
            <w:tcW w:w="352" w:type="pct"/>
            <w:tcBorders>
              <w:top w:val="nil"/>
              <w:left w:val="nil"/>
              <w:bottom w:val="nil"/>
              <w:right w:val="nil"/>
            </w:tcBorders>
            <w:shd w:val="clear" w:color="auto" w:fill="EEECE1"/>
          </w:tcPr>
          <w:p w14:paraId="2DF7DBE3" w14:textId="59F573BF" w:rsidR="006167FB" w:rsidRPr="00390952" w:rsidRDefault="006167FB" w:rsidP="005D641D">
            <w:pPr>
              <w:spacing w:after="0" w:line="240" w:lineRule="auto"/>
              <w:jc w:val="center"/>
              <w:rPr>
                <w:rFonts w:eastAsia="Calibri" w:cs="Times New Roman"/>
              </w:rPr>
            </w:pPr>
            <w:r>
              <w:t>79</w:t>
            </w:r>
          </w:p>
        </w:tc>
        <w:tc>
          <w:tcPr>
            <w:tcW w:w="480" w:type="pct"/>
            <w:tcBorders>
              <w:top w:val="nil"/>
              <w:left w:val="nil"/>
              <w:bottom w:val="nil"/>
              <w:right w:val="nil"/>
            </w:tcBorders>
            <w:shd w:val="clear" w:color="auto" w:fill="EEECE1"/>
          </w:tcPr>
          <w:p w14:paraId="18BB68D0" w14:textId="44F18BCC" w:rsidR="006167FB" w:rsidRPr="00390952" w:rsidRDefault="006167FB" w:rsidP="005D641D">
            <w:pPr>
              <w:spacing w:after="0" w:line="240" w:lineRule="auto"/>
              <w:jc w:val="center"/>
              <w:rPr>
                <w:rFonts w:eastAsia="Calibri" w:cs="Times New Roman"/>
              </w:rPr>
            </w:pPr>
            <w:r>
              <w:t>36,4%</w:t>
            </w:r>
          </w:p>
        </w:tc>
        <w:tc>
          <w:tcPr>
            <w:tcW w:w="381" w:type="pct"/>
            <w:tcBorders>
              <w:top w:val="nil"/>
              <w:left w:val="nil"/>
              <w:bottom w:val="nil"/>
              <w:right w:val="nil"/>
            </w:tcBorders>
          </w:tcPr>
          <w:p w14:paraId="68B0A2C4" w14:textId="1349DE8B" w:rsidR="006167FB" w:rsidRPr="00390952" w:rsidRDefault="006167FB" w:rsidP="005D641D">
            <w:pPr>
              <w:spacing w:after="0" w:line="240" w:lineRule="auto"/>
              <w:jc w:val="center"/>
              <w:rPr>
                <w:rFonts w:eastAsia="Calibri" w:cs="Times New Roman"/>
              </w:rPr>
            </w:pPr>
            <w:r>
              <w:t>63</w:t>
            </w:r>
          </w:p>
        </w:tc>
        <w:tc>
          <w:tcPr>
            <w:tcW w:w="449" w:type="pct"/>
            <w:tcBorders>
              <w:top w:val="nil"/>
              <w:left w:val="nil"/>
              <w:bottom w:val="nil"/>
              <w:right w:val="nil"/>
            </w:tcBorders>
          </w:tcPr>
          <w:p w14:paraId="5B6123AD" w14:textId="40A5C2C0" w:rsidR="006167FB" w:rsidRPr="00390952" w:rsidRDefault="006167FB" w:rsidP="005D641D">
            <w:pPr>
              <w:spacing w:after="0" w:line="240" w:lineRule="auto"/>
              <w:jc w:val="center"/>
              <w:rPr>
                <w:rFonts w:eastAsia="Calibri" w:cs="Times New Roman"/>
              </w:rPr>
            </w:pPr>
            <w:r>
              <w:t>29,0%</w:t>
            </w:r>
          </w:p>
        </w:tc>
        <w:tc>
          <w:tcPr>
            <w:tcW w:w="332" w:type="pct"/>
            <w:tcBorders>
              <w:top w:val="nil"/>
              <w:left w:val="nil"/>
              <w:bottom w:val="nil"/>
              <w:right w:val="nil"/>
            </w:tcBorders>
            <w:shd w:val="clear" w:color="auto" w:fill="EEECE1"/>
          </w:tcPr>
          <w:p w14:paraId="38A281F5" w14:textId="08148DCE" w:rsidR="006167FB" w:rsidRPr="00390952" w:rsidRDefault="006167FB" w:rsidP="005D641D">
            <w:pPr>
              <w:spacing w:after="0" w:line="240" w:lineRule="auto"/>
              <w:jc w:val="center"/>
              <w:rPr>
                <w:rFonts w:eastAsia="Calibri" w:cs="Times New Roman"/>
              </w:rPr>
            </w:pPr>
            <w:r>
              <w:t>75</w:t>
            </w:r>
          </w:p>
        </w:tc>
        <w:tc>
          <w:tcPr>
            <w:tcW w:w="497" w:type="pct"/>
            <w:tcBorders>
              <w:top w:val="nil"/>
              <w:left w:val="nil"/>
              <w:bottom w:val="nil"/>
              <w:right w:val="nil"/>
            </w:tcBorders>
            <w:shd w:val="clear" w:color="auto" w:fill="EEECE1"/>
          </w:tcPr>
          <w:p w14:paraId="4D60733D" w14:textId="28A68FCE" w:rsidR="006167FB" w:rsidRPr="00390952" w:rsidRDefault="006167FB" w:rsidP="005D641D">
            <w:pPr>
              <w:spacing w:after="0" w:line="240" w:lineRule="auto"/>
              <w:jc w:val="center"/>
              <w:rPr>
                <w:rFonts w:eastAsia="Calibri" w:cs="Times New Roman"/>
              </w:rPr>
            </w:pPr>
            <w:r>
              <w:t>34,6%</w:t>
            </w:r>
          </w:p>
        </w:tc>
        <w:tc>
          <w:tcPr>
            <w:tcW w:w="415" w:type="pct"/>
            <w:tcBorders>
              <w:top w:val="nil"/>
              <w:left w:val="nil"/>
              <w:bottom w:val="nil"/>
              <w:right w:val="nil"/>
            </w:tcBorders>
          </w:tcPr>
          <w:p w14:paraId="0831BFD5" w14:textId="0902B0EC" w:rsidR="006167FB" w:rsidRPr="00390952" w:rsidRDefault="006167FB" w:rsidP="005D641D">
            <w:pPr>
              <w:spacing w:after="0" w:line="240" w:lineRule="auto"/>
              <w:jc w:val="center"/>
              <w:rPr>
                <w:rFonts w:eastAsia="Calibri" w:cs="Times New Roman"/>
              </w:rPr>
            </w:pPr>
            <w:r>
              <w:t>217</w:t>
            </w:r>
          </w:p>
        </w:tc>
        <w:tc>
          <w:tcPr>
            <w:tcW w:w="414" w:type="pct"/>
            <w:tcBorders>
              <w:top w:val="nil"/>
              <w:left w:val="nil"/>
              <w:bottom w:val="nil"/>
              <w:right w:val="nil"/>
            </w:tcBorders>
          </w:tcPr>
          <w:p w14:paraId="77990B98" w14:textId="7DB2BF90" w:rsidR="006167FB" w:rsidRPr="00390952" w:rsidRDefault="006167FB" w:rsidP="005D641D">
            <w:pPr>
              <w:spacing w:after="0" w:line="240" w:lineRule="auto"/>
              <w:jc w:val="center"/>
              <w:rPr>
                <w:rFonts w:eastAsia="Calibri" w:cs="Times New Roman"/>
              </w:rPr>
            </w:pPr>
            <w:r>
              <w:t>100%</w:t>
            </w:r>
          </w:p>
        </w:tc>
      </w:tr>
      <w:tr w:rsidR="006167FB" w:rsidRPr="00390952" w14:paraId="36ADDE24" w14:textId="77777777" w:rsidTr="00E23659">
        <w:tc>
          <w:tcPr>
            <w:tcW w:w="1680" w:type="pct"/>
            <w:tcBorders>
              <w:top w:val="nil"/>
              <w:left w:val="nil"/>
              <w:bottom w:val="nil"/>
              <w:right w:val="nil"/>
            </w:tcBorders>
          </w:tcPr>
          <w:p w14:paraId="5C7C769C" w14:textId="3E93BC46" w:rsidR="006167FB" w:rsidRPr="00390952" w:rsidRDefault="006167FB" w:rsidP="005D641D">
            <w:pPr>
              <w:spacing w:after="0" w:line="240" w:lineRule="auto"/>
              <w:jc w:val="left"/>
              <w:rPr>
                <w:rFonts w:eastAsia="Calibri" w:cs="Times New Roman"/>
              </w:rPr>
            </w:pPr>
            <w:r>
              <w:t>Begeleiding</w:t>
            </w:r>
          </w:p>
        </w:tc>
        <w:tc>
          <w:tcPr>
            <w:tcW w:w="352" w:type="pct"/>
            <w:tcBorders>
              <w:top w:val="nil"/>
              <w:left w:val="nil"/>
              <w:bottom w:val="nil"/>
              <w:right w:val="nil"/>
            </w:tcBorders>
            <w:shd w:val="clear" w:color="auto" w:fill="EEECE1"/>
          </w:tcPr>
          <w:p w14:paraId="2DDF173D" w14:textId="6182BD05" w:rsidR="006167FB" w:rsidRPr="00390952" w:rsidRDefault="006167FB" w:rsidP="005D641D">
            <w:pPr>
              <w:spacing w:after="0" w:line="240" w:lineRule="auto"/>
              <w:jc w:val="center"/>
              <w:rPr>
                <w:rFonts w:eastAsia="Calibri" w:cs="Times New Roman"/>
              </w:rPr>
            </w:pPr>
            <w:r>
              <w:t>104</w:t>
            </w:r>
          </w:p>
        </w:tc>
        <w:tc>
          <w:tcPr>
            <w:tcW w:w="480" w:type="pct"/>
            <w:tcBorders>
              <w:top w:val="nil"/>
              <w:left w:val="nil"/>
              <w:bottom w:val="nil"/>
              <w:right w:val="nil"/>
            </w:tcBorders>
            <w:shd w:val="clear" w:color="auto" w:fill="EEECE1"/>
          </w:tcPr>
          <w:p w14:paraId="628B4D75" w14:textId="1031E836" w:rsidR="006167FB" w:rsidRPr="00390952" w:rsidRDefault="006167FB" w:rsidP="005D641D">
            <w:pPr>
              <w:spacing w:after="0" w:line="240" w:lineRule="auto"/>
              <w:jc w:val="center"/>
              <w:rPr>
                <w:rFonts w:eastAsia="Calibri" w:cs="Times New Roman"/>
              </w:rPr>
            </w:pPr>
            <w:r>
              <w:t>47,9%</w:t>
            </w:r>
          </w:p>
        </w:tc>
        <w:tc>
          <w:tcPr>
            <w:tcW w:w="381" w:type="pct"/>
            <w:tcBorders>
              <w:top w:val="nil"/>
              <w:left w:val="nil"/>
              <w:bottom w:val="nil"/>
              <w:right w:val="nil"/>
            </w:tcBorders>
          </w:tcPr>
          <w:p w14:paraId="15277A97" w14:textId="2D8824CA" w:rsidR="006167FB" w:rsidRPr="00390952" w:rsidRDefault="006167FB" w:rsidP="005D641D">
            <w:pPr>
              <w:spacing w:after="0" w:line="240" w:lineRule="auto"/>
              <w:jc w:val="center"/>
              <w:rPr>
                <w:rFonts w:eastAsia="Calibri" w:cs="Times New Roman"/>
              </w:rPr>
            </w:pPr>
            <w:r>
              <w:t>43</w:t>
            </w:r>
          </w:p>
        </w:tc>
        <w:tc>
          <w:tcPr>
            <w:tcW w:w="449" w:type="pct"/>
            <w:tcBorders>
              <w:top w:val="nil"/>
              <w:left w:val="nil"/>
              <w:bottom w:val="nil"/>
              <w:right w:val="nil"/>
            </w:tcBorders>
          </w:tcPr>
          <w:p w14:paraId="2696BAB7" w14:textId="7F675CA6" w:rsidR="006167FB" w:rsidRPr="00390952" w:rsidRDefault="006167FB" w:rsidP="005D641D">
            <w:pPr>
              <w:spacing w:after="0" w:line="240" w:lineRule="auto"/>
              <w:jc w:val="center"/>
              <w:rPr>
                <w:rFonts w:eastAsia="Calibri" w:cs="Times New Roman"/>
              </w:rPr>
            </w:pPr>
            <w:r>
              <w:t>19,8%</w:t>
            </w:r>
          </w:p>
        </w:tc>
        <w:tc>
          <w:tcPr>
            <w:tcW w:w="332" w:type="pct"/>
            <w:tcBorders>
              <w:top w:val="nil"/>
              <w:left w:val="nil"/>
              <w:bottom w:val="nil"/>
              <w:right w:val="nil"/>
            </w:tcBorders>
            <w:shd w:val="clear" w:color="auto" w:fill="EEECE1"/>
          </w:tcPr>
          <w:p w14:paraId="7F85B95F" w14:textId="14860E56" w:rsidR="006167FB" w:rsidRPr="00390952" w:rsidRDefault="006167FB" w:rsidP="005D641D">
            <w:pPr>
              <w:spacing w:after="0" w:line="240" w:lineRule="auto"/>
              <w:jc w:val="center"/>
              <w:rPr>
                <w:rFonts w:eastAsia="Calibri" w:cs="Times New Roman"/>
              </w:rPr>
            </w:pPr>
            <w:r>
              <w:t>70</w:t>
            </w:r>
          </w:p>
        </w:tc>
        <w:tc>
          <w:tcPr>
            <w:tcW w:w="497" w:type="pct"/>
            <w:tcBorders>
              <w:top w:val="nil"/>
              <w:left w:val="nil"/>
              <w:bottom w:val="nil"/>
              <w:right w:val="nil"/>
            </w:tcBorders>
            <w:shd w:val="clear" w:color="auto" w:fill="EEECE1"/>
          </w:tcPr>
          <w:p w14:paraId="482568DF" w14:textId="478B3DCD" w:rsidR="006167FB" w:rsidRPr="00390952" w:rsidRDefault="006167FB" w:rsidP="005D641D">
            <w:pPr>
              <w:spacing w:after="0" w:line="240" w:lineRule="auto"/>
              <w:jc w:val="center"/>
              <w:rPr>
                <w:rFonts w:eastAsia="Calibri" w:cs="Times New Roman"/>
              </w:rPr>
            </w:pPr>
            <w:r>
              <w:t>32,3%</w:t>
            </w:r>
          </w:p>
        </w:tc>
        <w:tc>
          <w:tcPr>
            <w:tcW w:w="415" w:type="pct"/>
            <w:tcBorders>
              <w:top w:val="nil"/>
              <w:left w:val="nil"/>
              <w:bottom w:val="nil"/>
              <w:right w:val="nil"/>
            </w:tcBorders>
          </w:tcPr>
          <w:p w14:paraId="5E351A7C" w14:textId="6B6DCF52" w:rsidR="006167FB" w:rsidRPr="00390952" w:rsidRDefault="006167FB" w:rsidP="005D641D">
            <w:pPr>
              <w:spacing w:after="0" w:line="240" w:lineRule="auto"/>
              <w:jc w:val="center"/>
              <w:rPr>
                <w:rFonts w:eastAsia="Calibri" w:cs="Times New Roman"/>
              </w:rPr>
            </w:pPr>
            <w:r>
              <w:t>217</w:t>
            </w:r>
          </w:p>
        </w:tc>
        <w:tc>
          <w:tcPr>
            <w:tcW w:w="414" w:type="pct"/>
            <w:tcBorders>
              <w:top w:val="nil"/>
              <w:left w:val="nil"/>
              <w:bottom w:val="nil"/>
              <w:right w:val="nil"/>
            </w:tcBorders>
          </w:tcPr>
          <w:p w14:paraId="36460155" w14:textId="0DF2C8AA" w:rsidR="006167FB" w:rsidRPr="00390952" w:rsidRDefault="006167FB" w:rsidP="005D641D">
            <w:pPr>
              <w:spacing w:after="0" w:line="240" w:lineRule="auto"/>
              <w:jc w:val="center"/>
              <w:rPr>
                <w:rFonts w:eastAsia="Calibri" w:cs="Times New Roman"/>
              </w:rPr>
            </w:pPr>
            <w:r>
              <w:t>100%</w:t>
            </w:r>
          </w:p>
        </w:tc>
      </w:tr>
      <w:tr w:rsidR="006167FB" w:rsidRPr="00390952" w14:paraId="0BCFC78A" w14:textId="77777777" w:rsidTr="00E23659">
        <w:tc>
          <w:tcPr>
            <w:tcW w:w="1680" w:type="pct"/>
            <w:tcBorders>
              <w:top w:val="nil"/>
              <w:left w:val="nil"/>
              <w:bottom w:val="single" w:sz="4" w:space="0" w:color="auto"/>
              <w:right w:val="nil"/>
            </w:tcBorders>
          </w:tcPr>
          <w:p w14:paraId="472FD0C3" w14:textId="0DA3DC8E" w:rsidR="006167FB" w:rsidRPr="00390952" w:rsidRDefault="006167FB" w:rsidP="005D641D">
            <w:pPr>
              <w:spacing w:after="0" w:line="240" w:lineRule="auto"/>
              <w:jc w:val="left"/>
              <w:rPr>
                <w:rFonts w:eastAsia="Calibri" w:cs="Times New Roman"/>
              </w:rPr>
            </w:pPr>
            <w:r>
              <w:t>Online tools &amp; checklists</w:t>
            </w:r>
          </w:p>
        </w:tc>
        <w:tc>
          <w:tcPr>
            <w:tcW w:w="352" w:type="pct"/>
            <w:tcBorders>
              <w:top w:val="nil"/>
              <w:left w:val="nil"/>
              <w:bottom w:val="single" w:sz="4" w:space="0" w:color="auto"/>
              <w:right w:val="nil"/>
            </w:tcBorders>
            <w:shd w:val="clear" w:color="auto" w:fill="EEECE1"/>
          </w:tcPr>
          <w:p w14:paraId="10689FD6" w14:textId="574C84FF" w:rsidR="006167FB" w:rsidRPr="00390952" w:rsidRDefault="006167FB" w:rsidP="005D641D">
            <w:pPr>
              <w:spacing w:after="0" w:line="240" w:lineRule="auto"/>
              <w:jc w:val="center"/>
              <w:rPr>
                <w:rFonts w:eastAsia="Calibri" w:cs="Times New Roman"/>
              </w:rPr>
            </w:pPr>
            <w:r>
              <w:t>120</w:t>
            </w:r>
          </w:p>
        </w:tc>
        <w:tc>
          <w:tcPr>
            <w:tcW w:w="480" w:type="pct"/>
            <w:tcBorders>
              <w:top w:val="nil"/>
              <w:left w:val="nil"/>
              <w:bottom w:val="single" w:sz="4" w:space="0" w:color="auto"/>
              <w:right w:val="nil"/>
            </w:tcBorders>
            <w:shd w:val="clear" w:color="auto" w:fill="EEECE1"/>
          </w:tcPr>
          <w:p w14:paraId="18C883CD" w14:textId="186DAD25" w:rsidR="006167FB" w:rsidRPr="00390952" w:rsidRDefault="006167FB" w:rsidP="005D641D">
            <w:pPr>
              <w:spacing w:after="0" w:line="240" w:lineRule="auto"/>
              <w:jc w:val="center"/>
              <w:rPr>
                <w:rFonts w:eastAsia="Calibri" w:cs="Times New Roman"/>
              </w:rPr>
            </w:pPr>
            <w:r>
              <w:t>55,0%</w:t>
            </w:r>
          </w:p>
        </w:tc>
        <w:tc>
          <w:tcPr>
            <w:tcW w:w="381" w:type="pct"/>
            <w:tcBorders>
              <w:top w:val="nil"/>
              <w:left w:val="nil"/>
              <w:bottom w:val="single" w:sz="4" w:space="0" w:color="auto"/>
              <w:right w:val="nil"/>
            </w:tcBorders>
          </w:tcPr>
          <w:p w14:paraId="5F7505A5" w14:textId="63E5357C" w:rsidR="006167FB" w:rsidRPr="00390952" w:rsidRDefault="006167FB" w:rsidP="005D641D">
            <w:pPr>
              <w:spacing w:after="0" w:line="240" w:lineRule="auto"/>
              <w:jc w:val="center"/>
              <w:rPr>
                <w:rFonts w:eastAsia="Calibri" w:cs="Times New Roman"/>
              </w:rPr>
            </w:pPr>
            <w:r>
              <w:t>41</w:t>
            </w:r>
          </w:p>
        </w:tc>
        <w:tc>
          <w:tcPr>
            <w:tcW w:w="449" w:type="pct"/>
            <w:tcBorders>
              <w:top w:val="nil"/>
              <w:left w:val="nil"/>
              <w:bottom w:val="single" w:sz="4" w:space="0" w:color="auto"/>
              <w:right w:val="nil"/>
            </w:tcBorders>
          </w:tcPr>
          <w:p w14:paraId="2766714C" w14:textId="53D7142F" w:rsidR="006167FB" w:rsidRPr="00390952" w:rsidRDefault="006167FB" w:rsidP="005D641D">
            <w:pPr>
              <w:spacing w:after="0" w:line="240" w:lineRule="auto"/>
              <w:jc w:val="center"/>
              <w:rPr>
                <w:rFonts w:eastAsia="Calibri" w:cs="Times New Roman"/>
              </w:rPr>
            </w:pPr>
            <w:r>
              <w:t>18,8%</w:t>
            </w:r>
          </w:p>
        </w:tc>
        <w:tc>
          <w:tcPr>
            <w:tcW w:w="332" w:type="pct"/>
            <w:tcBorders>
              <w:top w:val="nil"/>
              <w:left w:val="nil"/>
              <w:bottom w:val="single" w:sz="4" w:space="0" w:color="auto"/>
              <w:right w:val="nil"/>
            </w:tcBorders>
            <w:shd w:val="clear" w:color="auto" w:fill="EEECE1"/>
          </w:tcPr>
          <w:p w14:paraId="201528BC" w14:textId="7242C3E1" w:rsidR="006167FB" w:rsidRPr="00390952" w:rsidRDefault="006167FB" w:rsidP="005D641D">
            <w:pPr>
              <w:spacing w:after="0" w:line="240" w:lineRule="auto"/>
              <w:jc w:val="center"/>
              <w:rPr>
                <w:rFonts w:eastAsia="Calibri" w:cs="Times New Roman"/>
              </w:rPr>
            </w:pPr>
            <w:r>
              <w:t>57</w:t>
            </w:r>
          </w:p>
        </w:tc>
        <w:tc>
          <w:tcPr>
            <w:tcW w:w="497" w:type="pct"/>
            <w:tcBorders>
              <w:top w:val="nil"/>
              <w:left w:val="nil"/>
              <w:bottom w:val="single" w:sz="4" w:space="0" w:color="auto"/>
              <w:right w:val="nil"/>
            </w:tcBorders>
            <w:shd w:val="clear" w:color="auto" w:fill="EEECE1"/>
          </w:tcPr>
          <w:p w14:paraId="66C869A5" w14:textId="665C94D1" w:rsidR="006167FB" w:rsidRPr="00390952" w:rsidRDefault="006167FB" w:rsidP="005D641D">
            <w:pPr>
              <w:spacing w:after="0" w:line="240" w:lineRule="auto"/>
              <w:jc w:val="center"/>
              <w:rPr>
                <w:rFonts w:eastAsia="Calibri" w:cs="Times New Roman"/>
              </w:rPr>
            </w:pPr>
            <w:r>
              <w:t>26,1%</w:t>
            </w:r>
          </w:p>
        </w:tc>
        <w:tc>
          <w:tcPr>
            <w:tcW w:w="415" w:type="pct"/>
            <w:tcBorders>
              <w:top w:val="nil"/>
              <w:left w:val="nil"/>
              <w:bottom w:val="single" w:sz="4" w:space="0" w:color="auto"/>
              <w:right w:val="nil"/>
            </w:tcBorders>
          </w:tcPr>
          <w:p w14:paraId="3189C55F" w14:textId="2CE51FDE" w:rsidR="006167FB" w:rsidRPr="00390952" w:rsidRDefault="006167FB" w:rsidP="005D641D">
            <w:pPr>
              <w:spacing w:after="0" w:line="240" w:lineRule="auto"/>
              <w:jc w:val="center"/>
              <w:rPr>
                <w:rFonts w:eastAsia="Calibri" w:cs="Times New Roman"/>
              </w:rPr>
            </w:pPr>
            <w:r>
              <w:t>218</w:t>
            </w:r>
          </w:p>
        </w:tc>
        <w:tc>
          <w:tcPr>
            <w:tcW w:w="414" w:type="pct"/>
            <w:tcBorders>
              <w:top w:val="nil"/>
              <w:left w:val="nil"/>
              <w:bottom w:val="single" w:sz="4" w:space="0" w:color="auto"/>
              <w:right w:val="nil"/>
            </w:tcBorders>
          </w:tcPr>
          <w:p w14:paraId="0D658C9B" w14:textId="5A25C0B6" w:rsidR="006167FB" w:rsidRPr="00390952" w:rsidRDefault="006167FB" w:rsidP="005D641D">
            <w:pPr>
              <w:spacing w:after="0" w:line="240" w:lineRule="auto"/>
              <w:jc w:val="center"/>
              <w:rPr>
                <w:rFonts w:eastAsia="Calibri" w:cs="Times New Roman"/>
              </w:rPr>
            </w:pPr>
            <w:r>
              <w:t>100%</w:t>
            </w:r>
          </w:p>
        </w:tc>
      </w:tr>
      <w:bookmarkEnd w:id="39"/>
    </w:tbl>
    <w:p w14:paraId="6AC02CD5" w14:textId="77777777" w:rsidR="00F72C64" w:rsidRDefault="00F72C64" w:rsidP="00A13090">
      <w:pPr>
        <w:spacing w:after="0" w:line="240" w:lineRule="auto"/>
      </w:pPr>
    </w:p>
    <w:p w14:paraId="3AEEECA7" w14:textId="65D1E5C7" w:rsidR="00F72C64" w:rsidRDefault="003416F7" w:rsidP="00F72C64">
      <w:r>
        <w:t>Wanneer gekeken wordt naar d</w:t>
      </w:r>
      <w:r w:rsidR="00F72C64">
        <w:t xml:space="preserve">e </w:t>
      </w:r>
      <w:r>
        <w:t xml:space="preserve">starters die een </w:t>
      </w:r>
      <w:r w:rsidR="00F72C64">
        <w:t xml:space="preserve">overname gerealiseerd of overwogen hebben, blijkt uit tabel </w:t>
      </w:r>
      <w:r w:rsidR="00C729B8">
        <w:t>8</w:t>
      </w:r>
      <w:r w:rsidR="00F72C64">
        <w:t>.</w:t>
      </w:r>
      <w:r>
        <w:t>4</w:t>
      </w:r>
      <w:r w:rsidR="00F72C64">
        <w:t xml:space="preserve">. dat </w:t>
      </w:r>
      <w:r>
        <w:t>gelijkaardige resultaten werden bekomen. Het aantal respondenten die aangeven nog nooit contact te hebben genomen</w:t>
      </w:r>
      <w:r w:rsidR="00FB5741">
        <w:t xml:space="preserve"> met</w:t>
      </w:r>
      <w:r>
        <w:t xml:space="preserve"> of die niet hebben deelgenomen aan activiteiten van dienstverleners </w:t>
      </w:r>
      <w:r w:rsidR="00475DBF">
        <w:t xml:space="preserve">is lichtjes </w:t>
      </w:r>
      <w:r>
        <w:t>hoger</w:t>
      </w:r>
      <w:r w:rsidR="00475DBF">
        <w:t>.</w:t>
      </w:r>
      <w:r>
        <w:t xml:space="preserve"> </w:t>
      </w:r>
    </w:p>
    <w:p w14:paraId="4068F7CF" w14:textId="15F784FC" w:rsidR="0034124F" w:rsidRDefault="0034124F" w:rsidP="00F72C64"/>
    <w:p w14:paraId="53B587A5" w14:textId="77777777" w:rsidR="0034124F" w:rsidRDefault="0034124F" w:rsidP="00F72C64"/>
    <w:tbl>
      <w:tblPr>
        <w:tblStyle w:val="Tabelraster3"/>
        <w:tblW w:w="5000" w:type="pct"/>
        <w:tblLayout w:type="fixed"/>
        <w:tblLook w:val="04A0" w:firstRow="1" w:lastRow="0" w:firstColumn="1" w:lastColumn="0" w:noHBand="0" w:noVBand="1"/>
      </w:tblPr>
      <w:tblGrid>
        <w:gridCol w:w="3047"/>
        <w:gridCol w:w="638"/>
        <w:gridCol w:w="870"/>
        <w:gridCol w:w="691"/>
        <w:gridCol w:w="814"/>
        <w:gridCol w:w="602"/>
        <w:gridCol w:w="901"/>
        <w:gridCol w:w="752"/>
        <w:gridCol w:w="751"/>
      </w:tblGrid>
      <w:tr w:rsidR="00F72C64" w14:paraId="509ADD6B" w14:textId="77777777" w:rsidTr="004766A9">
        <w:tc>
          <w:tcPr>
            <w:tcW w:w="5000" w:type="pct"/>
            <w:gridSpan w:val="9"/>
            <w:tcBorders>
              <w:top w:val="nil"/>
              <w:left w:val="nil"/>
              <w:bottom w:val="single" w:sz="4" w:space="0" w:color="auto"/>
              <w:right w:val="nil"/>
            </w:tcBorders>
          </w:tcPr>
          <w:p w14:paraId="286F26AA" w14:textId="068F181A" w:rsidR="00F72C64" w:rsidRDefault="00F72C64" w:rsidP="00645E95">
            <w:pPr>
              <w:pStyle w:val="Tabel"/>
            </w:pPr>
            <w:r w:rsidRPr="006167FB">
              <w:lastRenderedPageBreak/>
              <w:t xml:space="preserve">Tabel </w:t>
            </w:r>
            <w:r w:rsidR="00C729B8">
              <w:t>8</w:t>
            </w:r>
            <w:r>
              <w:t>.</w:t>
            </w:r>
            <w:r w:rsidR="00475DBF">
              <w:t>4</w:t>
            </w:r>
            <w:r w:rsidRPr="006167FB">
              <w:t xml:space="preserve">.: </w:t>
            </w:r>
            <w:r>
              <w:t>Contact genomen of deelgenomen aan activiteiten van dienstverleners</w:t>
            </w:r>
          </w:p>
          <w:p w14:paraId="4B2B20EC" w14:textId="00CC92DB" w:rsidR="00F72C64" w:rsidRDefault="00F72C64" w:rsidP="00645E95">
            <w:pPr>
              <w:pStyle w:val="Tabel"/>
            </w:pPr>
            <w:r>
              <w:t xml:space="preserve">(Subgroep: </w:t>
            </w:r>
            <w:r w:rsidR="00A13090">
              <w:t xml:space="preserve">starters die een overname hebben gerealiseerd of </w:t>
            </w:r>
            <w:r>
              <w:t>overwogen)</w:t>
            </w:r>
          </w:p>
        </w:tc>
      </w:tr>
      <w:tr w:rsidR="00F72C64" w:rsidRPr="00390952" w14:paraId="7DCDF184" w14:textId="77777777" w:rsidTr="004766A9">
        <w:tc>
          <w:tcPr>
            <w:tcW w:w="1680" w:type="pct"/>
            <w:tcBorders>
              <w:top w:val="single" w:sz="4" w:space="0" w:color="auto"/>
              <w:left w:val="nil"/>
              <w:bottom w:val="single" w:sz="4" w:space="0" w:color="auto"/>
              <w:right w:val="nil"/>
            </w:tcBorders>
          </w:tcPr>
          <w:p w14:paraId="602D29FC" w14:textId="77777777" w:rsidR="00F72C64" w:rsidRPr="006167FB" w:rsidRDefault="00F72C64" w:rsidP="00645E95">
            <w:pPr>
              <w:spacing w:after="0" w:line="240" w:lineRule="auto"/>
              <w:rPr>
                <w:rFonts w:eastAsia="Calibri" w:cs="Times New Roman"/>
                <w:color w:val="FF0000"/>
              </w:rPr>
            </w:pPr>
            <w:r w:rsidRPr="00F57EE4">
              <w:rPr>
                <w:rFonts w:eastAsia="Calibri" w:cs="Times New Roman"/>
              </w:rPr>
              <w:t xml:space="preserve">N = </w:t>
            </w:r>
            <w:r>
              <w:rPr>
                <w:rFonts w:eastAsia="Calibri" w:cs="Times New Roman"/>
              </w:rPr>
              <w:t>56</w:t>
            </w:r>
          </w:p>
        </w:tc>
        <w:tc>
          <w:tcPr>
            <w:tcW w:w="832" w:type="pct"/>
            <w:gridSpan w:val="2"/>
            <w:tcBorders>
              <w:top w:val="single" w:sz="4" w:space="0" w:color="auto"/>
              <w:left w:val="nil"/>
              <w:bottom w:val="single" w:sz="4" w:space="0" w:color="auto"/>
              <w:right w:val="nil"/>
            </w:tcBorders>
            <w:shd w:val="clear" w:color="auto" w:fill="EEECE1"/>
          </w:tcPr>
          <w:p w14:paraId="3FB099C4" w14:textId="77777777" w:rsidR="00F72C64" w:rsidRPr="00390952" w:rsidRDefault="00F72C64" w:rsidP="00645E95">
            <w:pPr>
              <w:spacing w:after="0" w:line="240" w:lineRule="auto"/>
              <w:jc w:val="center"/>
              <w:rPr>
                <w:rFonts w:eastAsia="Calibri" w:cs="Times New Roman"/>
              </w:rPr>
            </w:pPr>
            <w:r>
              <w:rPr>
                <w:rFonts w:eastAsia="Calibri" w:cs="Times New Roman"/>
              </w:rPr>
              <w:t>Nooit</w:t>
            </w:r>
          </w:p>
        </w:tc>
        <w:tc>
          <w:tcPr>
            <w:tcW w:w="830" w:type="pct"/>
            <w:gridSpan w:val="2"/>
            <w:tcBorders>
              <w:top w:val="single" w:sz="4" w:space="0" w:color="auto"/>
              <w:left w:val="nil"/>
              <w:bottom w:val="single" w:sz="4" w:space="0" w:color="auto"/>
              <w:right w:val="nil"/>
            </w:tcBorders>
          </w:tcPr>
          <w:p w14:paraId="7507B949" w14:textId="77777777" w:rsidR="00F72C64" w:rsidRPr="00390952" w:rsidRDefault="00F72C64" w:rsidP="00645E95">
            <w:pPr>
              <w:spacing w:after="0" w:line="240" w:lineRule="auto"/>
              <w:jc w:val="center"/>
              <w:rPr>
                <w:rFonts w:eastAsia="Calibri" w:cs="Times New Roman"/>
              </w:rPr>
            </w:pPr>
            <w:r>
              <w:rPr>
                <w:rFonts w:eastAsia="Calibri" w:cs="Times New Roman"/>
              </w:rPr>
              <w:t>Eénmalig</w:t>
            </w:r>
          </w:p>
        </w:tc>
        <w:tc>
          <w:tcPr>
            <w:tcW w:w="829" w:type="pct"/>
            <w:gridSpan w:val="2"/>
            <w:tcBorders>
              <w:top w:val="single" w:sz="4" w:space="0" w:color="auto"/>
              <w:left w:val="nil"/>
              <w:bottom w:val="single" w:sz="4" w:space="0" w:color="auto"/>
              <w:right w:val="nil"/>
            </w:tcBorders>
            <w:shd w:val="clear" w:color="auto" w:fill="EEECE1"/>
          </w:tcPr>
          <w:p w14:paraId="445C117E" w14:textId="77777777" w:rsidR="00F72C64" w:rsidRPr="00390952" w:rsidRDefault="00F72C64" w:rsidP="00645E95">
            <w:pPr>
              <w:spacing w:after="0" w:line="240" w:lineRule="auto"/>
              <w:jc w:val="center"/>
              <w:rPr>
                <w:rFonts w:eastAsia="Calibri" w:cs="Times New Roman"/>
              </w:rPr>
            </w:pPr>
            <w:r>
              <w:rPr>
                <w:rFonts w:eastAsia="Calibri" w:cs="Times New Roman"/>
              </w:rPr>
              <w:t>Meerdere keren</w:t>
            </w:r>
          </w:p>
        </w:tc>
        <w:tc>
          <w:tcPr>
            <w:tcW w:w="829" w:type="pct"/>
            <w:gridSpan w:val="2"/>
            <w:tcBorders>
              <w:top w:val="single" w:sz="4" w:space="0" w:color="auto"/>
              <w:left w:val="nil"/>
              <w:bottom w:val="single" w:sz="4" w:space="0" w:color="auto"/>
              <w:right w:val="nil"/>
            </w:tcBorders>
          </w:tcPr>
          <w:p w14:paraId="1B17DEE0" w14:textId="77777777" w:rsidR="00F72C64" w:rsidRPr="00390952" w:rsidRDefault="00F72C64" w:rsidP="00645E95">
            <w:pPr>
              <w:spacing w:after="0" w:line="240" w:lineRule="auto"/>
              <w:jc w:val="center"/>
              <w:rPr>
                <w:rFonts w:eastAsia="Calibri" w:cs="Times New Roman"/>
              </w:rPr>
            </w:pPr>
            <w:r w:rsidRPr="00390952">
              <w:rPr>
                <w:rFonts w:eastAsia="Calibri" w:cs="Times New Roman"/>
              </w:rPr>
              <w:t>Totaal</w:t>
            </w:r>
          </w:p>
        </w:tc>
      </w:tr>
      <w:tr w:rsidR="00F72C64" w:rsidRPr="00390952" w14:paraId="62D8C3C6" w14:textId="77777777" w:rsidTr="00645E95">
        <w:tc>
          <w:tcPr>
            <w:tcW w:w="1680" w:type="pct"/>
            <w:tcBorders>
              <w:top w:val="single" w:sz="4" w:space="0" w:color="auto"/>
              <w:left w:val="nil"/>
              <w:bottom w:val="nil"/>
              <w:right w:val="nil"/>
            </w:tcBorders>
          </w:tcPr>
          <w:p w14:paraId="60B7535B" w14:textId="77777777" w:rsidR="00F72C64" w:rsidRPr="00390952" w:rsidRDefault="00F72C64" w:rsidP="00645E95">
            <w:pPr>
              <w:spacing w:after="0" w:line="240" w:lineRule="auto"/>
              <w:jc w:val="left"/>
              <w:rPr>
                <w:rFonts w:eastAsia="Calibri" w:cs="Times New Roman"/>
              </w:rPr>
            </w:pPr>
            <w:r>
              <w:t>Infosessies</w:t>
            </w:r>
          </w:p>
        </w:tc>
        <w:tc>
          <w:tcPr>
            <w:tcW w:w="352" w:type="pct"/>
            <w:tcBorders>
              <w:top w:val="single" w:sz="4" w:space="0" w:color="auto"/>
              <w:left w:val="nil"/>
              <w:bottom w:val="nil"/>
              <w:right w:val="nil"/>
            </w:tcBorders>
            <w:shd w:val="clear" w:color="auto" w:fill="EEECE1"/>
          </w:tcPr>
          <w:p w14:paraId="7405B461" w14:textId="77777777" w:rsidR="00F72C64" w:rsidRPr="00390952" w:rsidRDefault="00F72C64" w:rsidP="00645E95">
            <w:pPr>
              <w:spacing w:after="0" w:line="240" w:lineRule="auto"/>
              <w:jc w:val="center"/>
              <w:rPr>
                <w:rFonts w:eastAsia="Calibri" w:cs="Times New Roman"/>
              </w:rPr>
            </w:pPr>
            <w:r>
              <w:rPr>
                <w:rFonts w:eastAsia="Calibri" w:cs="Times New Roman"/>
              </w:rPr>
              <w:t>28</w:t>
            </w:r>
          </w:p>
        </w:tc>
        <w:tc>
          <w:tcPr>
            <w:tcW w:w="480" w:type="pct"/>
            <w:tcBorders>
              <w:top w:val="single" w:sz="4" w:space="0" w:color="auto"/>
              <w:left w:val="nil"/>
              <w:bottom w:val="nil"/>
              <w:right w:val="nil"/>
            </w:tcBorders>
            <w:shd w:val="clear" w:color="auto" w:fill="EEECE1"/>
          </w:tcPr>
          <w:p w14:paraId="19E5E3C7" w14:textId="77777777" w:rsidR="00F72C64" w:rsidRPr="00390952" w:rsidRDefault="00F72C64" w:rsidP="00645E95">
            <w:pPr>
              <w:spacing w:after="0" w:line="240" w:lineRule="auto"/>
              <w:jc w:val="center"/>
              <w:rPr>
                <w:rFonts w:eastAsia="Calibri" w:cs="Times New Roman"/>
              </w:rPr>
            </w:pPr>
            <w:r>
              <w:t>50,0%</w:t>
            </w:r>
          </w:p>
        </w:tc>
        <w:tc>
          <w:tcPr>
            <w:tcW w:w="381" w:type="pct"/>
            <w:tcBorders>
              <w:top w:val="single" w:sz="4" w:space="0" w:color="auto"/>
              <w:left w:val="nil"/>
              <w:bottom w:val="nil"/>
              <w:right w:val="nil"/>
            </w:tcBorders>
          </w:tcPr>
          <w:p w14:paraId="23600A8F" w14:textId="77777777" w:rsidR="00F72C64" w:rsidRPr="00390952" w:rsidRDefault="00F72C64" w:rsidP="00645E95">
            <w:pPr>
              <w:spacing w:after="0" w:line="240" w:lineRule="auto"/>
              <w:jc w:val="center"/>
              <w:rPr>
                <w:rFonts w:eastAsia="Calibri" w:cs="Times New Roman"/>
              </w:rPr>
            </w:pPr>
            <w:r>
              <w:t>15</w:t>
            </w:r>
          </w:p>
        </w:tc>
        <w:tc>
          <w:tcPr>
            <w:tcW w:w="449" w:type="pct"/>
            <w:tcBorders>
              <w:top w:val="single" w:sz="4" w:space="0" w:color="auto"/>
              <w:left w:val="nil"/>
              <w:bottom w:val="nil"/>
              <w:right w:val="nil"/>
            </w:tcBorders>
          </w:tcPr>
          <w:p w14:paraId="3681CB71" w14:textId="77777777" w:rsidR="00F72C64" w:rsidRPr="00390952" w:rsidRDefault="00F72C64" w:rsidP="00645E95">
            <w:pPr>
              <w:spacing w:after="0" w:line="240" w:lineRule="auto"/>
              <w:jc w:val="center"/>
              <w:rPr>
                <w:rFonts w:eastAsia="Calibri" w:cs="Times New Roman"/>
              </w:rPr>
            </w:pPr>
            <w:r>
              <w:t>26,8%</w:t>
            </w:r>
          </w:p>
        </w:tc>
        <w:tc>
          <w:tcPr>
            <w:tcW w:w="332" w:type="pct"/>
            <w:tcBorders>
              <w:top w:val="single" w:sz="4" w:space="0" w:color="auto"/>
              <w:left w:val="nil"/>
              <w:bottom w:val="nil"/>
              <w:right w:val="nil"/>
            </w:tcBorders>
            <w:shd w:val="clear" w:color="auto" w:fill="EEECE1"/>
          </w:tcPr>
          <w:p w14:paraId="2C66906F" w14:textId="77777777" w:rsidR="00F72C64" w:rsidRPr="00390952" w:rsidRDefault="00F72C64" w:rsidP="00645E95">
            <w:pPr>
              <w:spacing w:after="0" w:line="240" w:lineRule="auto"/>
              <w:jc w:val="center"/>
              <w:rPr>
                <w:rFonts w:eastAsia="Calibri" w:cs="Times New Roman"/>
              </w:rPr>
            </w:pPr>
            <w:r>
              <w:t>13</w:t>
            </w:r>
          </w:p>
        </w:tc>
        <w:tc>
          <w:tcPr>
            <w:tcW w:w="497" w:type="pct"/>
            <w:tcBorders>
              <w:top w:val="single" w:sz="4" w:space="0" w:color="auto"/>
              <w:left w:val="nil"/>
              <w:bottom w:val="nil"/>
              <w:right w:val="nil"/>
            </w:tcBorders>
            <w:shd w:val="clear" w:color="auto" w:fill="EEECE1"/>
          </w:tcPr>
          <w:p w14:paraId="75BFB8C1" w14:textId="77777777" w:rsidR="00F72C64" w:rsidRPr="00390952" w:rsidRDefault="00F72C64" w:rsidP="00645E95">
            <w:pPr>
              <w:spacing w:after="0" w:line="240" w:lineRule="auto"/>
              <w:jc w:val="center"/>
              <w:rPr>
                <w:rFonts w:eastAsia="Calibri" w:cs="Times New Roman"/>
              </w:rPr>
            </w:pPr>
            <w:r>
              <w:t>23,2%</w:t>
            </w:r>
          </w:p>
        </w:tc>
        <w:tc>
          <w:tcPr>
            <w:tcW w:w="415" w:type="pct"/>
            <w:tcBorders>
              <w:top w:val="single" w:sz="4" w:space="0" w:color="auto"/>
              <w:left w:val="nil"/>
              <w:bottom w:val="nil"/>
              <w:right w:val="nil"/>
            </w:tcBorders>
          </w:tcPr>
          <w:p w14:paraId="571FBA6D" w14:textId="77777777" w:rsidR="00F72C64" w:rsidRPr="00390952" w:rsidRDefault="00F72C64" w:rsidP="00645E95">
            <w:pPr>
              <w:spacing w:after="0" w:line="240" w:lineRule="auto"/>
              <w:jc w:val="center"/>
              <w:rPr>
                <w:rFonts w:eastAsia="Calibri" w:cs="Times New Roman"/>
              </w:rPr>
            </w:pPr>
            <w:r>
              <w:t>56</w:t>
            </w:r>
          </w:p>
        </w:tc>
        <w:tc>
          <w:tcPr>
            <w:tcW w:w="414" w:type="pct"/>
            <w:tcBorders>
              <w:top w:val="single" w:sz="4" w:space="0" w:color="auto"/>
              <w:left w:val="nil"/>
              <w:bottom w:val="nil"/>
              <w:right w:val="nil"/>
            </w:tcBorders>
          </w:tcPr>
          <w:p w14:paraId="773FBA3E" w14:textId="77777777" w:rsidR="00F72C64" w:rsidRPr="00390952" w:rsidRDefault="00F72C64" w:rsidP="00645E95">
            <w:pPr>
              <w:spacing w:after="0" w:line="240" w:lineRule="auto"/>
              <w:jc w:val="center"/>
              <w:rPr>
                <w:rFonts w:eastAsia="Calibri" w:cs="Times New Roman"/>
              </w:rPr>
            </w:pPr>
            <w:r>
              <w:t>100%</w:t>
            </w:r>
          </w:p>
        </w:tc>
      </w:tr>
      <w:tr w:rsidR="00F72C64" w:rsidRPr="00390952" w14:paraId="0A8BF330" w14:textId="77777777" w:rsidTr="00645E95">
        <w:tc>
          <w:tcPr>
            <w:tcW w:w="1680" w:type="pct"/>
            <w:tcBorders>
              <w:top w:val="nil"/>
              <w:left w:val="nil"/>
              <w:bottom w:val="nil"/>
              <w:right w:val="nil"/>
            </w:tcBorders>
          </w:tcPr>
          <w:p w14:paraId="30DB6875" w14:textId="77777777" w:rsidR="00F72C64" w:rsidRPr="00390952" w:rsidRDefault="00F72C64" w:rsidP="00645E95">
            <w:pPr>
              <w:spacing w:after="0" w:line="240" w:lineRule="auto"/>
              <w:jc w:val="left"/>
              <w:rPr>
                <w:rFonts w:eastAsia="Calibri" w:cs="Times New Roman"/>
              </w:rPr>
            </w:pPr>
            <w:r>
              <w:t>Opleidingen</w:t>
            </w:r>
          </w:p>
        </w:tc>
        <w:tc>
          <w:tcPr>
            <w:tcW w:w="352" w:type="pct"/>
            <w:tcBorders>
              <w:top w:val="nil"/>
              <w:left w:val="nil"/>
              <w:bottom w:val="nil"/>
              <w:right w:val="nil"/>
            </w:tcBorders>
            <w:shd w:val="clear" w:color="auto" w:fill="EEECE1"/>
          </w:tcPr>
          <w:p w14:paraId="6C432F10" w14:textId="77777777" w:rsidR="00F72C64" w:rsidRPr="00390952" w:rsidRDefault="00F72C64" w:rsidP="00645E95">
            <w:pPr>
              <w:spacing w:after="0" w:line="240" w:lineRule="auto"/>
              <w:jc w:val="center"/>
              <w:rPr>
                <w:rFonts w:eastAsia="Calibri" w:cs="Times New Roman"/>
              </w:rPr>
            </w:pPr>
            <w:r>
              <w:rPr>
                <w:rFonts w:eastAsia="Calibri" w:cs="Times New Roman"/>
              </w:rPr>
              <w:t>28</w:t>
            </w:r>
          </w:p>
        </w:tc>
        <w:tc>
          <w:tcPr>
            <w:tcW w:w="480" w:type="pct"/>
            <w:tcBorders>
              <w:top w:val="nil"/>
              <w:left w:val="nil"/>
              <w:bottom w:val="nil"/>
              <w:right w:val="nil"/>
            </w:tcBorders>
            <w:shd w:val="clear" w:color="auto" w:fill="EEECE1"/>
          </w:tcPr>
          <w:p w14:paraId="68715B7E" w14:textId="77777777" w:rsidR="00F72C64" w:rsidRPr="00390952" w:rsidRDefault="00F72C64" w:rsidP="00645E95">
            <w:pPr>
              <w:spacing w:after="0" w:line="240" w:lineRule="auto"/>
              <w:jc w:val="center"/>
              <w:rPr>
                <w:rFonts w:eastAsia="Calibri" w:cs="Times New Roman"/>
              </w:rPr>
            </w:pPr>
            <w:r>
              <w:t>50,9%</w:t>
            </w:r>
          </w:p>
        </w:tc>
        <w:tc>
          <w:tcPr>
            <w:tcW w:w="381" w:type="pct"/>
            <w:tcBorders>
              <w:top w:val="nil"/>
              <w:left w:val="nil"/>
              <w:bottom w:val="nil"/>
              <w:right w:val="nil"/>
            </w:tcBorders>
          </w:tcPr>
          <w:p w14:paraId="5FCFD327" w14:textId="77777777" w:rsidR="00F72C64" w:rsidRPr="00390952" w:rsidRDefault="00F72C64" w:rsidP="00645E95">
            <w:pPr>
              <w:spacing w:after="0" w:line="240" w:lineRule="auto"/>
              <w:jc w:val="center"/>
              <w:rPr>
                <w:rFonts w:eastAsia="Calibri" w:cs="Times New Roman"/>
              </w:rPr>
            </w:pPr>
            <w:r>
              <w:t>13</w:t>
            </w:r>
          </w:p>
        </w:tc>
        <w:tc>
          <w:tcPr>
            <w:tcW w:w="449" w:type="pct"/>
            <w:tcBorders>
              <w:top w:val="nil"/>
              <w:left w:val="nil"/>
              <w:bottom w:val="nil"/>
              <w:right w:val="nil"/>
            </w:tcBorders>
          </w:tcPr>
          <w:p w14:paraId="42E46BF7" w14:textId="77777777" w:rsidR="00F72C64" w:rsidRPr="00390952" w:rsidRDefault="00F72C64" w:rsidP="00645E95">
            <w:pPr>
              <w:spacing w:after="0" w:line="240" w:lineRule="auto"/>
              <w:jc w:val="center"/>
              <w:rPr>
                <w:rFonts w:eastAsia="Calibri" w:cs="Times New Roman"/>
              </w:rPr>
            </w:pPr>
            <w:r>
              <w:t>23,6%</w:t>
            </w:r>
          </w:p>
        </w:tc>
        <w:tc>
          <w:tcPr>
            <w:tcW w:w="332" w:type="pct"/>
            <w:tcBorders>
              <w:top w:val="nil"/>
              <w:left w:val="nil"/>
              <w:bottom w:val="nil"/>
              <w:right w:val="nil"/>
            </w:tcBorders>
            <w:shd w:val="clear" w:color="auto" w:fill="EEECE1"/>
          </w:tcPr>
          <w:p w14:paraId="500EB2AE" w14:textId="77777777" w:rsidR="00F72C64" w:rsidRPr="00390952" w:rsidRDefault="00F72C64" w:rsidP="00645E95">
            <w:pPr>
              <w:spacing w:after="0" w:line="240" w:lineRule="auto"/>
              <w:jc w:val="center"/>
              <w:rPr>
                <w:rFonts w:eastAsia="Calibri" w:cs="Times New Roman"/>
              </w:rPr>
            </w:pPr>
            <w:r>
              <w:t>14</w:t>
            </w:r>
          </w:p>
        </w:tc>
        <w:tc>
          <w:tcPr>
            <w:tcW w:w="497" w:type="pct"/>
            <w:tcBorders>
              <w:top w:val="nil"/>
              <w:left w:val="nil"/>
              <w:bottom w:val="nil"/>
              <w:right w:val="nil"/>
            </w:tcBorders>
            <w:shd w:val="clear" w:color="auto" w:fill="EEECE1"/>
          </w:tcPr>
          <w:p w14:paraId="5EE98FC8" w14:textId="77777777" w:rsidR="00F72C64" w:rsidRPr="00390952" w:rsidRDefault="00F72C64" w:rsidP="00645E95">
            <w:pPr>
              <w:spacing w:after="0" w:line="240" w:lineRule="auto"/>
              <w:jc w:val="center"/>
              <w:rPr>
                <w:rFonts w:eastAsia="Calibri" w:cs="Times New Roman"/>
              </w:rPr>
            </w:pPr>
            <w:r>
              <w:t>25,5%</w:t>
            </w:r>
          </w:p>
        </w:tc>
        <w:tc>
          <w:tcPr>
            <w:tcW w:w="415" w:type="pct"/>
            <w:tcBorders>
              <w:top w:val="nil"/>
              <w:left w:val="nil"/>
              <w:bottom w:val="nil"/>
              <w:right w:val="nil"/>
            </w:tcBorders>
          </w:tcPr>
          <w:p w14:paraId="413DCBF0" w14:textId="77777777" w:rsidR="00F72C64" w:rsidRPr="00390952" w:rsidRDefault="00F72C64" w:rsidP="00645E95">
            <w:pPr>
              <w:spacing w:after="0" w:line="240" w:lineRule="auto"/>
              <w:jc w:val="center"/>
              <w:rPr>
                <w:rFonts w:eastAsia="Calibri" w:cs="Times New Roman"/>
              </w:rPr>
            </w:pPr>
            <w:r>
              <w:t>55</w:t>
            </w:r>
          </w:p>
        </w:tc>
        <w:tc>
          <w:tcPr>
            <w:tcW w:w="414" w:type="pct"/>
            <w:tcBorders>
              <w:top w:val="nil"/>
              <w:left w:val="nil"/>
              <w:bottom w:val="nil"/>
              <w:right w:val="nil"/>
            </w:tcBorders>
          </w:tcPr>
          <w:p w14:paraId="7AC59FAF" w14:textId="77777777" w:rsidR="00F72C64" w:rsidRPr="00390952" w:rsidRDefault="00F72C64" w:rsidP="00645E95">
            <w:pPr>
              <w:spacing w:after="0" w:line="240" w:lineRule="auto"/>
              <w:jc w:val="center"/>
              <w:rPr>
                <w:rFonts w:eastAsia="Calibri" w:cs="Times New Roman"/>
              </w:rPr>
            </w:pPr>
            <w:r>
              <w:t>100%</w:t>
            </w:r>
          </w:p>
        </w:tc>
      </w:tr>
      <w:tr w:rsidR="00F72C64" w:rsidRPr="00390952" w14:paraId="72562925" w14:textId="77777777" w:rsidTr="00645E95">
        <w:tc>
          <w:tcPr>
            <w:tcW w:w="1680" w:type="pct"/>
            <w:tcBorders>
              <w:top w:val="nil"/>
              <w:left w:val="nil"/>
              <w:bottom w:val="nil"/>
              <w:right w:val="nil"/>
            </w:tcBorders>
          </w:tcPr>
          <w:p w14:paraId="35FD4098" w14:textId="77777777" w:rsidR="00F72C64" w:rsidRPr="00390952" w:rsidRDefault="00F72C64" w:rsidP="00645E95">
            <w:pPr>
              <w:spacing w:after="0" w:line="240" w:lineRule="auto"/>
              <w:jc w:val="left"/>
              <w:rPr>
                <w:rFonts w:eastAsia="Calibri" w:cs="Times New Roman"/>
              </w:rPr>
            </w:pPr>
            <w:r>
              <w:t>Advies</w:t>
            </w:r>
          </w:p>
        </w:tc>
        <w:tc>
          <w:tcPr>
            <w:tcW w:w="352" w:type="pct"/>
            <w:tcBorders>
              <w:top w:val="nil"/>
              <w:left w:val="nil"/>
              <w:bottom w:val="nil"/>
              <w:right w:val="nil"/>
            </w:tcBorders>
            <w:shd w:val="clear" w:color="auto" w:fill="EEECE1"/>
          </w:tcPr>
          <w:p w14:paraId="4FA3DDFC" w14:textId="77777777" w:rsidR="00F72C64" w:rsidRPr="00390952" w:rsidRDefault="00F72C64" w:rsidP="00645E95">
            <w:pPr>
              <w:spacing w:after="0" w:line="240" w:lineRule="auto"/>
              <w:jc w:val="center"/>
              <w:rPr>
                <w:rFonts w:eastAsia="Calibri" w:cs="Times New Roman"/>
              </w:rPr>
            </w:pPr>
            <w:r>
              <w:t>23</w:t>
            </w:r>
          </w:p>
        </w:tc>
        <w:tc>
          <w:tcPr>
            <w:tcW w:w="480" w:type="pct"/>
            <w:tcBorders>
              <w:top w:val="nil"/>
              <w:left w:val="nil"/>
              <w:bottom w:val="nil"/>
              <w:right w:val="nil"/>
            </w:tcBorders>
            <w:shd w:val="clear" w:color="auto" w:fill="EEECE1"/>
          </w:tcPr>
          <w:p w14:paraId="5C87F36C" w14:textId="77777777" w:rsidR="00F72C64" w:rsidRPr="00390952" w:rsidRDefault="00F72C64" w:rsidP="00645E95">
            <w:pPr>
              <w:spacing w:after="0" w:line="240" w:lineRule="auto"/>
              <w:jc w:val="center"/>
              <w:rPr>
                <w:rFonts w:eastAsia="Calibri" w:cs="Times New Roman"/>
              </w:rPr>
            </w:pPr>
            <w:r>
              <w:t>41,1%</w:t>
            </w:r>
          </w:p>
        </w:tc>
        <w:tc>
          <w:tcPr>
            <w:tcW w:w="381" w:type="pct"/>
            <w:tcBorders>
              <w:top w:val="nil"/>
              <w:left w:val="nil"/>
              <w:bottom w:val="nil"/>
              <w:right w:val="nil"/>
            </w:tcBorders>
          </w:tcPr>
          <w:p w14:paraId="66925F22" w14:textId="77777777" w:rsidR="00F72C64" w:rsidRPr="00390952" w:rsidRDefault="00F72C64" w:rsidP="00645E95">
            <w:pPr>
              <w:spacing w:after="0" w:line="240" w:lineRule="auto"/>
              <w:jc w:val="center"/>
              <w:rPr>
                <w:rFonts w:eastAsia="Calibri" w:cs="Times New Roman"/>
              </w:rPr>
            </w:pPr>
            <w:r>
              <w:t>16</w:t>
            </w:r>
          </w:p>
        </w:tc>
        <w:tc>
          <w:tcPr>
            <w:tcW w:w="449" w:type="pct"/>
            <w:tcBorders>
              <w:top w:val="nil"/>
              <w:left w:val="nil"/>
              <w:bottom w:val="nil"/>
              <w:right w:val="nil"/>
            </w:tcBorders>
          </w:tcPr>
          <w:p w14:paraId="18588095" w14:textId="77777777" w:rsidR="00F72C64" w:rsidRPr="00390952" w:rsidRDefault="00F72C64" w:rsidP="00645E95">
            <w:pPr>
              <w:spacing w:after="0" w:line="240" w:lineRule="auto"/>
              <w:jc w:val="center"/>
              <w:rPr>
                <w:rFonts w:eastAsia="Calibri" w:cs="Times New Roman"/>
              </w:rPr>
            </w:pPr>
            <w:r>
              <w:t>28,6%</w:t>
            </w:r>
          </w:p>
        </w:tc>
        <w:tc>
          <w:tcPr>
            <w:tcW w:w="332" w:type="pct"/>
            <w:tcBorders>
              <w:top w:val="nil"/>
              <w:left w:val="nil"/>
              <w:bottom w:val="nil"/>
              <w:right w:val="nil"/>
            </w:tcBorders>
            <w:shd w:val="clear" w:color="auto" w:fill="EEECE1"/>
          </w:tcPr>
          <w:p w14:paraId="164996D1" w14:textId="77777777" w:rsidR="00F72C64" w:rsidRPr="00390952" w:rsidRDefault="00F72C64" w:rsidP="00645E95">
            <w:pPr>
              <w:spacing w:after="0" w:line="240" w:lineRule="auto"/>
              <w:jc w:val="center"/>
              <w:rPr>
                <w:rFonts w:eastAsia="Calibri" w:cs="Times New Roman"/>
              </w:rPr>
            </w:pPr>
            <w:r>
              <w:t>1</w:t>
            </w:r>
          </w:p>
        </w:tc>
        <w:tc>
          <w:tcPr>
            <w:tcW w:w="497" w:type="pct"/>
            <w:tcBorders>
              <w:top w:val="nil"/>
              <w:left w:val="nil"/>
              <w:bottom w:val="nil"/>
              <w:right w:val="nil"/>
            </w:tcBorders>
            <w:shd w:val="clear" w:color="auto" w:fill="EEECE1"/>
          </w:tcPr>
          <w:p w14:paraId="202B9CBB" w14:textId="77777777" w:rsidR="00F72C64" w:rsidRPr="00390952" w:rsidRDefault="00F72C64" w:rsidP="00645E95">
            <w:pPr>
              <w:spacing w:after="0" w:line="240" w:lineRule="auto"/>
              <w:jc w:val="center"/>
              <w:rPr>
                <w:rFonts w:eastAsia="Calibri" w:cs="Times New Roman"/>
              </w:rPr>
            </w:pPr>
            <w:r>
              <w:t>30,4%</w:t>
            </w:r>
          </w:p>
        </w:tc>
        <w:tc>
          <w:tcPr>
            <w:tcW w:w="415" w:type="pct"/>
            <w:tcBorders>
              <w:top w:val="nil"/>
              <w:left w:val="nil"/>
              <w:bottom w:val="nil"/>
              <w:right w:val="nil"/>
            </w:tcBorders>
          </w:tcPr>
          <w:p w14:paraId="44286C61" w14:textId="77777777" w:rsidR="00F72C64" w:rsidRPr="00390952" w:rsidRDefault="00F72C64" w:rsidP="00645E95">
            <w:pPr>
              <w:spacing w:after="0" w:line="240" w:lineRule="auto"/>
              <w:jc w:val="center"/>
              <w:rPr>
                <w:rFonts w:eastAsia="Calibri" w:cs="Times New Roman"/>
              </w:rPr>
            </w:pPr>
            <w:r>
              <w:t>56</w:t>
            </w:r>
          </w:p>
        </w:tc>
        <w:tc>
          <w:tcPr>
            <w:tcW w:w="414" w:type="pct"/>
            <w:tcBorders>
              <w:top w:val="nil"/>
              <w:left w:val="nil"/>
              <w:bottom w:val="nil"/>
              <w:right w:val="nil"/>
            </w:tcBorders>
          </w:tcPr>
          <w:p w14:paraId="5DD292CA" w14:textId="77777777" w:rsidR="00F72C64" w:rsidRPr="00390952" w:rsidRDefault="00F72C64" w:rsidP="00645E95">
            <w:pPr>
              <w:spacing w:after="0" w:line="240" w:lineRule="auto"/>
              <w:jc w:val="center"/>
              <w:rPr>
                <w:rFonts w:eastAsia="Calibri" w:cs="Times New Roman"/>
              </w:rPr>
            </w:pPr>
            <w:r>
              <w:t>100%</w:t>
            </w:r>
          </w:p>
        </w:tc>
      </w:tr>
      <w:tr w:rsidR="00F72C64" w:rsidRPr="00390952" w14:paraId="002C8802" w14:textId="77777777" w:rsidTr="00E23659">
        <w:tc>
          <w:tcPr>
            <w:tcW w:w="1680" w:type="pct"/>
            <w:tcBorders>
              <w:top w:val="nil"/>
              <w:left w:val="nil"/>
              <w:bottom w:val="nil"/>
              <w:right w:val="nil"/>
            </w:tcBorders>
          </w:tcPr>
          <w:p w14:paraId="6E756181" w14:textId="77777777" w:rsidR="00F72C64" w:rsidRPr="00390952" w:rsidRDefault="00F72C64" w:rsidP="00645E95">
            <w:pPr>
              <w:spacing w:after="0" w:line="240" w:lineRule="auto"/>
              <w:jc w:val="left"/>
              <w:rPr>
                <w:rFonts w:eastAsia="Calibri" w:cs="Times New Roman"/>
              </w:rPr>
            </w:pPr>
            <w:r>
              <w:t>Begeleiding</w:t>
            </w:r>
          </w:p>
        </w:tc>
        <w:tc>
          <w:tcPr>
            <w:tcW w:w="352" w:type="pct"/>
            <w:tcBorders>
              <w:top w:val="nil"/>
              <w:left w:val="nil"/>
              <w:bottom w:val="nil"/>
              <w:right w:val="nil"/>
            </w:tcBorders>
            <w:shd w:val="clear" w:color="auto" w:fill="EEECE1"/>
          </w:tcPr>
          <w:p w14:paraId="282A95D0" w14:textId="77777777" w:rsidR="00F72C64" w:rsidRPr="00390952" w:rsidRDefault="00F72C64" w:rsidP="00645E95">
            <w:pPr>
              <w:spacing w:after="0" w:line="240" w:lineRule="auto"/>
              <w:jc w:val="center"/>
              <w:rPr>
                <w:rFonts w:eastAsia="Calibri" w:cs="Times New Roman"/>
              </w:rPr>
            </w:pPr>
            <w:r>
              <w:t>30</w:t>
            </w:r>
          </w:p>
        </w:tc>
        <w:tc>
          <w:tcPr>
            <w:tcW w:w="480" w:type="pct"/>
            <w:tcBorders>
              <w:top w:val="nil"/>
              <w:left w:val="nil"/>
              <w:bottom w:val="nil"/>
              <w:right w:val="nil"/>
            </w:tcBorders>
            <w:shd w:val="clear" w:color="auto" w:fill="EEECE1"/>
          </w:tcPr>
          <w:p w14:paraId="04C22176" w14:textId="77777777" w:rsidR="00F72C64" w:rsidRPr="00390952" w:rsidRDefault="00F72C64" w:rsidP="00645E95">
            <w:pPr>
              <w:spacing w:after="0" w:line="240" w:lineRule="auto"/>
              <w:jc w:val="center"/>
              <w:rPr>
                <w:rFonts w:eastAsia="Calibri" w:cs="Times New Roman"/>
              </w:rPr>
            </w:pPr>
            <w:r>
              <w:t>55,6%</w:t>
            </w:r>
          </w:p>
        </w:tc>
        <w:tc>
          <w:tcPr>
            <w:tcW w:w="381" w:type="pct"/>
            <w:tcBorders>
              <w:top w:val="nil"/>
              <w:left w:val="nil"/>
              <w:bottom w:val="nil"/>
              <w:right w:val="nil"/>
            </w:tcBorders>
          </w:tcPr>
          <w:p w14:paraId="268A57A1" w14:textId="77777777" w:rsidR="00F72C64" w:rsidRPr="00390952" w:rsidRDefault="00F72C64" w:rsidP="00645E95">
            <w:pPr>
              <w:spacing w:after="0" w:line="240" w:lineRule="auto"/>
              <w:jc w:val="center"/>
              <w:rPr>
                <w:rFonts w:eastAsia="Calibri" w:cs="Times New Roman"/>
              </w:rPr>
            </w:pPr>
            <w:r>
              <w:t>9</w:t>
            </w:r>
          </w:p>
        </w:tc>
        <w:tc>
          <w:tcPr>
            <w:tcW w:w="449" w:type="pct"/>
            <w:tcBorders>
              <w:top w:val="nil"/>
              <w:left w:val="nil"/>
              <w:bottom w:val="nil"/>
              <w:right w:val="nil"/>
            </w:tcBorders>
          </w:tcPr>
          <w:p w14:paraId="245071F7" w14:textId="77777777" w:rsidR="00F72C64" w:rsidRPr="00390952" w:rsidRDefault="00F72C64" w:rsidP="00645E95">
            <w:pPr>
              <w:spacing w:after="0" w:line="240" w:lineRule="auto"/>
              <w:jc w:val="center"/>
              <w:rPr>
                <w:rFonts w:eastAsia="Calibri" w:cs="Times New Roman"/>
              </w:rPr>
            </w:pPr>
            <w:r>
              <w:t>16,7%</w:t>
            </w:r>
          </w:p>
        </w:tc>
        <w:tc>
          <w:tcPr>
            <w:tcW w:w="332" w:type="pct"/>
            <w:tcBorders>
              <w:top w:val="nil"/>
              <w:left w:val="nil"/>
              <w:bottom w:val="nil"/>
              <w:right w:val="nil"/>
            </w:tcBorders>
            <w:shd w:val="clear" w:color="auto" w:fill="EEECE1"/>
          </w:tcPr>
          <w:p w14:paraId="3D30C63B" w14:textId="77777777" w:rsidR="00F72C64" w:rsidRPr="00390952" w:rsidRDefault="00F72C64" w:rsidP="00645E95">
            <w:pPr>
              <w:spacing w:after="0" w:line="240" w:lineRule="auto"/>
              <w:jc w:val="center"/>
              <w:rPr>
                <w:rFonts w:eastAsia="Calibri" w:cs="Times New Roman"/>
              </w:rPr>
            </w:pPr>
            <w:r>
              <w:t>15</w:t>
            </w:r>
          </w:p>
        </w:tc>
        <w:tc>
          <w:tcPr>
            <w:tcW w:w="497" w:type="pct"/>
            <w:tcBorders>
              <w:top w:val="nil"/>
              <w:left w:val="nil"/>
              <w:bottom w:val="nil"/>
              <w:right w:val="nil"/>
            </w:tcBorders>
            <w:shd w:val="clear" w:color="auto" w:fill="EEECE1"/>
          </w:tcPr>
          <w:p w14:paraId="13319370" w14:textId="77777777" w:rsidR="00F72C64" w:rsidRPr="00390952" w:rsidRDefault="00F72C64" w:rsidP="00645E95">
            <w:pPr>
              <w:spacing w:after="0" w:line="240" w:lineRule="auto"/>
              <w:jc w:val="center"/>
              <w:rPr>
                <w:rFonts w:eastAsia="Calibri" w:cs="Times New Roman"/>
              </w:rPr>
            </w:pPr>
            <w:r>
              <w:t>27,8%</w:t>
            </w:r>
          </w:p>
        </w:tc>
        <w:tc>
          <w:tcPr>
            <w:tcW w:w="415" w:type="pct"/>
            <w:tcBorders>
              <w:top w:val="nil"/>
              <w:left w:val="nil"/>
              <w:bottom w:val="nil"/>
              <w:right w:val="nil"/>
            </w:tcBorders>
          </w:tcPr>
          <w:p w14:paraId="6FF1E688" w14:textId="77777777" w:rsidR="00F72C64" w:rsidRPr="00390952" w:rsidRDefault="00F72C64" w:rsidP="00645E95">
            <w:pPr>
              <w:spacing w:after="0" w:line="240" w:lineRule="auto"/>
              <w:jc w:val="center"/>
              <w:rPr>
                <w:rFonts w:eastAsia="Calibri" w:cs="Times New Roman"/>
              </w:rPr>
            </w:pPr>
            <w:r>
              <w:t>54</w:t>
            </w:r>
          </w:p>
        </w:tc>
        <w:tc>
          <w:tcPr>
            <w:tcW w:w="414" w:type="pct"/>
            <w:tcBorders>
              <w:top w:val="nil"/>
              <w:left w:val="nil"/>
              <w:bottom w:val="nil"/>
              <w:right w:val="nil"/>
            </w:tcBorders>
          </w:tcPr>
          <w:p w14:paraId="2E25EE1D" w14:textId="77777777" w:rsidR="00F72C64" w:rsidRPr="00390952" w:rsidRDefault="00F72C64" w:rsidP="00645E95">
            <w:pPr>
              <w:spacing w:after="0" w:line="240" w:lineRule="auto"/>
              <w:jc w:val="center"/>
              <w:rPr>
                <w:rFonts w:eastAsia="Calibri" w:cs="Times New Roman"/>
              </w:rPr>
            </w:pPr>
            <w:r>
              <w:t>100%</w:t>
            </w:r>
          </w:p>
        </w:tc>
      </w:tr>
      <w:tr w:rsidR="00F72C64" w:rsidRPr="00390952" w14:paraId="59493BB3" w14:textId="77777777" w:rsidTr="00E23659">
        <w:tc>
          <w:tcPr>
            <w:tcW w:w="1680" w:type="pct"/>
            <w:tcBorders>
              <w:top w:val="nil"/>
              <w:left w:val="nil"/>
              <w:bottom w:val="single" w:sz="4" w:space="0" w:color="auto"/>
              <w:right w:val="nil"/>
            </w:tcBorders>
          </w:tcPr>
          <w:p w14:paraId="476A746A" w14:textId="77777777" w:rsidR="00F72C64" w:rsidRPr="00390952" w:rsidRDefault="00F72C64" w:rsidP="00645E95">
            <w:pPr>
              <w:spacing w:after="0" w:line="240" w:lineRule="auto"/>
              <w:jc w:val="left"/>
              <w:rPr>
                <w:rFonts w:eastAsia="Calibri" w:cs="Times New Roman"/>
              </w:rPr>
            </w:pPr>
            <w:r>
              <w:t>Online tools &amp; checklists</w:t>
            </w:r>
          </w:p>
        </w:tc>
        <w:tc>
          <w:tcPr>
            <w:tcW w:w="352" w:type="pct"/>
            <w:tcBorders>
              <w:top w:val="nil"/>
              <w:left w:val="nil"/>
              <w:bottom w:val="single" w:sz="4" w:space="0" w:color="auto"/>
              <w:right w:val="nil"/>
            </w:tcBorders>
            <w:shd w:val="clear" w:color="auto" w:fill="EEECE1"/>
          </w:tcPr>
          <w:p w14:paraId="5A00EF7C" w14:textId="77777777" w:rsidR="00F72C64" w:rsidRPr="00390952" w:rsidRDefault="00F72C64" w:rsidP="00645E95">
            <w:pPr>
              <w:spacing w:after="0" w:line="240" w:lineRule="auto"/>
              <w:jc w:val="center"/>
              <w:rPr>
                <w:rFonts w:eastAsia="Calibri" w:cs="Times New Roman"/>
              </w:rPr>
            </w:pPr>
            <w:r>
              <w:t>36</w:t>
            </w:r>
          </w:p>
        </w:tc>
        <w:tc>
          <w:tcPr>
            <w:tcW w:w="480" w:type="pct"/>
            <w:tcBorders>
              <w:top w:val="nil"/>
              <w:left w:val="nil"/>
              <w:bottom w:val="single" w:sz="4" w:space="0" w:color="auto"/>
              <w:right w:val="nil"/>
            </w:tcBorders>
            <w:shd w:val="clear" w:color="auto" w:fill="EEECE1"/>
          </w:tcPr>
          <w:p w14:paraId="70F03C43" w14:textId="77777777" w:rsidR="00F72C64" w:rsidRPr="00390952" w:rsidRDefault="00F72C64" w:rsidP="00645E95">
            <w:pPr>
              <w:spacing w:after="0" w:line="240" w:lineRule="auto"/>
              <w:jc w:val="center"/>
              <w:rPr>
                <w:rFonts w:eastAsia="Calibri" w:cs="Times New Roman"/>
              </w:rPr>
            </w:pPr>
            <w:r>
              <w:t>64,3%</w:t>
            </w:r>
          </w:p>
        </w:tc>
        <w:tc>
          <w:tcPr>
            <w:tcW w:w="381" w:type="pct"/>
            <w:tcBorders>
              <w:top w:val="nil"/>
              <w:left w:val="nil"/>
              <w:bottom w:val="single" w:sz="4" w:space="0" w:color="auto"/>
              <w:right w:val="nil"/>
            </w:tcBorders>
          </w:tcPr>
          <w:p w14:paraId="4B44DCD6" w14:textId="77777777" w:rsidR="00F72C64" w:rsidRPr="00390952" w:rsidRDefault="00F72C64" w:rsidP="00645E95">
            <w:pPr>
              <w:spacing w:after="0" w:line="240" w:lineRule="auto"/>
              <w:jc w:val="center"/>
              <w:rPr>
                <w:rFonts w:eastAsia="Calibri" w:cs="Times New Roman"/>
              </w:rPr>
            </w:pPr>
            <w:r>
              <w:t>7</w:t>
            </w:r>
          </w:p>
        </w:tc>
        <w:tc>
          <w:tcPr>
            <w:tcW w:w="449" w:type="pct"/>
            <w:tcBorders>
              <w:top w:val="nil"/>
              <w:left w:val="nil"/>
              <w:bottom w:val="single" w:sz="4" w:space="0" w:color="auto"/>
              <w:right w:val="nil"/>
            </w:tcBorders>
          </w:tcPr>
          <w:p w14:paraId="2BD8D962" w14:textId="77777777" w:rsidR="00F72C64" w:rsidRPr="00390952" w:rsidRDefault="00F72C64" w:rsidP="00645E95">
            <w:pPr>
              <w:spacing w:after="0" w:line="240" w:lineRule="auto"/>
              <w:jc w:val="center"/>
              <w:rPr>
                <w:rFonts w:eastAsia="Calibri" w:cs="Times New Roman"/>
              </w:rPr>
            </w:pPr>
            <w:r>
              <w:t>12,5%</w:t>
            </w:r>
          </w:p>
        </w:tc>
        <w:tc>
          <w:tcPr>
            <w:tcW w:w="332" w:type="pct"/>
            <w:tcBorders>
              <w:top w:val="nil"/>
              <w:left w:val="nil"/>
              <w:bottom w:val="single" w:sz="4" w:space="0" w:color="auto"/>
              <w:right w:val="nil"/>
            </w:tcBorders>
            <w:shd w:val="clear" w:color="auto" w:fill="EEECE1"/>
          </w:tcPr>
          <w:p w14:paraId="39183DB3" w14:textId="77777777" w:rsidR="00F72C64" w:rsidRPr="00390952" w:rsidRDefault="00F72C64" w:rsidP="00645E95">
            <w:pPr>
              <w:spacing w:after="0" w:line="240" w:lineRule="auto"/>
              <w:jc w:val="center"/>
              <w:rPr>
                <w:rFonts w:eastAsia="Calibri" w:cs="Times New Roman"/>
              </w:rPr>
            </w:pPr>
            <w:r>
              <w:t>13</w:t>
            </w:r>
          </w:p>
        </w:tc>
        <w:tc>
          <w:tcPr>
            <w:tcW w:w="497" w:type="pct"/>
            <w:tcBorders>
              <w:top w:val="nil"/>
              <w:left w:val="nil"/>
              <w:bottom w:val="single" w:sz="4" w:space="0" w:color="auto"/>
              <w:right w:val="nil"/>
            </w:tcBorders>
            <w:shd w:val="clear" w:color="auto" w:fill="EEECE1"/>
          </w:tcPr>
          <w:p w14:paraId="7203BF3C" w14:textId="77777777" w:rsidR="00F72C64" w:rsidRPr="00390952" w:rsidRDefault="00F72C64" w:rsidP="00645E95">
            <w:pPr>
              <w:spacing w:after="0" w:line="240" w:lineRule="auto"/>
              <w:jc w:val="center"/>
              <w:rPr>
                <w:rFonts w:eastAsia="Calibri" w:cs="Times New Roman"/>
              </w:rPr>
            </w:pPr>
            <w:r>
              <w:t>23,2%</w:t>
            </w:r>
          </w:p>
        </w:tc>
        <w:tc>
          <w:tcPr>
            <w:tcW w:w="415" w:type="pct"/>
            <w:tcBorders>
              <w:top w:val="nil"/>
              <w:left w:val="nil"/>
              <w:bottom w:val="single" w:sz="4" w:space="0" w:color="auto"/>
              <w:right w:val="nil"/>
            </w:tcBorders>
          </w:tcPr>
          <w:p w14:paraId="14CC5E61" w14:textId="77777777" w:rsidR="00F72C64" w:rsidRPr="00390952" w:rsidRDefault="00F72C64" w:rsidP="00645E95">
            <w:pPr>
              <w:spacing w:after="0" w:line="240" w:lineRule="auto"/>
              <w:jc w:val="center"/>
              <w:rPr>
                <w:rFonts w:eastAsia="Calibri" w:cs="Times New Roman"/>
              </w:rPr>
            </w:pPr>
            <w:r>
              <w:t>56</w:t>
            </w:r>
          </w:p>
        </w:tc>
        <w:tc>
          <w:tcPr>
            <w:tcW w:w="414" w:type="pct"/>
            <w:tcBorders>
              <w:top w:val="nil"/>
              <w:left w:val="nil"/>
              <w:bottom w:val="single" w:sz="4" w:space="0" w:color="auto"/>
              <w:right w:val="nil"/>
            </w:tcBorders>
          </w:tcPr>
          <w:p w14:paraId="7F4D7332" w14:textId="77777777" w:rsidR="00F72C64" w:rsidRPr="00390952" w:rsidRDefault="00F72C64" w:rsidP="00645E95">
            <w:pPr>
              <w:spacing w:after="0" w:line="240" w:lineRule="auto"/>
              <w:jc w:val="center"/>
              <w:rPr>
                <w:rFonts w:eastAsia="Calibri" w:cs="Times New Roman"/>
              </w:rPr>
            </w:pPr>
            <w:r>
              <w:t>100%</w:t>
            </w:r>
          </w:p>
        </w:tc>
      </w:tr>
    </w:tbl>
    <w:p w14:paraId="563ACA49" w14:textId="77777777" w:rsidR="00F72C64" w:rsidRDefault="00F72C64">
      <w:pPr>
        <w:spacing w:after="0" w:line="240" w:lineRule="auto"/>
        <w:jc w:val="left"/>
      </w:pPr>
    </w:p>
    <w:p w14:paraId="11E15CB8" w14:textId="77777777" w:rsidR="00475DBF" w:rsidRDefault="00475DBF" w:rsidP="00F72C64"/>
    <w:p w14:paraId="42DB2452" w14:textId="5728EA3C" w:rsidR="002766D6" w:rsidRDefault="007B6E9E" w:rsidP="007D53EC">
      <w:r>
        <w:t xml:space="preserve">Op de vraag </w:t>
      </w:r>
      <w:r w:rsidR="00F76124">
        <w:rPr>
          <w:i/>
          <w:iCs/>
        </w:rPr>
        <w:t>‘</w:t>
      </w:r>
      <w:r w:rsidRPr="006E273B">
        <w:rPr>
          <w:i/>
          <w:iCs/>
        </w:rPr>
        <w:t>Voor welke aspecten zou u een beroep willen doen op dienstverleners</w:t>
      </w:r>
      <w:r w:rsidR="00F76124">
        <w:rPr>
          <w:i/>
          <w:iCs/>
        </w:rPr>
        <w:t>’</w:t>
      </w:r>
      <w:r>
        <w:t xml:space="preserve"> </w:t>
      </w:r>
      <w:r w:rsidR="00475DBF">
        <w:t xml:space="preserve">kan </w:t>
      </w:r>
      <w:r w:rsidR="00FB5741">
        <w:t>uit tabel</w:t>
      </w:r>
      <w:r w:rsidR="00932D2B">
        <w:t xml:space="preserve"> </w:t>
      </w:r>
      <w:r w:rsidR="00CF38CD">
        <w:t>8</w:t>
      </w:r>
      <w:r w:rsidR="00932D2B">
        <w:t>.</w:t>
      </w:r>
      <w:r w:rsidR="00475DBF">
        <w:t>5</w:t>
      </w:r>
      <w:r w:rsidR="00932D2B">
        <w:t xml:space="preserve">. </w:t>
      </w:r>
      <w:r w:rsidR="00475DBF">
        <w:t xml:space="preserve">worden afgeleid </w:t>
      </w:r>
      <w:r w:rsidR="00932D2B">
        <w:t>dat</w:t>
      </w:r>
      <w:r>
        <w:t xml:space="preserve"> </w:t>
      </w:r>
      <w:r w:rsidR="00932D2B">
        <w:t>‘</w:t>
      </w:r>
      <w:r>
        <w:t>fiscale aspecten</w:t>
      </w:r>
      <w:r w:rsidR="00932D2B">
        <w:t>’</w:t>
      </w:r>
      <w:r>
        <w:t xml:space="preserve"> (</w:t>
      </w:r>
      <w:r w:rsidR="00932D2B">
        <w:t>6</w:t>
      </w:r>
      <w:r w:rsidR="0054291D">
        <w:t>9,9</w:t>
      </w:r>
      <w:r>
        <w:t>%)</w:t>
      </w:r>
      <w:r w:rsidR="00932D2B">
        <w:t>, ‘</w:t>
      </w:r>
      <w:r>
        <w:t>juridische aspecten</w:t>
      </w:r>
      <w:r w:rsidR="00932D2B">
        <w:t>’</w:t>
      </w:r>
      <w:r>
        <w:t xml:space="preserve"> (</w:t>
      </w:r>
      <w:r w:rsidR="00932D2B">
        <w:t>5</w:t>
      </w:r>
      <w:r w:rsidR="0054291D">
        <w:t>8,9</w:t>
      </w:r>
      <w:r>
        <w:t>%)</w:t>
      </w:r>
      <w:r w:rsidR="00932D2B">
        <w:t xml:space="preserve"> en ‘financiële aspecten’ (5</w:t>
      </w:r>
      <w:r w:rsidR="0054291D">
        <w:t>5,5</w:t>
      </w:r>
      <w:r w:rsidR="00932D2B">
        <w:t>%)</w:t>
      </w:r>
      <w:r>
        <w:t xml:space="preserve"> de vaakst aangeduide antwoorden</w:t>
      </w:r>
      <w:r w:rsidR="00932D2B">
        <w:t xml:space="preserve"> zijn. </w:t>
      </w:r>
      <w:r w:rsidR="003D1C43">
        <w:t xml:space="preserve">Slechts </w:t>
      </w:r>
      <w:r w:rsidR="0054291D">
        <w:t>9,6</w:t>
      </w:r>
      <w:r w:rsidR="003D1C43">
        <w:t xml:space="preserve">% van de respondenten vermelden </w:t>
      </w:r>
      <w:r w:rsidR="00A13090">
        <w:t>‘</w:t>
      </w:r>
      <w:r>
        <w:t>emotionele aspecten</w:t>
      </w:r>
      <w:r w:rsidR="00A13090">
        <w:t>’</w:t>
      </w:r>
      <w:r>
        <w:t xml:space="preserve"> </w:t>
      </w:r>
      <w:r w:rsidR="003D1C43">
        <w:t>bij de aspecten waarvoor een beroep</w:t>
      </w:r>
      <w:r w:rsidR="00C84B0C">
        <w:t xml:space="preserve"> </w:t>
      </w:r>
      <w:r w:rsidR="003D1C43">
        <w:t xml:space="preserve">gedaan wordt </w:t>
      </w:r>
      <w:r w:rsidR="00C84B0C">
        <w:t>op</w:t>
      </w:r>
      <w:r w:rsidR="003D1C43">
        <w:t xml:space="preserve"> dienstverleners. </w:t>
      </w:r>
      <w:r>
        <w:t>Onder de andere aspecten (</w:t>
      </w:r>
      <w:r w:rsidR="0054291D">
        <w:t>7,2</w:t>
      </w:r>
      <w:r>
        <w:t>%) waarvoor de respondenten beroep zouden doen op dienstverleners werden onder andere ‘milieuwetgeving’, ‘scale-up’ en ‘verkoop’ vermeld.</w:t>
      </w: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2212"/>
        <w:gridCol w:w="3456"/>
      </w:tblGrid>
      <w:tr w:rsidR="006167FB" w:rsidRPr="00F03704" w14:paraId="06659C37" w14:textId="77777777" w:rsidTr="00EB1E48">
        <w:tc>
          <w:tcPr>
            <w:tcW w:w="5000" w:type="pct"/>
            <w:gridSpan w:val="3"/>
            <w:tcBorders>
              <w:bottom w:val="single" w:sz="4" w:space="0" w:color="auto"/>
            </w:tcBorders>
          </w:tcPr>
          <w:p w14:paraId="5817069D" w14:textId="74EFB621" w:rsidR="006167FB" w:rsidRPr="00F03704" w:rsidRDefault="006167FB" w:rsidP="00EB1E48">
            <w:pPr>
              <w:spacing w:after="0" w:line="240" w:lineRule="auto"/>
              <w:rPr>
                <w:rFonts w:eastAsia="Calibri" w:cs="Times New Roman"/>
                <w:b/>
              </w:rPr>
            </w:pPr>
            <w:r w:rsidRPr="00F03704">
              <w:rPr>
                <w:rFonts w:eastAsia="Calibri" w:cs="Times New Roman"/>
                <w:b/>
              </w:rPr>
              <w:t xml:space="preserve">Tabel </w:t>
            </w:r>
            <w:r w:rsidR="007A3EB5">
              <w:rPr>
                <w:rFonts w:eastAsia="Calibri" w:cs="Times New Roman"/>
                <w:b/>
              </w:rPr>
              <w:t>8.5.</w:t>
            </w:r>
            <w:r w:rsidR="007A3EB5" w:rsidRPr="00F03704">
              <w:rPr>
                <w:rFonts w:eastAsia="Calibri" w:cs="Times New Roman"/>
                <w:b/>
              </w:rPr>
              <w:t>:</w:t>
            </w:r>
            <w:r w:rsidRPr="00F03704">
              <w:rPr>
                <w:rFonts w:eastAsia="Calibri" w:cs="Times New Roman"/>
                <w:b/>
              </w:rPr>
              <w:t xml:space="preserve"> </w:t>
            </w:r>
            <w:r>
              <w:rPr>
                <w:rFonts w:eastAsia="Calibri" w:cs="Times New Roman"/>
                <w:b/>
              </w:rPr>
              <w:t>Aspecten waarvoor beroep zou gedaan worden op dienstverleners</w:t>
            </w:r>
            <w:r w:rsidR="004766A9">
              <w:rPr>
                <w:rFonts w:eastAsia="Calibri" w:cs="Times New Roman"/>
                <w:b/>
              </w:rPr>
              <w:t xml:space="preserve"> (N=209)</w:t>
            </w:r>
          </w:p>
        </w:tc>
      </w:tr>
      <w:tr w:rsidR="006167FB" w:rsidRPr="00F03704" w14:paraId="1D8FEA56" w14:textId="77777777" w:rsidTr="00EB1E48">
        <w:tc>
          <w:tcPr>
            <w:tcW w:w="1874" w:type="pct"/>
            <w:tcBorders>
              <w:top w:val="single" w:sz="4" w:space="0" w:color="auto"/>
              <w:bottom w:val="single" w:sz="4" w:space="0" w:color="auto"/>
            </w:tcBorders>
          </w:tcPr>
          <w:p w14:paraId="0326A208" w14:textId="77777777" w:rsidR="006167FB" w:rsidRPr="00F03704" w:rsidRDefault="006167FB" w:rsidP="00EB1E48">
            <w:pPr>
              <w:spacing w:after="0" w:line="240" w:lineRule="auto"/>
              <w:rPr>
                <w:rFonts w:eastAsia="Calibri" w:cs="Times New Roman"/>
              </w:rPr>
            </w:pPr>
          </w:p>
        </w:tc>
        <w:tc>
          <w:tcPr>
            <w:tcW w:w="1220" w:type="pct"/>
            <w:tcBorders>
              <w:top w:val="single" w:sz="4" w:space="0" w:color="auto"/>
              <w:bottom w:val="single" w:sz="4" w:space="0" w:color="auto"/>
            </w:tcBorders>
          </w:tcPr>
          <w:p w14:paraId="7C22BB49" w14:textId="77777777" w:rsidR="006167FB" w:rsidRPr="00F03704" w:rsidRDefault="006167FB" w:rsidP="00EB1E48">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5B77CA12" w14:textId="50BE0806" w:rsidR="006167FB" w:rsidRPr="00F57EE4" w:rsidRDefault="006167FB" w:rsidP="00EB1E48">
            <w:pPr>
              <w:spacing w:after="0" w:line="240" w:lineRule="auto"/>
              <w:rPr>
                <w:rFonts w:eastAsia="Calibri" w:cs="Times New Roman"/>
              </w:rPr>
            </w:pPr>
            <w:r w:rsidRPr="00F57EE4">
              <w:rPr>
                <w:rFonts w:eastAsia="Calibri" w:cs="Times New Roman"/>
              </w:rPr>
              <w:t xml:space="preserve">Procentueel </w:t>
            </w:r>
          </w:p>
        </w:tc>
      </w:tr>
      <w:tr w:rsidR="006167FB" w:rsidRPr="00F03704" w14:paraId="5A7184F6" w14:textId="77777777" w:rsidTr="00EB1E48">
        <w:tc>
          <w:tcPr>
            <w:tcW w:w="1874" w:type="pct"/>
            <w:tcBorders>
              <w:top w:val="single" w:sz="4" w:space="0" w:color="auto"/>
            </w:tcBorders>
          </w:tcPr>
          <w:p w14:paraId="351D97E5" w14:textId="431E58ED" w:rsidR="006167FB" w:rsidRPr="00F03704" w:rsidRDefault="006167FB" w:rsidP="006167FB">
            <w:pPr>
              <w:spacing w:after="0" w:line="240" w:lineRule="auto"/>
              <w:rPr>
                <w:rFonts w:eastAsia="Calibri" w:cs="Times New Roman"/>
              </w:rPr>
            </w:pPr>
            <w:r>
              <w:t>HR/Personeelsmanagement</w:t>
            </w:r>
          </w:p>
        </w:tc>
        <w:tc>
          <w:tcPr>
            <w:tcW w:w="1220" w:type="pct"/>
            <w:tcBorders>
              <w:top w:val="single" w:sz="4" w:space="0" w:color="auto"/>
            </w:tcBorders>
          </w:tcPr>
          <w:p w14:paraId="4B58FDF0" w14:textId="68EEC5CB" w:rsidR="006167FB" w:rsidRPr="00F03704" w:rsidRDefault="006167FB" w:rsidP="006167FB">
            <w:pPr>
              <w:spacing w:after="0" w:line="240" w:lineRule="auto"/>
              <w:rPr>
                <w:rFonts w:eastAsia="Calibri" w:cs="Times New Roman"/>
              </w:rPr>
            </w:pPr>
            <w:r>
              <w:t>73</w:t>
            </w:r>
          </w:p>
        </w:tc>
        <w:tc>
          <w:tcPr>
            <w:tcW w:w="1906" w:type="pct"/>
            <w:tcBorders>
              <w:top w:val="single" w:sz="4" w:space="0" w:color="auto"/>
            </w:tcBorders>
          </w:tcPr>
          <w:p w14:paraId="3012C08C" w14:textId="34927878" w:rsidR="006167FB" w:rsidRPr="00F03704" w:rsidRDefault="006167FB" w:rsidP="006167FB">
            <w:pPr>
              <w:spacing w:after="0" w:line="240" w:lineRule="auto"/>
              <w:rPr>
                <w:rFonts w:eastAsia="Calibri" w:cs="Times New Roman"/>
              </w:rPr>
            </w:pPr>
            <w:r>
              <w:t>3</w:t>
            </w:r>
            <w:r w:rsidR="0054291D">
              <w:t>5</w:t>
            </w:r>
            <w:r>
              <w:t>%</w:t>
            </w:r>
          </w:p>
        </w:tc>
      </w:tr>
      <w:tr w:rsidR="006167FB" w:rsidRPr="00F03704" w14:paraId="71D20E58" w14:textId="77777777" w:rsidTr="00EB1E48">
        <w:tc>
          <w:tcPr>
            <w:tcW w:w="1874" w:type="pct"/>
          </w:tcPr>
          <w:p w14:paraId="5006C3DB" w14:textId="3505F0CF" w:rsidR="006167FB" w:rsidRPr="00F03704" w:rsidRDefault="006167FB" w:rsidP="006167FB">
            <w:pPr>
              <w:spacing w:after="0" w:line="240" w:lineRule="auto"/>
              <w:rPr>
                <w:rFonts w:eastAsia="Calibri" w:cs="Times New Roman"/>
                <w:color w:val="000000"/>
              </w:rPr>
            </w:pPr>
            <w:r>
              <w:t>Emotionele aspecten</w:t>
            </w:r>
          </w:p>
        </w:tc>
        <w:tc>
          <w:tcPr>
            <w:tcW w:w="1220" w:type="pct"/>
          </w:tcPr>
          <w:p w14:paraId="2E949761" w14:textId="0DCCE885" w:rsidR="006167FB" w:rsidRPr="00F03704" w:rsidRDefault="006167FB" w:rsidP="006167FB">
            <w:pPr>
              <w:spacing w:after="0" w:line="240" w:lineRule="auto"/>
              <w:rPr>
                <w:rFonts w:eastAsia="Calibri" w:cs="Times New Roman"/>
              </w:rPr>
            </w:pPr>
            <w:r>
              <w:t>20</w:t>
            </w:r>
          </w:p>
        </w:tc>
        <w:tc>
          <w:tcPr>
            <w:tcW w:w="1906" w:type="pct"/>
          </w:tcPr>
          <w:p w14:paraId="15803085" w14:textId="45F7965D" w:rsidR="006167FB" w:rsidRPr="00F03704" w:rsidRDefault="0054291D" w:rsidP="006167FB">
            <w:pPr>
              <w:spacing w:after="0" w:line="240" w:lineRule="auto"/>
              <w:rPr>
                <w:rFonts w:eastAsia="Calibri" w:cs="Times New Roman"/>
              </w:rPr>
            </w:pPr>
            <w:r>
              <w:t>9,6</w:t>
            </w:r>
            <w:r w:rsidR="006167FB">
              <w:t>%</w:t>
            </w:r>
          </w:p>
        </w:tc>
      </w:tr>
      <w:tr w:rsidR="006167FB" w14:paraId="07F6CF75" w14:textId="77777777" w:rsidTr="00EB1E48">
        <w:tc>
          <w:tcPr>
            <w:tcW w:w="1874" w:type="pct"/>
          </w:tcPr>
          <w:p w14:paraId="227D305E" w14:textId="604C0B75" w:rsidR="006167FB" w:rsidRDefault="006167FB" w:rsidP="006167FB">
            <w:pPr>
              <w:spacing w:after="0" w:line="240" w:lineRule="auto"/>
            </w:pPr>
            <w:r>
              <w:t>Financiële aspecten</w:t>
            </w:r>
          </w:p>
        </w:tc>
        <w:tc>
          <w:tcPr>
            <w:tcW w:w="1220" w:type="pct"/>
          </w:tcPr>
          <w:p w14:paraId="37B55D4A" w14:textId="6F745CC1" w:rsidR="006167FB" w:rsidRDefault="006167FB" w:rsidP="006167FB">
            <w:pPr>
              <w:spacing w:after="0" w:line="240" w:lineRule="auto"/>
            </w:pPr>
            <w:r>
              <w:t>116</w:t>
            </w:r>
          </w:p>
        </w:tc>
        <w:tc>
          <w:tcPr>
            <w:tcW w:w="1906" w:type="pct"/>
          </w:tcPr>
          <w:p w14:paraId="43C8C33D" w14:textId="3984A160" w:rsidR="006167FB" w:rsidRDefault="0054291D" w:rsidP="006167FB">
            <w:pPr>
              <w:spacing w:after="0" w:line="240" w:lineRule="auto"/>
            </w:pPr>
            <w:r>
              <w:t>55,5</w:t>
            </w:r>
            <w:r w:rsidR="006167FB">
              <w:t>%</w:t>
            </w:r>
          </w:p>
        </w:tc>
      </w:tr>
      <w:tr w:rsidR="006167FB" w14:paraId="260CF265" w14:textId="77777777" w:rsidTr="00EB1E48">
        <w:tc>
          <w:tcPr>
            <w:tcW w:w="1874" w:type="pct"/>
          </w:tcPr>
          <w:p w14:paraId="22817C3E" w14:textId="66D196D9" w:rsidR="006167FB" w:rsidRDefault="006167FB" w:rsidP="006167FB">
            <w:pPr>
              <w:spacing w:after="0" w:line="240" w:lineRule="auto"/>
            </w:pPr>
            <w:r>
              <w:t>Juridische aspecten</w:t>
            </w:r>
          </w:p>
        </w:tc>
        <w:tc>
          <w:tcPr>
            <w:tcW w:w="1220" w:type="pct"/>
          </w:tcPr>
          <w:p w14:paraId="5C882DF7" w14:textId="1C9102B8" w:rsidR="006167FB" w:rsidRDefault="006167FB" w:rsidP="006167FB">
            <w:pPr>
              <w:spacing w:after="0" w:line="240" w:lineRule="auto"/>
            </w:pPr>
            <w:r>
              <w:t>123</w:t>
            </w:r>
          </w:p>
        </w:tc>
        <w:tc>
          <w:tcPr>
            <w:tcW w:w="1906" w:type="pct"/>
          </w:tcPr>
          <w:p w14:paraId="6F583598" w14:textId="31635EED" w:rsidR="006167FB" w:rsidRDefault="0054291D" w:rsidP="006167FB">
            <w:pPr>
              <w:spacing w:after="0" w:line="240" w:lineRule="auto"/>
            </w:pPr>
            <w:r>
              <w:t>58,9</w:t>
            </w:r>
            <w:r w:rsidR="006167FB">
              <w:t>%</w:t>
            </w:r>
          </w:p>
        </w:tc>
      </w:tr>
      <w:tr w:rsidR="006167FB" w14:paraId="3C7DDF17" w14:textId="77777777" w:rsidTr="00EB1E48">
        <w:tc>
          <w:tcPr>
            <w:tcW w:w="1874" w:type="pct"/>
          </w:tcPr>
          <w:p w14:paraId="0520D59B" w14:textId="050F5BD6" w:rsidR="006167FB" w:rsidRDefault="006167FB" w:rsidP="006167FB">
            <w:pPr>
              <w:spacing w:after="0" w:line="240" w:lineRule="auto"/>
            </w:pPr>
            <w:r>
              <w:t>Fiscale aspecten</w:t>
            </w:r>
          </w:p>
        </w:tc>
        <w:tc>
          <w:tcPr>
            <w:tcW w:w="1220" w:type="pct"/>
          </w:tcPr>
          <w:p w14:paraId="57AF5FA4" w14:textId="3942E5E7" w:rsidR="006167FB" w:rsidRDefault="006167FB" w:rsidP="006167FB">
            <w:pPr>
              <w:spacing w:after="0" w:line="240" w:lineRule="auto"/>
            </w:pPr>
            <w:r>
              <w:t>146</w:t>
            </w:r>
          </w:p>
        </w:tc>
        <w:tc>
          <w:tcPr>
            <w:tcW w:w="1906" w:type="pct"/>
          </w:tcPr>
          <w:p w14:paraId="7DF50997" w14:textId="6AFEEDC5" w:rsidR="006167FB" w:rsidRDefault="006167FB" w:rsidP="006167FB">
            <w:pPr>
              <w:spacing w:after="0" w:line="240" w:lineRule="auto"/>
            </w:pPr>
            <w:r>
              <w:t>6</w:t>
            </w:r>
            <w:r w:rsidR="0054291D">
              <w:t>9,9</w:t>
            </w:r>
            <w:r>
              <w:t>%</w:t>
            </w:r>
          </w:p>
        </w:tc>
      </w:tr>
      <w:tr w:rsidR="006167FB" w14:paraId="4A3D3BF8" w14:textId="77777777" w:rsidTr="00EB1E48">
        <w:tc>
          <w:tcPr>
            <w:tcW w:w="1874" w:type="pct"/>
          </w:tcPr>
          <w:p w14:paraId="7A378D08" w14:textId="38AC230A" w:rsidR="006167FB" w:rsidRDefault="006167FB" w:rsidP="006167FB">
            <w:pPr>
              <w:spacing w:after="0" w:line="240" w:lineRule="auto"/>
            </w:pPr>
            <w:r>
              <w:t>Ondernemingswaardering</w:t>
            </w:r>
          </w:p>
        </w:tc>
        <w:tc>
          <w:tcPr>
            <w:tcW w:w="1220" w:type="pct"/>
          </w:tcPr>
          <w:p w14:paraId="402A5555" w14:textId="3EC9108C" w:rsidR="006167FB" w:rsidRDefault="006167FB" w:rsidP="006167FB">
            <w:pPr>
              <w:spacing w:after="0" w:line="240" w:lineRule="auto"/>
            </w:pPr>
            <w:r>
              <w:t>39</w:t>
            </w:r>
          </w:p>
        </w:tc>
        <w:tc>
          <w:tcPr>
            <w:tcW w:w="1906" w:type="pct"/>
          </w:tcPr>
          <w:p w14:paraId="3318673C" w14:textId="639DAD62" w:rsidR="006167FB" w:rsidRDefault="006167FB" w:rsidP="006167FB">
            <w:pPr>
              <w:spacing w:after="0" w:line="240" w:lineRule="auto"/>
            </w:pPr>
            <w:r>
              <w:t>1</w:t>
            </w:r>
            <w:r w:rsidR="0054291D">
              <w:t>8,7</w:t>
            </w:r>
            <w:r>
              <w:t>%</w:t>
            </w:r>
          </w:p>
        </w:tc>
      </w:tr>
      <w:tr w:rsidR="006167FB" w14:paraId="2C93EAA0" w14:textId="77777777" w:rsidTr="00E23659">
        <w:tc>
          <w:tcPr>
            <w:tcW w:w="1874" w:type="pct"/>
          </w:tcPr>
          <w:p w14:paraId="021C6AEF" w14:textId="28693AC5" w:rsidR="006167FB" w:rsidRDefault="006167FB" w:rsidP="006167FB">
            <w:pPr>
              <w:spacing w:after="0" w:line="240" w:lineRule="auto"/>
            </w:pPr>
            <w:r>
              <w:t>Verloop van het overnameproces</w:t>
            </w:r>
          </w:p>
        </w:tc>
        <w:tc>
          <w:tcPr>
            <w:tcW w:w="1220" w:type="pct"/>
          </w:tcPr>
          <w:p w14:paraId="173F173D" w14:textId="6800662A" w:rsidR="006167FB" w:rsidRDefault="006167FB" w:rsidP="006167FB">
            <w:pPr>
              <w:spacing w:after="0" w:line="240" w:lineRule="auto"/>
            </w:pPr>
            <w:r>
              <w:t>25</w:t>
            </w:r>
          </w:p>
        </w:tc>
        <w:tc>
          <w:tcPr>
            <w:tcW w:w="1906" w:type="pct"/>
          </w:tcPr>
          <w:p w14:paraId="6A6B2C6B" w14:textId="7E7719F1" w:rsidR="006167FB" w:rsidRDefault="006167FB" w:rsidP="006167FB">
            <w:pPr>
              <w:spacing w:after="0" w:line="240" w:lineRule="auto"/>
            </w:pPr>
            <w:r>
              <w:t>1</w:t>
            </w:r>
            <w:r w:rsidR="0054291D">
              <w:t>2</w:t>
            </w:r>
            <w:r>
              <w:t>%</w:t>
            </w:r>
          </w:p>
        </w:tc>
      </w:tr>
      <w:tr w:rsidR="006167FB" w14:paraId="4388031C" w14:textId="77777777" w:rsidTr="00E23659">
        <w:tc>
          <w:tcPr>
            <w:tcW w:w="1874" w:type="pct"/>
            <w:tcBorders>
              <w:bottom w:val="single" w:sz="4" w:space="0" w:color="auto"/>
            </w:tcBorders>
          </w:tcPr>
          <w:p w14:paraId="634E1EF4" w14:textId="593D53EE" w:rsidR="006167FB" w:rsidRDefault="006167FB" w:rsidP="006167FB">
            <w:pPr>
              <w:spacing w:after="0" w:line="240" w:lineRule="auto"/>
            </w:pPr>
            <w:r>
              <w:t>Andere</w:t>
            </w:r>
          </w:p>
        </w:tc>
        <w:tc>
          <w:tcPr>
            <w:tcW w:w="1220" w:type="pct"/>
            <w:tcBorders>
              <w:bottom w:val="single" w:sz="4" w:space="0" w:color="auto"/>
            </w:tcBorders>
          </w:tcPr>
          <w:p w14:paraId="4706599F" w14:textId="20C9B44B" w:rsidR="006167FB" w:rsidRDefault="006167FB" w:rsidP="006167FB">
            <w:pPr>
              <w:spacing w:after="0" w:line="240" w:lineRule="auto"/>
            </w:pPr>
            <w:r>
              <w:t>15</w:t>
            </w:r>
          </w:p>
        </w:tc>
        <w:tc>
          <w:tcPr>
            <w:tcW w:w="1906" w:type="pct"/>
            <w:tcBorders>
              <w:bottom w:val="single" w:sz="4" w:space="0" w:color="auto"/>
            </w:tcBorders>
          </w:tcPr>
          <w:p w14:paraId="59A90094" w14:textId="359BE191" w:rsidR="006167FB" w:rsidRDefault="0054291D" w:rsidP="006167FB">
            <w:pPr>
              <w:spacing w:after="0" w:line="240" w:lineRule="auto"/>
            </w:pPr>
            <w:r>
              <w:t>7,2</w:t>
            </w:r>
            <w:r w:rsidR="006167FB">
              <w:t>%</w:t>
            </w:r>
          </w:p>
        </w:tc>
      </w:tr>
    </w:tbl>
    <w:p w14:paraId="4B4D55FC" w14:textId="77777777" w:rsidR="00132A3A" w:rsidRDefault="00132A3A" w:rsidP="00A13090">
      <w:pPr>
        <w:spacing w:after="0" w:line="240" w:lineRule="auto"/>
      </w:pPr>
    </w:p>
    <w:p w14:paraId="2599B79B" w14:textId="77777777" w:rsidR="004766A9" w:rsidRDefault="004766A9" w:rsidP="00D976D7"/>
    <w:p w14:paraId="544E17AE" w14:textId="18120FA1" w:rsidR="007B6E9E" w:rsidRPr="00797044" w:rsidRDefault="00605E37" w:rsidP="00707377">
      <w:pPr>
        <w:rPr>
          <w:b/>
          <w:bCs/>
          <w:color w:val="FF0000"/>
        </w:rPr>
      </w:pPr>
      <w:r>
        <w:t>Aan de respondenten die al minstens éénmaal contact namen</w:t>
      </w:r>
      <w:r w:rsidR="00FB5741">
        <w:t xml:space="preserve"> met</w:t>
      </w:r>
      <w:r>
        <w:t xml:space="preserve"> of deelnamen aan een</w:t>
      </w:r>
      <w:r w:rsidR="00D32DB6">
        <w:t xml:space="preserve"> activiteit van een </w:t>
      </w:r>
      <w:r>
        <w:t>dienst</w:t>
      </w:r>
      <w:r w:rsidR="00D32DB6">
        <w:t>verlener</w:t>
      </w:r>
      <w:r>
        <w:t xml:space="preserve">, werd gevraagd in welke mate ze tevreden zijn over de kwaliteit ervan. </w:t>
      </w:r>
      <w:r w:rsidR="007B6E9E" w:rsidRPr="004B6344">
        <w:t xml:space="preserve">In tabel </w:t>
      </w:r>
      <w:r w:rsidR="00CF38CD">
        <w:t>8</w:t>
      </w:r>
      <w:r>
        <w:t>.</w:t>
      </w:r>
      <w:r w:rsidR="00D32DB6">
        <w:t>6</w:t>
      </w:r>
      <w:r>
        <w:t>.</w:t>
      </w:r>
      <w:r w:rsidR="007B6E9E" w:rsidRPr="004B6344">
        <w:t xml:space="preserve"> </w:t>
      </w:r>
      <w:r w:rsidR="00D32DB6">
        <w:t xml:space="preserve">wordt weergegeven dat ruim 6 op 10 respondenten helemaal tevreden is met de kwaliteit van de dienstverlening.  Hooguit 4% van de respondenten geven aan niet tevreden te zijn.  </w:t>
      </w:r>
    </w:p>
    <w:tbl>
      <w:tblPr>
        <w:tblStyle w:val="Tabelraster3"/>
        <w:tblW w:w="5003" w:type="pct"/>
        <w:tblLayout w:type="fixed"/>
        <w:tblLook w:val="04A0" w:firstRow="1" w:lastRow="0" w:firstColumn="1" w:lastColumn="0" w:noHBand="0" w:noVBand="1"/>
      </w:tblPr>
      <w:tblGrid>
        <w:gridCol w:w="2267"/>
        <w:gridCol w:w="851"/>
        <w:gridCol w:w="851"/>
        <w:gridCol w:w="851"/>
        <w:gridCol w:w="851"/>
        <w:gridCol w:w="851"/>
        <w:gridCol w:w="851"/>
        <w:gridCol w:w="851"/>
        <w:gridCol w:w="29"/>
        <w:gridCol w:w="818"/>
      </w:tblGrid>
      <w:tr w:rsidR="00EB1E48" w:rsidRPr="006167FB" w14:paraId="5313E24F" w14:textId="77777777" w:rsidTr="00D976D7">
        <w:tc>
          <w:tcPr>
            <w:tcW w:w="4549" w:type="pct"/>
            <w:gridSpan w:val="9"/>
            <w:tcBorders>
              <w:top w:val="nil"/>
              <w:left w:val="nil"/>
              <w:bottom w:val="single" w:sz="4" w:space="0" w:color="auto"/>
              <w:right w:val="nil"/>
            </w:tcBorders>
          </w:tcPr>
          <w:p w14:paraId="412CC8CA" w14:textId="2C612D69" w:rsidR="00EB1E48" w:rsidRPr="006167FB" w:rsidRDefault="00EB1E48" w:rsidP="00EB1E48">
            <w:pPr>
              <w:pStyle w:val="Tabel"/>
            </w:pPr>
            <w:r w:rsidRPr="006167FB">
              <w:t xml:space="preserve">Tabel </w:t>
            </w:r>
            <w:r w:rsidR="00CF38CD">
              <w:t>8</w:t>
            </w:r>
            <w:r>
              <w:t>.</w:t>
            </w:r>
            <w:r w:rsidR="00CF38CD">
              <w:t>6</w:t>
            </w:r>
            <w:r w:rsidRPr="006167FB">
              <w:t xml:space="preserve">.: </w:t>
            </w:r>
            <w:r>
              <w:t xml:space="preserve">Mate van tevredenheid over </w:t>
            </w:r>
            <w:r w:rsidR="007A3EB5">
              <w:t>de</w:t>
            </w:r>
            <w:r>
              <w:t xml:space="preserve"> kwaliteit van de aangeboden diensten</w:t>
            </w:r>
          </w:p>
        </w:tc>
        <w:tc>
          <w:tcPr>
            <w:tcW w:w="451" w:type="pct"/>
            <w:tcBorders>
              <w:top w:val="nil"/>
              <w:left w:val="nil"/>
              <w:bottom w:val="single" w:sz="4" w:space="0" w:color="auto"/>
              <w:right w:val="nil"/>
            </w:tcBorders>
          </w:tcPr>
          <w:p w14:paraId="6E1FBFF4" w14:textId="77777777" w:rsidR="00EB1E48" w:rsidRPr="006167FB" w:rsidRDefault="00EB1E48" w:rsidP="00EB1E48">
            <w:pPr>
              <w:pStyle w:val="Tabel"/>
            </w:pPr>
          </w:p>
        </w:tc>
      </w:tr>
      <w:tr w:rsidR="00D976D7" w:rsidRPr="00390952" w14:paraId="35938646" w14:textId="77777777" w:rsidTr="00D976D7">
        <w:tc>
          <w:tcPr>
            <w:tcW w:w="1250" w:type="pct"/>
            <w:tcBorders>
              <w:top w:val="single" w:sz="4" w:space="0" w:color="auto"/>
              <w:left w:val="nil"/>
              <w:bottom w:val="single" w:sz="4" w:space="0" w:color="auto"/>
              <w:right w:val="nil"/>
            </w:tcBorders>
          </w:tcPr>
          <w:p w14:paraId="3CDDD57A" w14:textId="059A2165" w:rsidR="00D976D7" w:rsidRPr="006167FB" w:rsidRDefault="00D976D7" w:rsidP="00EB1E48">
            <w:pPr>
              <w:spacing w:after="0" w:line="240" w:lineRule="auto"/>
              <w:rPr>
                <w:rFonts w:eastAsia="Calibri" w:cs="Times New Roman"/>
                <w:color w:val="FF0000"/>
              </w:rPr>
            </w:pPr>
            <w:r w:rsidRPr="00F57EE4">
              <w:rPr>
                <w:rFonts w:eastAsia="Calibri" w:cs="Times New Roman"/>
              </w:rPr>
              <w:t>N = 1</w:t>
            </w:r>
            <w:r>
              <w:rPr>
                <w:rFonts w:eastAsia="Calibri" w:cs="Times New Roman"/>
              </w:rPr>
              <w:t>55</w:t>
            </w:r>
          </w:p>
        </w:tc>
        <w:tc>
          <w:tcPr>
            <w:tcW w:w="938" w:type="pct"/>
            <w:gridSpan w:val="2"/>
            <w:tcBorders>
              <w:top w:val="single" w:sz="4" w:space="0" w:color="auto"/>
              <w:left w:val="nil"/>
              <w:bottom w:val="single" w:sz="4" w:space="0" w:color="auto"/>
              <w:right w:val="nil"/>
            </w:tcBorders>
            <w:shd w:val="clear" w:color="auto" w:fill="EEECE1"/>
          </w:tcPr>
          <w:p w14:paraId="25538EED" w14:textId="77777777" w:rsidR="00D976D7" w:rsidRPr="00390952" w:rsidRDefault="00D976D7" w:rsidP="00EB1E48">
            <w:pPr>
              <w:spacing w:after="0" w:line="240" w:lineRule="auto"/>
              <w:jc w:val="center"/>
              <w:rPr>
                <w:rFonts w:eastAsia="Calibri" w:cs="Times New Roman"/>
              </w:rPr>
            </w:pPr>
            <w:r>
              <w:rPr>
                <w:rFonts w:eastAsia="Calibri" w:cs="Times New Roman"/>
              </w:rPr>
              <w:t>Niet</w:t>
            </w:r>
          </w:p>
        </w:tc>
        <w:tc>
          <w:tcPr>
            <w:tcW w:w="938" w:type="pct"/>
            <w:gridSpan w:val="2"/>
            <w:tcBorders>
              <w:top w:val="single" w:sz="4" w:space="0" w:color="auto"/>
              <w:left w:val="nil"/>
              <w:bottom w:val="single" w:sz="4" w:space="0" w:color="auto"/>
              <w:right w:val="nil"/>
            </w:tcBorders>
          </w:tcPr>
          <w:p w14:paraId="119ED944" w14:textId="77777777" w:rsidR="00D976D7" w:rsidRPr="00390952" w:rsidRDefault="00D976D7" w:rsidP="00EB1E48">
            <w:pPr>
              <w:spacing w:after="0" w:line="240" w:lineRule="auto"/>
              <w:jc w:val="center"/>
              <w:rPr>
                <w:rFonts w:eastAsia="Calibri" w:cs="Times New Roman"/>
              </w:rPr>
            </w:pPr>
            <w:r>
              <w:rPr>
                <w:rFonts w:eastAsia="Calibri" w:cs="Times New Roman"/>
              </w:rPr>
              <w:t>In beperkte mate</w:t>
            </w:r>
          </w:p>
        </w:tc>
        <w:tc>
          <w:tcPr>
            <w:tcW w:w="938" w:type="pct"/>
            <w:gridSpan w:val="2"/>
            <w:tcBorders>
              <w:top w:val="single" w:sz="4" w:space="0" w:color="auto"/>
              <w:left w:val="nil"/>
              <w:bottom w:val="single" w:sz="4" w:space="0" w:color="auto"/>
              <w:right w:val="nil"/>
            </w:tcBorders>
            <w:shd w:val="clear" w:color="auto" w:fill="EEECE1"/>
          </w:tcPr>
          <w:p w14:paraId="1601BDE7" w14:textId="77777777" w:rsidR="00D976D7" w:rsidRPr="00390952" w:rsidRDefault="00D976D7" w:rsidP="00EB1E48">
            <w:pPr>
              <w:spacing w:after="0" w:line="240" w:lineRule="auto"/>
              <w:jc w:val="center"/>
              <w:rPr>
                <w:rFonts w:eastAsia="Calibri" w:cs="Times New Roman"/>
              </w:rPr>
            </w:pPr>
            <w:r>
              <w:rPr>
                <w:rFonts w:eastAsia="Calibri" w:cs="Times New Roman"/>
              </w:rPr>
              <w:t>Helemaal</w:t>
            </w:r>
          </w:p>
        </w:tc>
        <w:tc>
          <w:tcPr>
            <w:tcW w:w="938" w:type="pct"/>
            <w:gridSpan w:val="3"/>
            <w:tcBorders>
              <w:top w:val="single" w:sz="4" w:space="0" w:color="auto"/>
              <w:left w:val="nil"/>
              <w:bottom w:val="single" w:sz="4" w:space="0" w:color="auto"/>
              <w:right w:val="nil"/>
            </w:tcBorders>
            <w:shd w:val="clear" w:color="auto" w:fill="auto"/>
          </w:tcPr>
          <w:p w14:paraId="158BF71B" w14:textId="77777777" w:rsidR="00D976D7" w:rsidRPr="00390952" w:rsidRDefault="00D976D7" w:rsidP="00EB1E48">
            <w:pPr>
              <w:spacing w:after="0" w:line="240" w:lineRule="auto"/>
              <w:jc w:val="center"/>
              <w:rPr>
                <w:rFonts w:eastAsia="Calibri" w:cs="Times New Roman"/>
              </w:rPr>
            </w:pPr>
            <w:r>
              <w:rPr>
                <w:rFonts w:eastAsia="Calibri" w:cs="Times New Roman"/>
              </w:rPr>
              <w:t>Totaal</w:t>
            </w:r>
          </w:p>
        </w:tc>
      </w:tr>
      <w:tr w:rsidR="00D976D7" w:rsidRPr="006167FB" w14:paraId="4C41E642" w14:textId="77777777" w:rsidTr="00D976D7">
        <w:tc>
          <w:tcPr>
            <w:tcW w:w="1250" w:type="pct"/>
            <w:tcBorders>
              <w:top w:val="single" w:sz="4" w:space="0" w:color="auto"/>
              <w:left w:val="nil"/>
              <w:bottom w:val="nil"/>
              <w:right w:val="nil"/>
            </w:tcBorders>
          </w:tcPr>
          <w:p w14:paraId="7792FF7F" w14:textId="77777777" w:rsidR="00D976D7" w:rsidRPr="00390952" w:rsidRDefault="00D976D7" w:rsidP="005D641D">
            <w:pPr>
              <w:spacing w:after="100" w:afterAutospacing="1" w:line="240" w:lineRule="auto"/>
              <w:jc w:val="left"/>
              <w:rPr>
                <w:rFonts w:eastAsia="Calibri" w:cs="Times New Roman"/>
              </w:rPr>
            </w:pPr>
            <w:r>
              <w:t>Infosessies</w:t>
            </w:r>
          </w:p>
        </w:tc>
        <w:tc>
          <w:tcPr>
            <w:tcW w:w="469" w:type="pct"/>
            <w:tcBorders>
              <w:top w:val="single" w:sz="4" w:space="0" w:color="auto"/>
              <w:left w:val="nil"/>
              <w:bottom w:val="nil"/>
              <w:right w:val="nil"/>
            </w:tcBorders>
            <w:shd w:val="clear" w:color="auto" w:fill="EEECE1"/>
          </w:tcPr>
          <w:p w14:paraId="5D60A3B2" w14:textId="24EAA640" w:rsidR="00D976D7" w:rsidRPr="00390952" w:rsidRDefault="00D976D7" w:rsidP="005D641D">
            <w:pPr>
              <w:spacing w:after="100" w:afterAutospacing="1" w:line="240" w:lineRule="auto"/>
              <w:jc w:val="center"/>
              <w:rPr>
                <w:rFonts w:eastAsia="Calibri" w:cs="Times New Roman"/>
              </w:rPr>
            </w:pPr>
            <w:r>
              <w:rPr>
                <w:rFonts w:eastAsia="Calibri" w:cs="Times New Roman"/>
              </w:rPr>
              <w:t>3</w:t>
            </w:r>
          </w:p>
        </w:tc>
        <w:tc>
          <w:tcPr>
            <w:tcW w:w="469" w:type="pct"/>
            <w:tcBorders>
              <w:top w:val="single" w:sz="4" w:space="0" w:color="auto"/>
              <w:left w:val="nil"/>
              <w:bottom w:val="nil"/>
              <w:right w:val="nil"/>
            </w:tcBorders>
            <w:shd w:val="clear" w:color="auto" w:fill="EEECE1"/>
          </w:tcPr>
          <w:p w14:paraId="5F74C78B" w14:textId="48048E32" w:rsidR="00D976D7" w:rsidRPr="00390952" w:rsidRDefault="0031072E" w:rsidP="005D641D">
            <w:pPr>
              <w:spacing w:after="100" w:afterAutospacing="1" w:line="240" w:lineRule="auto"/>
              <w:jc w:val="center"/>
              <w:rPr>
                <w:rFonts w:eastAsia="Calibri" w:cs="Times New Roman"/>
              </w:rPr>
            </w:pPr>
            <w:r>
              <w:t>2,7</w:t>
            </w:r>
            <w:r w:rsidR="00D976D7">
              <w:t>%</w:t>
            </w:r>
          </w:p>
        </w:tc>
        <w:tc>
          <w:tcPr>
            <w:tcW w:w="469" w:type="pct"/>
            <w:tcBorders>
              <w:top w:val="single" w:sz="4" w:space="0" w:color="auto"/>
              <w:left w:val="nil"/>
              <w:bottom w:val="nil"/>
              <w:right w:val="nil"/>
            </w:tcBorders>
          </w:tcPr>
          <w:p w14:paraId="1E17FE35" w14:textId="437C15C0" w:rsidR="00D976D7" w:rsidRPr="00390952" w:rsidRDefault="00D976D7" w:rsidP="005D641D">
            <w:pPr>
              <w:spacing w:after="100" w:afterAutospacing="1" w:line="240" w:lineRule="auto"/>
              <w:jc w:val="center"/>
              <w:rPr>
                <w:rFonts w:eastAsia="Calibri" w:cs="Times New Roman"/>
              </w:rPr>
            </w:pPr>
            <w:r>
              <w:t>40</w:t>
            </w:r>
          </w:p>
        </w:tc>
        <w:tc>
          <w:tcPr>
            <w:tcW w:w="469" w:type="pct"/>
            <w:tcBorders>
              <w:top w:val="single" w:sz="4" w:space="0" w:color="auto"/>
              <w:left w:val="nil"/>
              <w:bottom w:val="nil"/>
              <w:right w:val="nil"/>
            </w:tcBorders>
          </w:tcPr>
          <w:p w14:paraId="19800183" w14:textId="216FB839" w:rsidR="00D976D7" w:rsidRPr="00390952" w:rsidRDefault="00D976D7" w:rsidP="005D641D">
            <w:pPr>
              <w:spacing w:after="100" w:afterAutospacing="1" w:line="240" w:lineRule="auto"/>
              <w:jc w:val="center"/>
              <w:rPr>
                <w:rFonts w:eastAsia="Calibri" w:cs="Times New Roman"/>
              </w:rPr>
            </w:pPr>
            <w:r>
              <w:t>3</w:t>
            </w:r>
            <w:r w:rsidR="0031072E">
              <w:t>5,7</w:t>
            </w:r>
            <w:r>
              <w:t>%</w:t>
            </w:r>
          </w:p>
        </w:tc>
        <w:tc>
          <w:tcPr>
            <w:tcW w:w="469" w:type="pct"/>
            <w:tcBorders>
              <w:top w:val="single" w:sz="4" w:space="0" w:color="auto"/>
              <w:left w:val="nil"/>
              <w:bottom w:val="nil"/>
              <w:right w:val="nil"/>
            </w:tcBorders>
            <w:shd w:val="clear" w:color="auto" w:fill="EEECE1"/>
          </w:tcPr>
          <w:p w14:paraId="5EC6B24A" w14:textId="3638F8B2" w:rsidR="00D976D7" w:rsidRPr="00390952" w:rsidRDefault="00D976D7" w:rsidP="005D641D">
            <w:pPr>
              <w:spacing w:after="100" w:afterAutospacing="1" w:line="240" w:lineRule="auto"/>
              <w:jc w:val="center"/>
              <w:rPr>
                <w:rFonts w:eastAsia="Calibri" w:cs="Times New Roman"/>
              </w:rPr>
            </w:pPr>
            <w:r>
              <w:t>69</w:t>
            </w:r>
          </w:p>
        </w:tc>
        <w:tc>
          <w:tcPr>
            <w:tcW w:w="469" w:type="pct"/>
            <w:tcBorders>
              <w:top w:val="single" w:sz="4" w:space="0" w:color="auto"/>
              <w:left w:val="nil"/>
              <w:bottom w:val="nil"/>
              <w:right w:val="nil"/>
            </w:tcBorders>
            <w:shd w:val="clear" w:color="auto" w:fill="EEECE1"/>
          </w:tcPr>
          <w:p w14:paraId="07B2A777" w14:textId="70504D80" w:rsidR="00D976D7" w:rsidRPr="00390952" w:rsidRDefault="0031072E" w:rsidP="005D641D">
            <w:pPr>
              <w:spacing w:after="100" w:afterAutospacing="1" w:line="240" w:lineRule="auto"/>
              <w:jc w:val="center"/>
              <w:rPr>
                <w:rFonts w:eastAsia="Calibri" w:cs="Times New Roman"/>
              </w:rPr>
            </w:pPr>
            <w:r>
              <w:t>61,6%</w:t>
            </w:r>
          </w:p>
        </w:tc>
        <w:tc>
          <w:tcPr>
            <w:tcW w:w="469" w:type="pct"/>
            <w:tcBorders>
              <w:top w:val="single" w:sz="4" w:space="0" w:color="auto"/>
              <w:left w:val="nil"/>
              <w:bottom w:val="nil"/>
              <w:right w:val="nil"/>
            </w:tcBorders>
            <w:shd w:val="clear" w:color="auto" w:fill="auto"/>
          </w:tcPr>
          <w:p w14:paraId="68B30BC2" w14:textId="61655F15" w:rsidR="00D976D7" w:rsidRPr="00D976D7" w:rsidRDefault="00D976D7" w:rsidP="005D641D">
            <w:pPr>
              <w:spacing w:after="100" w:afterAutospacing="1" w:line="240" w:lineRule="auto"/>
              <w:jc w:val="center"/>
            </w:pPr>
            <w:r w:rsidRPr="00D976D7">
              <w:t>112</w:t>
            </w:r>
          </w:p>
        </w:tc>
        <w:tc>
          <w:tcPr>
            <w:tcW w:w="469" w:type="pct"/>
            <w:gridSpan w:val="2"/>
            <w:tcBorders>
              <w:top w:val="single" w:sz="4" w:space="0" w:color="auto"/>
              <w:left w:val="nil"/>
              <w:bottom w:val="nil"/>
              <w:right w:val="nil"/>
            </w:tcBorders>
            <w:shd w:val="clear" w:color="auto" w:fill="auto"/>
          </w:tcPr>
          <w:p w14:paraId="37D6F355" w14:textId="434FFF9F" w:rsidR="00D976D7" w:rsidRPr="006167FB" w:rsidRDefault="00D976D7" w:rsidP="005D641D">
            <w:pPr>
              <w:spacing w:after="100" w:afterAutospacing="1" w:line="240" w:lineRule="auto"/>
              <w:jc w:val="center"/>
              <w:rPr>
                <w:color w:val="FF0000"/>
              </w:rPr>
            </w:pPr>
            <w:r w:rsidRPr="00625405">
              <w:t>100%</w:t>
            </w:r>
          </w:p>
        </w:tc>
      </w:tr>
      <w:tr w:rsidR="00D976D7" w14:paraId="180AE755" w14:textId="77777777" w:rsidTr="00D976D7">
        <w:tc>
          <w:tcPr>
            <w:tcW w:w="1250" w:type="pct"/>
            <w:tcBorders>
              <w:top w:val="nil"/>
              <w:left w:val="nil"/>
              <w:bottom w:val="nil"/>
              <w:right w:val="nil"/>
            </w:tcBorders>
          </w:tcPr>
          <w:p w14:paraId="172B5EC6" w14:textId="77777777" w:rsidR="00D976D7" w:rsidRPr="00390952" w:rsidRDefault="00D976D7" w:rsidP="005D641D">
            <w:pPr>
              <w:spacing w:after="100" w:afterAutospacing="1" w:line="240" w:lineRule="auto"/>
              <w:jc w:val="left"/>
              <w:rPr>
                <w:rFonts w:eastAsia="Calibri" w:cs="Times New Roman"/>
              </w:rPr>
            </w:pPr>
            <w:r>
              <w:t>Opleidingen</w:t>
            </w:r>
          </w:p>
        </w:tc>
        <w:tc>
          <w:tcPr>
            <w:tcW w:w="469" w:type="pct"/>
            <w:tcBorders>
              <w:top w:val="nil"/>
              <w:left w:val="nil"/>
              <w:bottom w:val="nil"/>
              <w:right w:val="nil"/>
            </w:tcBorders>
            <w:shd w:val="clear" w:color="auto" w:fill="EEECE1"/>
          </w:tcPr>
          <w:p w14:paraId="75DFA1E0" w14:textId="051D923F" w:rsidR="00D976D7" w:rsidRPr="00390952" w:rsidRDefault="00D976D7" w:rsidP="005D641D">
            <w:pPr>
              <w:spacing w:after="100" w:afterAutospacing="1" w:line="240" w:lineRule="auto"/>
              <w:jc w:val="center"/>
              <w:rPr>
                <w:rFonts w:eastAsia="Calibri" w:cs="Times New Roman"/>
              </w:rPr>
            </w:pPr>
            <w:r>
              <w:rPr>
                <w:rFonts w:eastAsia="Calibri" w:cs="Times New Roman"/>
              </w:rPr>
              <w:t>1</w:t>
            </w:r>
          </w:p>
        </w:tc>
        <w:tc>
          <w:tcPr>
            <w:tcW w:w="469" w:type="pct"/>
            <w:tcBorders>
              <w:top w:val="nil"/>
              <w:left w:val="nil"/>
              <w:bottom w:val="nil"/>
              <w:right w:val="nil"/>
            </w:tcBorders>
            <w:shd w:val="clear" w:color="auto" w:fill="EEECE1"/>
          </w:tcPr>
          <w:p w14:paraId="1F520750" w14:textId="0E2A1C4C" w:rsidR="00D976D7" w:rsidRPr="00390952" w:rsidRDefault="00D976D7" w:rsidP="005D641D">
            <w:pPr>
              <w:spacing w:after="100" w:afterAutospacing="1" w:line="240" w:lineRule="auto"/>
              <w:jc w:val="center"/>
              <w:rPr>
                <w:rFonts w:eastAsia="Calibri" w:cs="Times New Roman"/>
              </w:rPr>
            </w:pPr>
            <w:r>
              <w:t>1,0%</w:t>
            </w:r>
          </w:p>
        </w:tc>
        <w:tc>
          <w:tcPr>
            <w:tcW w:w="469" w:type="pct"/>
            <w:tcBorders>
              <w:top w:val="nil"/>
              <w:left w:val="nil"/>
              <w:bottom w:val="nil"/>
              <w:right w:val="nil"/>
            </w:tcBorders>
          </w:tcPr>
          <w:p w14:paraId="28EF4222" w14:textId="688DF9F0" w:rsidR="00D976D7" w:rsidRPr="00390952" w:rsidRDefault="00D976D7" w:rsidP="005D641D">
            <w:pPr>
              <w:spacing w:after="100" w:afterAutospacing="1" w:line="240" w:lineRule="auto"/>
              <w:jc w:val="center"/>
              <w:rPr>
                <w:rFonts w:eastAsia="Calibri" w:cs="Times New Roman"/>
              </w:rPr>
            </w:pPr>
            <w:r>
              <w:rPr>
                <w:rFonts w:eastAsia="Calibri" w:cs="Times New Roman"/>
              </w:rPr>
              <w:t>36</w:t>
            </w:r>
          </w:p>
        </w:tc>
        <w:tc>
          <w:tcPr>
            <w:tcW w:w="469" w:type="pct"/>
            <w:tcBorders>
              <w:top w:val="nil"/>
              <w:left w:val="nil"/>
              <w:bottom w:val="nil"/>
              <w:right w:val="nil"/>
            </w:tcBorders>
          </w:tcPr>
          <w:p w14:paraId="7DC8E36C" w14:textId="5F80242A" w:rsidR="00D976D7" w:rsidRPr="00390952" w:rsidRDefault="00D976D7" w:rsidP="005D641D">
            <w:pPr>
              <w:spacing w:after="100" w:afterAutospacing="1" w:line="240" w:lineRule="auto"/>
              <w:jc w:val="center"/>
              <w:rPr>
                <w:rFonts w:eastAsia="Calibri" w:cs="Times New Roman"/>
              </w:rPr>
            </w:pPr>
            <w:r>
              <w:t>34,3%</w:t>
            </w:r>
          </w:p>
        </w:tc>
        <w:tc>
          <w:tcPr>
            <w:tcW w:w="469" w:type="pct"/>
            <w:tcBorders>
              <w:top w:val="nil"/>
              <w:left w:val="nil"/>
              <w:bottom w:val="nil"/>
              <w:right w:val="nil"/>
            </w:tcBorders>
            <w:shd w:val="clear" w:color="auto" w:fill="EEECE1"/>
          </w:tcPr>
          <w:p w14:paraId="1EC9949B" w14:textId="02AE0C0A" w:rsidR="00D976D7" w:rsidRPr="00390952" w:rsidRDefault="00D976D7" w:rsidP="005D641D">
            <w:pPr>
              <w:spacing w:after="100" w:afterAutospacing="1" w:line="240" w:lineRule="auto"/>
              <w:jc w:val="center"/>
              <w:rPr>
                <w:rFonts w:eastAsia="Calibri" w:cs="Times New Roman"/>
              </w:rPr>
            </w:pPr>
            <w:r>
              <w:t>68</w:t>
            </w:r>
          </w:p>
        </w:tc>
        <w:tc>
          <w:tcPr>
            <w:tcW w:w="469" w:type="pct"/>
            <w:tcBorders>
              <w:top w:val="nil"/>
              <w:left w:val="nil"/>
              <w:bottom w:val="nil"/>
              <w:right w:val="nil"/>
            </w:tcBorders>
            <w:shd w:val="clear" w:color="auto" w:fill="EEECE1"/>
          </w:tcPr>
          <w:p w14:paraId="3656C737" w14:textId="6B746239" w:rsidR="00D976D7" w:rsidRPr="00390952" w:rsidRDefault="00D976D7" w:rsidP="005D641D">
            <w:pPr>
              <w:spacing w:after="100" w:afterAutospacing="1" w:line="240" w:lineRule="auto"/>
              <w:jc w:val="center"/>
              <w:rPr>
                <w:rFonts w:eastAsia="Calibri" w:cs="Times New Roman"/>
              </w:rPr>
            </w:pPr>
            <w:r>
              <w:t>64,8%</w:t>
            </w:r>
          </w:p>
        </w:tc>
        <w:tc>
          <w:tcPr>
            <w:tcW w:w="469" w:type="pct"/>
            <w:tcBorders>
              <w:top w:val="nil"/>
              <w:left w:val="nil"/>
              <w:bottom w:val="nil"/>
              <w:right w:val="nil"/>
            </w:tcBorders>
            <w:shd w:val="clear" w:color="auto" w:fill="auto"/>
          </w:tcPr>
          <w:p w14:paraId="44B05684" w14:textId="702FBBE2" w:rsidR="00D976D7" w:rsidRPr="00D976D7" w:rsidRDefault="00D976D7" w:rsidP="005D641D">
            <w:pPr>
              <w:spacing w:after="100" w:afterAutospacing="1" w:line="240" w:lineRule="auto"/>
              <w:jc w:val="center"/>
            </w:pPr>
            <w:r>
              <w:t>105</w:t>
            </w:r>
          </w:p>
        </w:tc>
        <w:tc>
          <w:tcPr>
            <w:tcW w:w="469" w:type="pct"/>
            <w:gridSpan w:val="2"/>
            <w:tcBorders>
              <w:top w:val="nil"/>
              <w:left w:val="nil"/>
              <w:bottom w:val="nil"/>
              <w:right w:val="nil"/>
            </w:tcBorders>
            <w:shd w:val="clear" w:color="auto" w:fill="auto"/>
          </w:tcPr>
          <w:p w14:paraId="3BF3EE54" w14:textId="546DEBF5" w:rsidR="00D976D7" w:rsidRDefault="00D976D7" w:rsidP="005D641D">
            <w:pPr>
              <w:spacing w:after="100" w:afterAutospacing="1" w:line="240" w:lineRule="auto"/>
              <w:jc w:val="center"/>
            </w:pPr>
            <w:r w:rsidRPr="00625405">
              <w:t>100%</w:t>
            </w:r>
          </w:p>
        </w:tc>
      </w:tr>
      <w:tr w:rsidR="00D976D7" w14:paraId="200D75C6" w14:textId="77777777" w:rsidTr="00D976D7">
        <w:tc>
          <w:tcPr>
            <w:tcW w:w="1250" w:type="pct"/>
            <w:tcBorders>
              <w:top w:val="nil"/>
              <w:left w:val="nil"/>
              <w:bottom w:val="nil"/>
              <w:right w:val="nil"/>
            </w:tcBorders>
          </w:tcPr>
          <w:p w14:paraId="7559610C" w14:textId="77777777" w:rsidR="00D976D7" w:rsidRPr="00390952" w:rsidRDefault="00D976D7" w:rsidP="005D641D">
            <w:pPr>
              <w:spacing w:after="100" w:afterAutospacing="1" w:line="240" w:lineRule="auto"/>
              <w:jc w:val="left"/>
              <w:rPr>
                <w:rFonts w:eastAsia="Calibri" w:cs="Times New Roman"/>
              </w:rPr>
            </w:pPr>
            <w:r>
              <w:t>Advies</w:t>
            </w:r>
          </w:p>
        </w:tc>
        <w:tc>
          <w:tcPr>
            <w:tcW w:w="469" w:type="pct"/>
            <w:tcBorders>
              <w:top w:val="nil"/>
              <w:left w:val="nil"/>
              <w:bottom w:val="nil"/>
              <w:right w:val="nil"/>
            </w:tcBorders>
            <w:shd w:val="clear" w:color="auto" w:fill="EEECE1"/>
          </w:tcPr>
          <w:p w14:paraId="00ECF9E8" w14:textId="46BEA51E" w:rsidR="00D976D7" w:rsidRPr="00390952" w:rsidRDefault="00D976D7" w:rsidP="005D641D">
            <w:pPr>
              <w:spacing w:after="100" w:afterAutospacing="1" w:line="240" w:lineRule="auto"/>
              <w:jc w:val="center"/>
              <w:rPr>
                <w:rFonts w:eastAsia="Calibri" w:cs="Times New Roman"/>
              </w:rPr>
            </w:pPr>
            <w:r>
              <w:t>5</w:t>
            </w:r>
          </w:p>
        </w:tc>
        <w:tc>
          <w:tcPr>
            <w:tcW w:w="469" w:type="pct"/>
            <w:tcBorders>
              <w:top w:val="nil"/>
              <w:left w:val="nil"/>
              <w:bottom w:val="nil"/>
              <w:right w:val="nil"/>
            </w:tcBorders>
            <w:shd w:val="clear" w:color="auto" w:fill="EEECE1"/>
          </w:tcPr>
          <w:p w14:paraId="1E3BE62A" w14:textId="0F5B0628" w:rsidR="00D976D7" w:rsidRPr="00390952" w:rsidRDefault="00D976D7" w:rsidP="005D641D">
            <w:pPr>
              <w:spacing w:after="100" w:afterAutospacing="1" w:line="240" w:lineRule="auto"/>
              <w:jc w:val="center"/>
              <w:rPr>
                <w:rFonts w:eastAsia="Calibri" w:cs="Times New Roman"/>
              </w:rPr>
            </w:pPr>
            <w:r>
              <w:t>4,1%</w:t>
            </w:r>
          </w:p>
        </w:tc>
        <w:tc>
          <w:tcPr>
            <w:tcW w:w="469" w:type="pct"/>
            <w:tcBorders>
              <w:top w:val="nil"/>
              <w:left w:val="nil"/>
              <w:bottom w:val="nil"/>
              <w:right w:val="nil"/>
            </w:tcBorders>
          </w:tcPr>
          <w:p w14:paraId="7AF9AB87" w14:textId="7A9ADBAC" w:rsidR="00D976D7" w:rsidRPr="00390952" w:rsidRDefault="00D976D7" w:rsidP="005D641D">
            <w:pPr>
              <w:spacing w:after="100" w:afterAutospacing="1" w:line="240" w:lineRule="auto"/>
              <w:jc w:val="center"/>
              <w:rPr>
                <w:rFonts w:eastAsia="Calibri" w:cs="Times New Roman"/>
              </w:rPr>
            </w:pPr>
            <w:r>
              <w:t>43</w:t>
            </w:r>
          </w:p>
        </w:tc>
        <w:tc>
          <w:tcPr>
            <w:tcW w:w="469" w:type="pct"/>
            <w:tcBorders>
              <w:top w:val="nil"/>
              <w:left w:val="nil"/>
              <w:bottom w:val="nil"/>
              <w:right w:val="nil"/>
            </w:tcBorders>
          </w:tcPr>
          <w:p w14:paraId="57365051" w14:textId="2B6AA685" w:rsidR="00D976D7" w:rsidRPr="00390952" w:rsidRDefault="00D976D7" w:rsidP="005D641D">
            <w:pPr>
              <w:spacing w:after="100" w:afterAutospacing="1" w:line="240" w:lineRule="auto"/>
              <w:jc w:val="center"/>
              <w:rPr>
                <w:rFonts w:eastAsia="Calibri" w:cs="Times New Roman"/>
              </w:rPr>
            </w:pPr>
            <w:r>
              <w:t>35,5%</w:t>
            </w:r>
          </w:p>
        </w:tc>
        <w:tc>
          <w:tcPr>
            <w:tcW w:w="469" w:type="pct"/>
            <w:tcBorders>
              <w:top w:val="nil"/>
              <w:left w:val="nil"/>
              <w:bottom w:val="nil"/>
              <w:right w:val="nil"/>
            </w:tcBorders>
            <w:shd w:val="clear" w:color="auto" w:fill="EEECE1"/>
          </w:tcPr>
          <w:p w14:paraId="59B415CE" w14:textId="62592F1F" w:rsidR="00D976D7" w:rsidRPr="00390952" w:rsidRDefault="00D976D7" w:rsidP="005D641D">
            <w:pPr>
              <w:spacing w:after="100" w:afterAutospacing="1" w:line="240" w:lineRule="auto"/>
              <w:jc w:val="center"/>
              <w:rPr>
                <w:rFonts w:eastAsia="Calibri" w:cs="Times New Roman"/>
              </w:rPr>
            </w:pPr>
            <w:r>
              <w:t>73</w:t>
            </w:r>
          </w:p>
        </w:tc>
        <w:tc>
          <w:tcPr>
            <w:tcW w:w="469" w:type="pct"/>
            <w:tcBorders>
              <w:top w:val="nil"/>
              <w:left w:val="nil"/>
              <w:bottom w:val="nil"/>
              <w:right w:val="nil"/>
            </w:tcBorders>
            <w:shd w:val="clear" w:color="auto" w:fill="EEECE1"/>
          </w:tcPr>
          <w:p w14:paraId="6CB56CA1" w14:textId="76708E0A" w:rsidR="00D976D7" w:rsidRPr="00390952" w:rsidRDefault="00D976D7" w:rsidP="005D641D">
            <w:pPr>
              <w:spacing w:after="100" w:afterAutospacing="1" w:line="240" w:lineRule="auto"/>
              <w:jc w:val="center"/>
              <w:rPr>
                <w:rFonts w:eastAsia="Calibri" w:cs="Times New Roman"/>
              </w:rPr>
            </w:pPr>
            <w:r>
              <w:t>60,3%</w:t>
            </w:r>
          </w:p>
        </w:tc>
        <w:tc>
          <w:tcPr>
            <w:tcW w:w="469" w:type="pct"/>
            <w:tcBorders>
              <w:top w:val="nil"/>
              <w:left w:val="nil"/>
              <w:bottom w:val="nil"/>
              <w:right w:val="nil"/>
            </w:tcBorders>
            <w:shd w:val="clear" w:color="auto" w:fill="auto"/>
          </w:tcPr>
          <w:p w14:paraId="6BCC4726" w14:textId="050C683C" w:rsidR="00D976D7" w:rsidRPr="00D976D7" w:rsidRDefault="00D976D7" w:rsidP="005D641D">
            <w:pPr>
              <w:spacing w:after="100" w:afterAutospacing="1" w:line="240" w:lineRule="auto"/>
              <w:jc w:val="center"/>
            </w:pPr>
            <w:r>
              <w:t>121</w:t>
            </w:r>
          </w:p>
        </w:tc>
        <w:tc>
          <w:tcPr>
            <w:tcW w:w="469" w:type="pct"/>
            <w:gridSpan w:val="2"/>
            <w:tcBorders>
              <w:top w:val="nil"/>
              <w:left w:val="nil"/>
              <w:bottom w:val="nil"/>
              <w:right w:val="nil"/>
            </w:tcBorders>
            <w:shd w:val="clear" w:color="auto" w:fill="auto"/>
          </w:tcPr>
          <w:p w14:paraId="16D2622F" w14:textId="639D1171" w:rsidR="00D976D7" w:rsidRDefault="00D976D7" w:rsidP="005D641D">
            <w:pPr>
              <w:spacing w:after="100" w:afterAutospacing="1" w:line="240" w:lineRule="auto"/>
              <w:jc w:val="center"/>
            </w:pPr>
            <w:r w:rsidRPr="00625405">
              <w:t>100%</w:t>
            </w:r>
          </w:p>
        </w:tc>
      </w:tr>
      <w:tr w:rsidR="00D976D7" w14:paraId="71BEE062" w14:textId="77777777" w:rsidTr="00D976D7">
        <w:tc>
          <w:tcPr>
            <w:tcW w:w="1250" w:type="pct"/>
            <w:tcBorders>
              <w:top w:val="nil"/>
              <w:left w:val="nil"/>
              <w:bottom w:val="nil"/>
              <w:right w:val="nil"/>
            </w:tcBorders>
          </w:tcPr>
          <w:p w14:paraId="3F6BF875" w14:textId="77777777" w:rsidR="00D976D7" w:rsidRPr="00390952" w:rsidRDefault="00D976D7" w:rsidP="005D641D">
            <w:pPr>
              <w:spacing w:after="100" w:afterAutospacing="1" w:line="240" w:lineRule="auto"/>
              <w:jc w:val="left"/>
              <w:rPr>
                <w:rFonts w:eastAsia="Calibri" w:cs="Times New Roman"/>
              </w:rPr>
            </w:pPr>
            <w:r>
              <w:t>Begeleiding</w:t>
            </w:r>
          </w:p>
        </w:tc>
        <w:tc>
          <w:tcPr>
            <w:tcW w:w="469" w:type="pct"/>
            <w:tcBorders>
              <w:top w:val="nil"/>
              <w:left w:val="nil"/>
              <w:bottom w:val="nil"/>
              <w:right w:val="nil"/>
            </w:tcBorders>
            <w:shd w:val="clear" w:color="auto" w:fill="EEECE1"/>
          </w:tcPr>
          <w:p w14:paraId="2C277DF1" w14:textId="6481A48B" w:rsidR="00D976D7" w:rsidRPr="00390952" w:rsidRDefault="00D976D7" w:rsidP="005D641D">
            <w:pPr>
              <w:spacing w:after="100" w:afterAutospacing="1" w:line="240" w:lineRule="auto"/>
              <w:jc w:val="center"/>
              <w:rPr>
                <w:rFonts w:eastAsia="Calibri" w:cs="Times New Roman"/>
              </w:rPr>
            </w:pPr>
            <w:r>
              <w:t>4</w:t>
            </w:r>
          </w:p>
        </w:tc>
        <w:tc>
          <w:tcPr>
            <w:tcW w:w="469" w:type="pct"/>
            <w:tcBorders>
              <w:top w:val="nil"/>
              <w:left w:val="nil"/>
              <w:bottom w:val="nil"/>
              <w:right w:val="nil"/>
            </w:tcBorders>
            <w:shd w:val="clear" w:color="auto" w:fill="EEECE1"/>
          </w:tcPr>
          <w:p w14:paraId="02174D70" w14:textId="603EC5A3" w:rsidR="00D976D7" w:rsidRPr="00390952" w:rsidRDefault="00D976D7" w:rsidP="005D641D">
            <w:pPr>
              <w:spacing w:after="100" w:afterAutospacing="1" w:line="240" w:lineRule="auto"/>
              <w:jc w:val="center"/>
              <w:rPr>
                <w:rFonts w:eastAsia="Calibri" w:cs="Times New Roman"/>
              </w:rPr>
            </w:pPr>
            <w:r>
              <w:t>4,0%</w:t>
            </w:r>
          </w:p>
        </w:tc>
        <w:tc>
          <w:tcPr>
            <w:tcW w:w="469" w:type="pct"/>
            <w:tcBorders>
              <w:top w:val="nil"/>
              <w:left w:val="nil"/>
              <w:bottom w:val="nil"/>
              <w:right w:val="nil"/>
            </w:tcBorders>
          </w:tcPr>
          <w:p w14:paraId="53026EB8" w14:textId="3E67D73A" w:rsidR="00D976D7" w:rsidRPr="00390952" w:rsidRDefault="00D976D7" w:rsidP="005D641D">
            <w:pPr>
              <w:spacing w:after="100" w:afterAutospacing="1" w:line="240" w:lineRule="auto"/>
              <w:jc w:val="center"/>
              <w:rPr>
                <w:rFonts w:eastAsia="Calibri" w:cs="Times New Roman"/>
              </w:rPr>
            </w:pPr>
            <w:r>
              <w:t>34</w:t>
            </w:r>
          </w:p>
        </w:tc>
        <w:tc>
          <w:tcPr>
            <w:tcW w:w="469" w:type="pct"/>
            <w:tcBorders>
              <w:top w:val="nil"/>
              <w:left w:val="nil"/>
              <w:bottom w:val="nil"/>
              <w:right w:val="nil"/>
            </w:tcBorders>
          </w:tcPr>
          <w:p w14:paraId="1F5E690E" w14:textId="72728A87" w:rsidR="00D976D7" w:rsidRPr="00390952" w:rsidRDefault="00D976D7" w:rsidP="005D641D">
            <w:pPr>
              <w:spacing w:after="100" w:afterAutospacing="1" w:line="240" w:lineRule="auto"/>
              <w:jc w:val="center"/>
              <w:rPr>
                <w:rFonts w:eastAsia="Calibri" w:cs="Times New Roman"/>
              </w:rPr>
            </w:pPr>
            <w:r>
              <w:t>34,0%</w:t>
            </w:r>
          </w:p>
        </w:tc>
        <w:tc>
          <w:tcPr>
            <w:tcW w:w="469" w:type="pct"/>
            <w:tcBorders>
              <w:top w:val="nil"/>
              <w:left w:val="nil"/>
              <w:bottom w:val="nil"/>
              <w:right w:val="nil"/>
            </w:tcBorders>
            <w:shd w:val="clear" w:color="auto" w:fill="EEECE1"/>
          </w:tcPr>
          <w:p w14:paraId="03F11143" w14:textId="35F7F942" w:rsidR="00D976D7" w:rsidRPr="00390952" w:rsidRDefault="00D976D7" w:rsidP="005D641D">
            <w:pPr>
              <w:spacing w:after="100" w:afterAutospacing="1" w:line="240" w:lineRule="auto"/>
              <w:jc w:val="center"/>
              <w:rPr>
                <w:rFonts w:eastAsia="Calibri" w:cs="Times New Roman"/>
              </w:rPr>
            </w:pPr>
            <w:r>
              <w:t>62</w:t>
            </w:r>
          </w:p>
        </w:tc>
        <w:tc>
          <w:tcPr>
            <w:tcW w:w="469" w:type="pct"/>
            <w:tcBorders>
              <w:top w:val="nil"/>
              <w:left w:val="nil"/>
              <w:bottom w:val="nil"/>
              <w:right w:val="nil"/>
            </w:tcBorders>
            <w:shd w:val="clear" w:color="auto" w:fill="EEECE1"/>
          </w:tcPr>
          <w:p w14:paraId="522FDC47" w14:textId="15BEC8E1" w:rsidR="00D976D7" w:rsidRPr="00390952" w:rsidRDefault="00D976D7" w:rsidP="005D641D">
            <w:pPr>
              <w:spacing w:after="100" w:afterAutospacing="1" w:line="240" w:lineRule="auto"/>
              <w:jc w:val="center"/>
              <w:rPr>
                <w:rFonts w:eastAsia="Calibri" w:cs="Times New Roman"/>
              </w:rPr>
            </w:pPr>
            <w:r>
              <w:t>62,0%</w:t>
            </w:r>
          </w:p>
        </w:tc>
        <w:tc>
          <w:tcPr>
            <w:tcW w:w="469" w:type="pct"/>
            <w:tcBorders>
              <w:top w:val="nil"/>
              <w:left w:val="nil"/>
              <w:bottom w:val="nil"/>
              <w:right w:val="nil"/>
            </w:tcBorders>
            <w:shd w:val="clear" w:color="auto" w:fill="auto"/>
          </w:tcPr>
          <w:p w14:paraId="36FE5259" w14:textId="26C0EEE1" w:rsidR="00D976D7" w:rsidRPr="00D976D7" w:rsidRDefault="00D976D7" w:rsidP="005D641D">
            <w:pPr>
              <w:spacing w:after="100" w:afterAutospacing="1" w:line="240" w:lineRule="auto"/>
              <w:jc w:val="center"/>
            </w:pPr>
            <w:r>
              <w:t>100</w:t>
            </w:r>
          </w:p>
        </w:tc>
        <w:tc>
          <w:tcPr>
            <w:tcW w:w="469" w:type="pct"/>
            <w:gridSpan w:val="2"/>
            <w:tcBorders>
              <w:top w:val="nil"/>
              <w:left w:val="nil"/>
              <w:bottom w:val="nil"/>
              <w:right w:val="nil"/>
            </w:tcBorders>
            <w:shd w:val="clear" w:color="auto" w:fill="auto"/>
          </w:tcPr>
          <w:p w14:paraId="55A9E4E4" w14:textId="11BBB395" w:rsidR="00D976D7" w:rsidRDefault="00D976D7" w:rsidP="005D641D">
            <w:pPr>
              <w:spacing w:after="100" w:afterAutospacing="1" w:line="240" w:lineRule="auto"/>
              <w:jc w:val="center"/>
            </w:pPr>
            <w:r w:rsidRPr="00625405">
              <w:t>100%</w:t>
            </w:r>
          </w:p>
        </w:tc>
      </w:tr>
      <w:tr w:rsidR="00D976D7" w14:paraId="5DAE6B46" w14:textId="77777777" w:rsidTr="00D976D7">
        <w:trPr>
          <w:trHeight w:val="78"/>
        </w:trPr>
        <w:tc>
          <w:tcPr>
            <w:tcW w:w="1250" w:type="pct"/>
            <w:tcBorders>
              <w:top w:val="nil"/>
              <w:left w:val="nil"/>
              <w:bottom w:val="nil"/>
              <w:right w:val="nil"/>
            </w:tcBorders>
          </w:tcPr>
          <w:p w14:paraId="42B2FC79" w14:textId="77777777" w:rsidR="00D976D7" w:rsidRPr="00390952" w:rsidRDefault="00D976D7" w:rsidP="005D641D">
            <w:pPr>
              <w:spacing w:after="100" w:afterAutospacing="1" w:line="240" w:lineRule="auto"/>
              <w:jc w:val="left"/>
              <w:rPr>
                <w:rFonts w:eastAsia="Calibri" w:cs="Times New Roman"/>
              </w:rPr>
            </w:pPr>
            <w:r>
              <w:t>Online tools &amp; checklists</w:t>
            </w:r>
          </w:p>
        </w:tc>
        <w:tc>
          <w:tcPr>
            <w:tcW w:w="469" w:type="pct"/>
            <w:tcBorders>
              <w:top w:val="nil"/>
              <w:left w:val="nil"/>
              <w:bottom w:val="nil"/>
              <w:right w:val="nil"/>
            </w:tcBorders>
            <w:shd w:val="clear" w:color="auto" w:fill="EEECE1"/>
          </w:tcPr>
          <w:p w14:paraId="678C84F2" w14:textId="526E79D4" w:rsidR="00D976D7" w:rsidRPr="00390952" w:rsidRDefault="00D976D7" w:rsidP="005D641D">
            <w:pPr>
              <w:spacing w:after="100" w:afterAutospacing="1" w:line="240" w:lineRule="auto"/>
              <w:jc w:val="center"/>
              <w:rPr>
                <w:rFonts w:eastAsia="Calibri" w:cs="Times New Roman"/>
              </w:rPr>
            </w:pPr>
            <w:r>
              <w:t>2</w:t>
            </w:r>
          </w:p>
        </w:tc>
        <w:tc>
          <w:tcPr>
            <w:tcW w:w="469" w:type="pct"/>
            <w:tcBorders>
              <w:top w:val="nil"/>
              <w:left w:val="nil"/>
              <w:bottom w:val="nil"/>
              <w:right w:val="nil"/>
            </w:tcBorders>
            <w:shd w:val="clear" w:color="auto" w:fill="EEECE1"/>
          </w:tcPr>
          <w:p w14:paraId="14D533B3" w14:textId="2A721D36" w:rsidR="00D976D7" w:rsidRPr="00390952" w:rsidRDefault="00D976D7" w:rsidP="005D641D">
            <w:pPr>
              <w:spacing w:after="100" w:afterAutospacing="1" w:line="240" w:lineRule="auto"/>
              <w:jc w:val="center"/>
              <w:rPr>
                <w:rFonts w:eastAsia="Calibri" w:cs="Times New Roman"/>
              </w:rPr>
            </w:pPr>
            <w:r>
              <w:t>2,4%</w:t>
            </w:r>
          </w:p>
        </w:tc>
        <w:tc>
          <w:tcPr>
            <w:tcW w:w="469" w:type="pct"/>
            <w:tcBorders>
              <w:top w:val="nil"/>
              <w:left w:val="nil"/>
              <w:bottom w:val="nil"/>
              <w:right w:val="nil"/>
            </w:tcBorders>
          </w:tcPr>
          <w:p w14:paraId="522D1033" w14:textId="72ED1E59" w:rsidR="00D976D7" w:rsidRPr="00390952" w:rsidRDefault="00D976D7" w:rsidP="005D641D">
            <w:pPr>
              <w:spacing w:after="100" w:afterAutospacing="1" w:line="240" w:lineRule="auto"/>
              <w:jc w:val="center"/>
              <w:rPr>
                <w:rFonts w:eastAsia="Calibri" w:cs="Times New Roman"/>
              </w:rPr>
            </w:pPr>
            <w:r>
              <w:t>33</w:t>
            </w:r>
          </w:p>
        </w:tc>
        <w:tc>
          <w:tcPr>
            <w:tcW w:w="469" w:type="pct"/>
            <w:tcBorders>
              <w:top w:val="nil"/>
              <w:left w:val="nil"/>
              <w:bottom w:val="nil"/>
              <w:right w:val="nil"/>
            </w:tcBorders>
          </w:tcPr>
          <w:p w14:paraId="25D35AE2" w14:textId="5CECF6ED" w:rsidR="00D976D7" w:rsidRPr="00390952" w:rsidRDefault="00D976D7" w:rsidP="005D641D">
            <w:pPr>
              <w:spacing w:after="100" w:afterAutospacing="1" w:line="240" w:lineRule="auto"/>
              <w:jc w:val="center"/>
              <w:rPr>
                <w:rFonts w:eastAsia="Calibri" w:cs="Times New Roman"/>
              </w:rPr>
            </w:pPr>
            <w:r>
              <w:t>40,2%</w:t>
            </w:r>
          </w:p>
        </w:tc>
        <w:tc>
          <w:tcPr>
            <w:tcW w:w="469" w:type="pct"/>
            <w:tcBorders>
              <w:top w:val="nil"/>
              <w:left w:val="nil"/>
              <w:bottom w:val="nil"/>
              <w:right w:val="nil"/>
            </w:tcBorders>
            <w:shd w:val="clear" w:color="auto" w:fill="EEECE1"/>
          </w:tcPr>
          <w:p w14:paraId="38524839" w14:textId="6C5F89ED" w:rsidR="00D976D7" w:rsidRPr="00390952" w:rsidRDefault="00D976D7" w:rsidP="005D641D">
            <w:pPr>
              <w:spacing w:after="100" w:afterAutospacing="1" w:line="240" w:lineRule="auto"/>
              <w:jc w:val="center"/>
              <w:rPr>
                <w:rFonts w:eastAsia="Calibri" w:cs="Times New Roman"/>
              </w:rPr>
            </w:pPr>
            <w:r>
              <w:t>47</w:t>
            </w:r>
          </w:p>
        </w:tc>
        <w:tc>
          <w:tcPr>
            <w:tcW w:w="469" w:type="pct"/>
            <w:tcBorders>
              <w:top w:val="nil"/>
              <w:left w:val="nil"/>
              <w:bottom w:val="nil"/>
              <w:right w:val="nil"/>
            </w:tcBorders>
            <w:shd w:val="clear" w:color="auto" w:fill="EEECE1"/>
          </w:tcPr>
          <w:p w14:paraId="47A98E6B" w14:textId="72797AA5" w:rsidR="00D976D7" w:rsidRPr="00390952" w:rsidRDefault="00D976D7" w:rsidP="005D641D">
            <w:pPr>
              <w:spacing w:after="100" w:afterAutospacing="1" w:line="240" w:lineRule="auto"/>
              <w:jc w:val="center"/>
              <w:rPr>
                <w:rFonts w:eastAsia="Calibri" w:cs="Times New Roman"/>
              </w:rPr>
            </w:pPr>
            <w:r>
              <w:t>57,3%</w:t>
            </w:r>
          </w:p>
        </w:tc>
        <w:tc>
          <w:tcPr>
            <w:tcW w:w="469" w:type="pct"/>
            <w:tcBorders>
              <w:top w:val="nil"/>
              <w:left w:val="nil"/>
              <w:bottom w:val="nil"/>
              <w:right w:val="nil"/>
            </w:tcBorders>
            <w:shd w:val="clear" w:color="auto" w:fill="auto"/>
          </w:tcPr>
          <w:p w14:paraId="6C222F67" w14:textId="251578F3" w:rsidR="00D976D7" w:rsidRPr="00D976D7" w:rsidRDefault="00D976D7" w:rsidP="005D641D">
            <w:pPr>
              <w:spacing w:after="100" w:afterAutospacing="1" w:line="240" w:lineRule="auto"/>
              <w:jc w:val="center"/>
            </w:pPr>
            <w:r>
              <w:t>82</w:t>
            </w:r>
          </w:p>
        </w:tc>
        <w:tc>
          <w:tcPr>
            <w:tcW w:w="469" w:type="pct"/>
            <w:gridSpan w:val="2"/>
            <w:tcBorders>
              <w:top w:val="nil"/>
              <w:left w:val="nil"/>
              <w:bottom w:val="nil"/>
              <w:right w:val="nil"/>
            </w:tcBorders>
            <w:shd w:val="clear" w:color="auto" w:fill="auto"/>
          </w:tcPr>
          <w:p w14:paraId="76816937" w14:textId="3B21D48F" w:rsidR="00D976D7" w:rsidRDefault="00D976D7" w:rsidP="005D641D">
            <w:pPr>
              <w:spacing w:after="100" w:afterAutospacing="1" w:line="240" w:lineRule="auto"/>
              <w:jc w:val="center"/>
            </w:pPr>
            <w:r w:rsidRPr="00625405">
              <w:t>100%</w:t>
            </w:r>
          </w:p>
        </w:tc>
      </w:tr>
    </w:tbl>
    <w:p w14:paraId="03D504D2" w14:textId="77777777" w:rsidR="0034124F" w:rsidRDefault="0034124F" w:rsidP="00BD4C0F"/>
    <w:p w14:paraId="1B9707E7" w14:textId="7621A572" w:rsidR="002A55F9" w:rsidRDefault="007B6E9E" w:rsidP="00BD4C0F">
      <w:r w:rsidRPr="00C65D94">
        <w:t xml:space="preserve">Tenslotte werd aan de respondenten de volgende vraag gesteld: </w:t>
      </w:r>
      <w:r w:rsidR="00F76124">
        <w:rPr>
          <w:i/>
          <w:iCs/>
        </w:rPr>
        <w:t>‘</w:t>
      </w:r>
      <w:r w:rsidRPr="004F09EB">
        <w:rPr>
          <w:i/>
          <w:iCs/>
        </w:rPr>
        <w:t>Welke hulp/ondersteuning ontbreekt er volgens u voor starters?</w:t>
      </w:r>
      <w:r w:rsidR="00F76124">
        <w:rPr>
          <w:i/>
          <w:iCs/>
        </w:rPr>
        <w:t>’</w:t>
      </w:r>
      <w:r w:rsidRPr="004F09EB">
        <w:rPr>
          <w:i/>
          <w:iCs/>
        </w:rPr>
        <w:t xml:space="preserve">  </w:t>
      </w:r>
      <w:r w:rsidRPr="00C65D94">
        <w:t xml:space="preserve">Enkele terugkerende antwoorden zijn </w:t>
      </w:r>
      <w:r>
        <w:t>‘</w:t>
      </w:r>
      <w:r w:rsidR="004F09EB">
        <w:t>g</w:t>
      </w:r>
      <w:r w:rsidRPr="00C65D94">
        <w:t xml:space="preserve">oede info </w:t>
      </w:r>
      <w:r w:rsidR="00C3259E">
        <w:t>omtrent</w:t>
      </w:r>
      <w:r w:rsidRPr="00C65D94">
        <w:t xml:space="preserve"> wetgeving en sociale</w:t>
      </w:r>
      <w:r w:rsidR="00C3259E">
        <w:t>/</w:t>
      </w:r>
      <w:r w:rsidRPr="00C65D94">
        <w:t>vaste kosten</w:t>
      </w:r>
      <w:r>
        <w:t>’</w:t>
      </w:r>
      <w:r w:rsidRPr="00C65D94">
        <w:t xml:space="preserve">, </w:t>
      </w:r>
      <w:r>
        <w:t>‘</w:t>
      </w:r>
      <w:r w:rsidR="004F09EB">
        <w:t>e</w:t>
      </w:r>
      <w:r w:rsidRPr="00C65D94">
        <w:t>xtra financiële steun</w:t>
      </w:r>
      <w:r>
        <w:t>’</w:t>
      </w:r>
      <w:r w:rsidR="00FB5741">
        <w:t>,</w:t>
      </w:r>
      <w:r w:rsidRPr="00C65D94">
        <w:t xml:space="preserve"> </w:t>
      </w:r>
      <w:r>
        <w:t>‘</w:t>
      </w:r>
      <w:r w:rsidR="004F09EB">
        <w:t>c</w:t>
      </w:r>
      <w:r w:rsidRPr="00C65D94">
        <w:t xml:space="preserve">entralisatie van alle info </w:t>
      </w:r>
      <w:r w:rsidRPr="00C65D94">
        <w:lastRenderedPageBreak/>
        <w:t>voor starters</w:t>
      </w:r>
      <w:r>
        <w:t>’</w:t>
      </w:r>
      <w:r w:rsidR="00D32DB6">
        <w:t xml:space="preserve"> en </w:t>
      </w:r>
      <w:r>
        <w:t>‘</w:t>
      </w:r>
      <w:r w:rsidR="004F09EB">
        <w:t>b</w:t>
      </w:r>
      <w:r w:rsidRPr="00C65D94">
        <w:t>etere tools om het profiel van de overnemer te matchen aan het bedrijfsprofiel</w:t>
      </w:r>
      <w:r>
        <w:t>’</w:t>
      </w:r>
      <w:r w:rsidR="00D32DB6">
        <w:t>.</w:t>
      </w:r>
    </w:p>
    <w:p w14:paraId="33EE61F4" w14:textId="3F0BA52B" w:rsidR="002A55F9" w:rsidRDefault="002A55F9" w:rsidP="00A13090">
      <w:pPr>
        <w:spacing w:line="240" w:lineRule="auto"/>
        <w:jc w:val="left"/>
      </w:pPr>
    </w:p>
    <w:p w14:paraId="3CCC3BDC" w14:textId="02214D94" w:rsidR="00D32DB6" w:rsidRDefault="00D32DB6" w:rsidP="00A13090">
      <w:pPr>
        <w:spacing w:line="240" w:lineRule="auto"/>
        <w:jc w:val="left"/>
      </w:pPr>
    </w:p>
    <w:p w14:paraId="52A9D465" w14:textId="714AF74A" w:rsidR="00D32DB6" w:rsidRDefault="00D32DB6" w:rsidP="00A13090">
      <w:pPr>
        <w:spacing w:line="240" w:lineRule="auto"/>
        <w:jc w:val="left"/>
      </w:pPr>
    </w:p>
    <w:p w14:paraId="3322DED5" w14:textId="2E6A954B" w:rsidR="00F56BBA" w:rsidRDefault="00CF38CD" w:rsidP="00C729B8">
      <w:pPr>
        <w:pStyle w:val="Heading1"/>
        <w:numPr>
          <w:ilvl w:val="0"/>
          <w:numId w:val="42"/>
        </w:numPr>
        <w:jc w:val="left"/>
      </w:pPr>
      <w:bookmarkStart w:id="41" w:name="_Toc16764005"/>
      <w:r>
        <w:t>K</w:t>
      </w:r>
      <w:r w:rsidR="00F56BBA">
        <w:t>enmerken</w:t>
      </w:r>
      <w:r w:rsidR="0093722F">
        <w:t xml:space="preserve"> van de </w:t>
      </w:r>
      <w:r w:rsidR="00161C27">
        <w:t xml:space="preserve">bevraagde </w:t>
      </w:r>
      <w:r w:rsidR="0093722F">
        <w:t>ondernem</w:t>
      </w:r>
      <w:r w:rsidR="002766D6">
        <w:t>ers</w:t>
      </w:r>
      <w:r w:rsidR="0093722F">
        <w:t xml:space="preserve"> en </w:t>
      </w:r>
      <w:r w:rsidR="002766D6">
        <w:t>ondernemingen</w:t>
      </w:r>
      <w:r>
        <w:t xml:space="preserve"> </w:t>
      </w:r>
      <w:r w:rsidR="00161C27">
        <w:t>volgens de</w:t>
      </w:r>
      <w:r>
        <w:t xml:space="preserve"> opstartmethode</w:t>
      </w:r>
      <w:bookmarkEnd w:id="41"/>
    </w:p>
    <w:p w14:paraId="7B146825" w14:textId="7E1663CC" w:rsidR="00161C27" w:rsidRDefault="00CF38CD" w:rsidP="00E81475">
      <w:r>
        <w:t xml:space="preserve">In het onderzoek werd ook aandacht besteed aan de kenmerken van de ondernemers en ondernemingen van recent gestarte ondernemingen via </w:t>
      </w:r>
      <w:r w:rsidR="0034124F">
        <w:t>het</w:t>
      </w:r>
      <w:r>
        <w:t xml:space="preserve"> oprichten van een nieuwe zaak versus het overnemen van een bestaande onderneming. </w:t>
      </w:r>
      <w:r w:rsidR="00161C27">
        <w:t xml:space="preserve">De enquêtegegevens laten niet toe een statistisch significant verband aan te tonen tussen de opstartmethode en de besproken kenmerken van de ondernemers (zie deel 2). </w:t>
      </w:r>
    </w:p>
    <w:p w14:paraId="6BBFD7C3" w14:textId="6E8A336B" w:rsidR="0074687F" w:rsidRDefault="0074687F" w:rsidP="000F7416">
      <w:r>
        <w:t xml:space="preserve">In het onderzoek werden </w:t>
      </w:r>
      <w:r w:rsidR="00161C27">
        <w:t xml:space="preserve">wel </w:t>
      </w:r>
      <w:r w:rsidR="0034479E">
        <w:t xml:space="preserve">een aantal significante </w:t>
      </w:r>
      <w:r>
        <w:t xml:space="preserve">verbanden </w:t>
      </w:r>
      <w:r w:rsidR="0034479E">
        <w:t xml:space="preserve">gevonden </w:t>
      </w:r>
      <w:r>
        <w:t>tussen de opstartmethode en kenmerken van de bevraagde onderneminge</w:t>
      </w:r>
      <w:r w:rsidR="0034479E">
        <w:t>n.</w:t>
      </w:r>
    </w:p>
    <w:p w14:paraId="0AF58739" w14:textId="5AFEB950" w:rsidR="000313D2" w:rsidRDefault="000F7416" w:rsidP="000313D2">
      <w:r>
        <w:t xml:space="preserve">Uit tabel </w:t>
      </w:r>
      <w:r w:rsidR="00161C27">
        <w:t>9</w:t>
      </w:r>
      <w:r>
        <w:t>.</w:t>
      </w:r>
      <w:r w:rsidR="0074687F">
        <w:t>1</w:t>
      </w:r>
      <w:r>
        <w:t xml:space="preserve">. blijkt dat </w:t>
      </w:r>
      <w:r w:rsidR="000313D2">
        <w:t xml:space="preserve">de jaaromzet van de ondernemingen die startten via een </w:t>
      </w:r>
      <w:r w:rsidR="007A3EB5">
        <w:t>overname opvallend</w:t>
      </w:r>
      <w:r w:rsidR="000313D2">
        <w:t xml:space="preserve"> hoger ligt dan deze van de nieuw opgerichte ondernemingen. 35%</w:t>
      </w:r>
      <w:r w:rsidR="000313D2" w:rsidRPr="00A30CEE">
        <w:t xml:space="preserve"> </w:t>
      </w:r>
      <w:r w:rsidR="000313D2">
        <w:t>van de starters die een bestaande onderneming hebben overgenomen realiseerde</w:t>
      </w:r>
      <w:r w:rsidR="00103422">
        <w:t>n</w:t>
      </w:r>
      <w:r w:rsidR="000313D2">
        <w:t xml:space="preserve"> immers een jaaromzet die hoger ligt dan 1 miljoen euro, tegenover slechts 9% van de starters door een nieuw opgerichte onderneming.</w:t>
      </w:r>
    </w:p>
    <w:tbl>
      <w:tblPr>
        <w:tblStyle w:val="Tabelraster3"/>
        <w:tblW w:w="5013" w:type="pct"/>
        <w:tblLayout w:type="fixed"/>
        <w:tblLook w:val="04A0" w:firstRow="1" w:lastRow="0" w:firstColumn="1" w:lastColumn="0" w:noHBand="0" w:noVBand="1"/>
      </w:tblPr>
      <w:tblGrid>
        <w:gridCol w:w="2835"/>
        <w:gridCol w:w="1564"/>
        <w:gridCol w:w="1554"/>
        <w:gridCol w:w="9"/>
        <w:gridCol w:w="1563"/>
        <w:gridCol w:w="1547"/>
        <w:gridCol w:w="18"/>
      </w:tblGrid>
      <w:tr w:rsidR="00A259A0" w:rsidRPr="00390952" w14:paraId="57E64BB1" w14:textId="77777777" w:rsidTr="00317495">
        <w:trPr>
          <w:gridAfter w:val="1"/>
          <w:wAfter w:w="10" w:type="pct"/>
        </w:trPr>
        <w:tc>
          <w:tcPr>
            <w:tcW w:w="4990" w:type="pct"/>
            <w:gridSpan w:val="6"/>
            <w:tcBorders>
              <w:top w:val="nil"/>
              <w:left w:val="nil"/>
              <w:bottom w:val="single" w:sz="4" w:space="0" w:color="auto"/>
              <w:right w:val="nil"/>
            </w:tcBorders>
          </w:tcPr>
          <w:p w14:paraId="6B91EAB6" w14:textId="1878A641" w:rsidR="00A259A0" w:rsidRPr="004643FC" w:rsidRDefault="00A259A0" w:rsidP="0074687F">
            <w:pPr>
              <w:pStyle w:val="Tabel"/>
              <w:rPr>
                <w:b w:val="0"/>
                <w:bCs/>
                <w:color w:val="FF0000"/>
              </w:rPr>
            </w:pPr>
            <w:r w:rsidRPr="006167FB">
              <w:t xml:space="preserve">Tabel </w:t>
            </w:r>
            <w:r w:rsidR="00161C27">
              <w:t>9</w:t>
            </w:r>
            <w:r>
              <w:t>.</w:t>
            </w:r>
            <w:r w:rsidR="0074687F">
              <w:t>1</w:t>
            </w:r>
            <w:r w:rsidRPr="006167FB">
              <w:t xml:space="preserve">.: </w:t>
            </w:r>
            <w:r w:rsidR="00161C27">
              <w:t>O</w:t>
            </w:r>
            <w:r>
              <w:t xml:space="preserve">pstartmethode </w:t>
            </w:r>
            <w:r w:rsidR="00161C27">
              <w:t>versus</w:t>
            </w:r>
            <w:r>
              <w:t xml:space="preserve"> de jaaromzet van de onderneming in 2018</w:t>
            </w:r>
          </w:p>
        </w:tc>
      </w:tr>
      <w:tr w:rsidR="00A259A0" w:rsidRPr="00390952" w14:paraId="17F43340" w14:textId="77777777" w:rsidTr="00317495">
        <w:trPr>
          <w:gridAfter w:val="1"/>
          <w:wAfter w:w="10" w:type="pct"/>
        </w:trPr>
        <w:tc>
          <w:tcPr>
            <w:tcW w:w="1559" w:type="pct"/>
            <w:tcBorders>
              <w:top w:val="single" w:sz="4" w:space="0" w:color="auto"/>
              <w:left w:val="nil"/>
              <w:bottom w:val="single" w:sz="4" w:space="0" w:color="auto"/>
              <w:right w:val="nil"/>
            </w:tcBorders>
          </w:tcPr>
          <w:p w14:paraId="38F29DA4" w14:textId="7BE33667" w:rsidR="00A259A0" w:rsidRPr="006167FB" w:rsidRDefault="00A259A0" w:rsidP="00317495">
            <w:pPr>
              <w:spacing w:after="0" w:line="240" w:lineRule="auto"/>
              <w:rPr>
                <w:rFonts w:eastAsia="Calibri" w:cs="Times New Roman"/>
                <w:color w:val="FF0000"/>
              </w:rPr>
            </w:pPr>
            <w:r w:rsidRPr="004643FC">
              <w:rPr>
                <w:rFonts w:eastAsia="Calibri" w:cs="Times New Roman"/>
              </w:rPr>
              <w:t xml:space="preserve">N = </w:t>
            </w:r>
            <w:r w:rsidR="00FB00A4">
              <w:rPr>
                <w:rFonts w:eastAsia="Calibri" w:cs="Times New Roman"/>
              </w:rPr>
              <w:t>187</w:t>
            </w:r>
          </w:p>
        </w:tc>
        <w:tc>
          <w:tcPr>
            <w:tcW w:w="1715" w:type="pct"/>
            <w:gridSpan w:val="2"/>
            <w:tcBorders>
              <w:top w:val="single" w:sz="4" w:space="0" w:color="auto"/>
              <w:left w:val="nil"/>
              <w:bottom w:val="single" w:sz="4" w:space="0" w:color="auto"/>
              <w:right w:val="nil"/>
            </w:tcBorders>
            <w:shd w:val="clear" w:color="auto" w:fill="EEECE1"/>
          </w:tcPr>
          <w:p w14:paraId="4E967C56" w14:textId="77777777" w:rsidR="00A259A0" w:rsidRPr="00390952" w:rsidRDefault="00A259A0" w:rsidP="00317495">
            <w:pPr>
              <w:spacing w:after="0" w:line="240" w:lineRule="auto"/>
              <w:jc w:val="center"/>
              <w:rPr>
                <w:rFonts w:eastAsia="Calibri" w:cs="Times New Roman"/>
              </w:rPr>
            </w:pPr>
            <w:r w:rsidRPr="007F3F27">
              <w:t xml:space="preserve">Nieuwe onderneming opgericht </w:t>
            </w:r>
          </w:p>
        </w:tc>
        <w:tc>
          <w:tcPr>
            <w:tcW w:w="1716" w:type="pct"/>
            <w:gridSpan w:val="3"/>
            <w:tcBorders>
              <w:top w:val="single" w:sz="4" w:space="0" w:color="auto"/>
              <w:left w:val="nil"/>
              <w:bottom w:val="single" w:sz="4" w:space="0" w:color="auto"/>
              <w:right w:val="nil"/>
            </w:tcBorders>
          </w:tcPr>
          <w:p w14:paraId="7E2CCE53" w14:textId="77777777" w:rsidR="00A259A0" w:rsidRPr="00390952" w:rsidRDefault="00A259A0" w:rsidP="00317495">
            <w:pPr>
              <w:spacing w:after="0" w:line="240" w:lineRule="auto"/>
              <w:jc w:val="center"/>
              <w:rPr>
                <w:rFonts w:eastAsia="Calibri" w:cs="Times New Roman"/>
              </w:rPr>
            </w:pPr>
            <w:r w:rsidRPr="007F3F27">
              <w:t xml:space="preserve">Onderneming overgenomen </w:t>
            </w:r>
          </w:p>
        </w:tc>
      </w:tr>
      <w:tr w:rsidR="00A259A0" w:rsidRPr="00390952" w14:paraId="73736FBE" w14:textId="77777777" w:rsidTr="00A259A0">
        <w:trPr>
          <w:trHeight w:val="134"/>
        </w:trPr>
        <w:tc>
          <w:tcPr>
            <w:tcW w:w="1559" w:type="pct"/>
            <w:tcBorders>
              <w:top w:val="single" w:sz="4" w:space="0" w:color="auto"/>
              <w:left w:val="nil"/>
              <w:bottom w:val="nil"/>
              <w:right w:val="nil"/>
            </w:tcBorders>
          </w:tcPr>
          <w:p w14:paraId="0E5EE3B6" w14:textId="47D518DE" w:rsidR="00A259A0" w:rsidRPr="00390952" w:rsidRDefault="00A259A0" w:rsidP="00317495">
            <w:pPr>
              <w:spacing w:after="0" w:line="240" w:lineRule="auto"/>
              <w:jc w:val="left"/>
              <w:rPr>
                <w:rFonts w:eastAsia="Calibri" w:cs="Times New Roman"/>
              </w:rPr>
            </w:pPr>
            <w:r>
              <w:t>&lt; 1 miljoen euro</w:t>
            </w:r>
          </w:p>
        </w:tc>
        <w:tc>
          <w:tcPr>
            <w:tcW w:w="860" w:type="pct"/>
            <w:tcBorders>
              <w:top w:val="single" w:sz="4" w:space="0" w:color="auto"/>
              <w:left w:val="nil"/>
              <w:bottom w:val="nil"/>
              <w:right w:val="nil"/>
            </w:tcBorders>
            <w:shd w:val="clear" w:color="auto" w:fill="EEECE1"/>
          </w:tcPr>
          <w:p w14:paraId="69527F34" w14:textId="186C91BE" w:rsidR="00A259A0" w:rsidRPr="00390952" w:rsidRDefault="00A259A0" w:rsidP="00317495">
            <w:pPr>
              <w:spacing w:after="0" w:line="240" w:lineRule="auto"/>
              <w:jc w:val="center"/>
              <w:rPr>
                <w:rFonts w:eastAsia="Calibri" w:cs="Times New Roman"/>
              </w:rPr>
            </w:pPr>
            <w:r>
              <w:rPr>
                <w:rFonts w:eastAsia="Calibri" w:cs="Times New Roman"/>
              </w:rPr>
              <w:t>150</w:t>
            </w:r>
          </w:p>
        </w:tc>
        <w:tc>
          <w:tcPr>
            <w:tcW w:w="860" w:type="pct"/>
            <w:gridSpan w:val="2"/>
            <w:tcBorders>
              <w:top w:val="single" w:sz="4" w:space="0" w:color="auto"/>
              <w:left w:val="nil"/>
              <w:bottom w:val="nil"/>
              <w:right w:val="nil"/>
            </w:tcBorders>
            <w:shd w:val="clear" w:color="auto" w:fill="EEECE1"/>
          </w:tcPr>
          <w:p w14:paraId="1CE6CFAD" w14:textId="205BDB9A" w:rsidR="00A259A0" w:rsidRPr="00390952" w:rsidRDefault="00A259A0" w:rsidP="00317495">
            <w:pPr>
              <w:spacing w:after="0" w:line="240" w:lineRule="auto"/>
              <w:jc w:val="center"/>
              <w:rPr>
                <w:rFonts w:eastAsia="Calibri" w:cs="Times New Roman"/>
              </w:rPr>
            </w:pPr>
            <w:r>
              <w:t>9</w:t>
            </w:r>
            <w:r w:rsidR="0074687F">
              <w:t>1</w:t>
            </w:r>
            <w:r>
              <w:t>%</w:t>
            </w:r>
          </w:p>
        </w:tc>
        <w:tc>
          <w:tcPr>
            <w:tcW w:w="860" w:type="pct"/>
            <w:tcBorders>
              <w:top w:val="single" w:sz="4" w:space="0" w:color="auto"/>
              <w:left w:val="nil"/>
              <w:bottom w:val="nil"/>
              <w:right w:val="nil"/>
            </w:tcBorders>
          </w:tcPr>
          <w:p w14:paraId="5DB9D4E5" w14:textId="4A4D6EB4" w:rsidR="00A259A0" w:rsidRPr="00390952" w:rsidRDefault="00A259A0" w:rsidP="00317495">
            <w:pPr>
              <w:spacing w:after="0" w:line="240" w:lineRule="auto"/>
              <w:jc w:val="center"/>
              <w:rPr>
                <w:rFonts w:eastAsia="Calibri" w:cs="Times New Roman"/>
              </w:rPr>
            </w:pPr>
            <w:r>
              <w:t>1</w:t>
            </w:r>
            <w:r w:rsidR="0074687F">
              <w:t>5</w:t>
            </w:r>
          </w:p>
        </w:tc>
        <w:tc>
          <w:tcPr>
            <w:tcW w:w="861" w:type="pct"/>
            <w:gridSpan w:val="2"/>
            <w:tcBorders>
              <w:top w:val="single" w:sz="4" w:space="0" w:color="auto"/>
              <w:left w:val="nil"/>
              <w:bottom w:val="nil"/>
              <w:right w:val="nil"/>
            </w:tcBorders>
          </w:tcPr>
          <w:p w14:paraId="3D29461C" w14:textId="5517CF80" w:rsidR="00A259A0" w:rsidRPr="00390952" w:rsidRDefault="00A259A0" w:rsidP="00317495">
            <w:pPr>
              <w:spacing w:after="0" w:line="240" w:lineRule="auto"/>
              <w:jc w:val="center"/>
              <w:rPr>
                <w:rFonts w:eastAsia="Calibri" w:cs="Times New Roman"/>
              </w:rPr>
            </w:pPr>
            <w:r>
              <w:t>6</w:t>
            </w:r>
            <w:r w:rsidR="0074687F">
              <w:t>5</w:t>
            </w:r>
            <w:r>
              <w:t>%</w:t>
            </w:r>
          </w:p>
        </w:tc>
      </w:tr>
      <w:tr w:rsidR="00A259A0" w:rsidRPr="00390952" w14:paraId="355164BF" w14:textId="77777777" w:rsidTr="00E23659">
        <w:tc>
          <w:tcPr>
            <w:tcW w:w="1559" w:type="pct"/>
            <w:tcBorders>
              <w:top w:val="nil"/>
              <w:left w:val="nil"/>
              <w:bottom w:val="nil"/>
              <w:right w:val="nil"/>
            </w:tcBorders>
          </w:tcPr>
          <w:p w14:paraId="2E92C87B" w14:textId="3BCD49DF" w:rsidR="00A259A0" w:rsidRPr="00390952" w:rsidRDefault="00A259A0" w:rsidP="00317495">
            <w:pPr>
              <w:spacing w:after="0" w:line="240" w:lineRule="auto"/>
              <w:jc w:val="left"/>
              <w:rPr>
                <w:rFonts w:eastAsia="Calibri" w:cs="Times New Roman"/>
              </w:rPr>
            </w:pPr>
            <w:r>
              <w:t>1-</w:t>
            </w:r>
            <w:r w:rsidR="0074687F">
              <w:t>10</w:t>
            </w:r>
            <w:r>
              <w:t xml:space="preserve"> miljoen euro</w:t>
            </w:r>
          </w:p>
        </w:tc>
        <w:tc>
          <w:tcPr>
            <w:tcW w:w="860" w:type="pct"/>
            <w:tcBorders>
              <w:top w:val="nil"/>
              <w:left w:val="nil"/>
              <w:bottom w:val="nil"/>
              <w:right w:val="nil"/>
            </w:tcBorders>
            <w:shd w:val="clear" w:color="auto" w:fill="EEECE1"/>
          </w:tcPr>
          <w:p w14:paraId="5021E548" w14:textId="6A764D9E" w:rsidR="00A259A0" w:rsidRPr="00390952" w:rsidRDefault="0074687F" w:rsidP="00317495">
            <w:pPr>
              <w:spacing w:after="0" w:line="240" w:lineRule="auto"/>
              <w:jc w:val="center"/>
              <w:rPr>
                <w:rFonts w:eastAsia="Calibri" w:cs="Times New Roman"/>
              </w:rPr>
            </w:pPr>
            <w:r>
              <w:t>14</w:t>
            </w:r>
          </w:p>
        </w:tc>
        <w:tc>
          <w:tcPr>
            <w:tcW w:w="860" w:type="pct"/>
            <w:gridSpan w:val="2"/>
            <w:tcBorders>
              <w:top w:val="nil"/>
              <w:left w:val="nil"/>
              <w:bottom w:val="nil"/>
              <w:right w:val="nil"/>
            </w:tcBorders>
            <w:shd w:val="clear" w:color="auto" w:fill="EEECE1"/>
          </w:tcPr>
          <w:p w14:paraId="3F65E9C0" w14:textId="40CDC667" w:rsidR="00A259A0" w:rsidRPr="00390952" w:rsidRDefault="0074687F" w:rsidP="00317495">
            <w:pPr>
              <w:spacing w:after="0" w:line="240" w:lineRule="auto"/>
              <w:jc w:val="center"/>
              <w:rPr>
                <w:rFonts w:eastAsia="Calibri" w:cs="Times New Roman"/>
              </w:rPr>
            </w:pPr>
            <w:r>
              <w:t>9</w:t>
            </w:r>
            <w:r w:rsidR="00A259A0">
              <w:t>%</w:t>
            </w:r>
          </w:p>
        </w:tc>
        <w:tc>
          <w:tcPr>
            <w:tcW w:w="860" w:type="pct"/>
            <w:tcBorders>
              <w:top w:val="nil"/>
              <w:left w:val="nil"/>
              <w:bottom w:val="nil"/>
              <w:right w:val="nil"/>
            </w:tcBorders>
          </w:tcPr>
          <w:p w14:paraId="43C5487C" w14:textId="7456B44F" w:rsidR="00A259A0" w:rsidRPr="00390952" w:rsidRDefault="0074687F" w:rsidP="00317495">
            <w:pPr>
              <w:spacing w:after="0" w:line="240" w:lineRule="auto"/>
              <w:jc w:val="center"/>
              <w:rPr>
                <w:rFonts w:eastAsia="Calibri" w:cs="Times New Roman"/>
              </w:rPr>
            </w:pPr>
            <w:r>
              <w:t>8</w:t>
            </w:r>
          </w:p>
        </w:tc>
        <w:tc>
          <w:tcPr>
            <w:tcW w:w="861" w:type="pct"/>
            <w:gridSpan w:val="2"/>
            <w:tcBorders>
              <w:top w:val="nil"/>
              <w:left w:val="nil"/>
              <w:bottom w:val="nil"/>
              <w:right w:val="nil"/>
            </w:tcBorders>
          </w:tcPr>
          <w:p w14:paraId="027A9FCE" w14:textId="297C3820" w:rsidR="00A259A0" w:rsidRPr="00390952" w:rsidRDefault="0074687F" w:rsidP="00317495">
            <w:pPr>
              <w:spacing w:after="0" w:line="240" w:lineRule="auto"/>
              <w:jc w:val="center"/>
              <w:rPr>
                <w:rFonts w:eastAsia="Calibri" w:cs="Times New Roman"/>
              </w:rPr>
            </w:pPr>
            <w:r>
              <w:t>35</w:t>
            </w:r>
            <w:r w:rsidR="00A259A0">
              <w:t>%</w:t>
            </w:r>
          </w:p>
        </w:tc>
      </w:tr>
      <w:tr w:rsidR="00A259A0" w14:paraId="2124403E" w14:textId="77777777" w:rsidTr="00E23659">
        <w:tc>
          <w:tcPr>
            <w:tcW w:w="1559" w:type="pct"/>
            <w:tcBorders>
              <w:top w:val="nil"/>
              <w:left w:val="nil"/>
              <w:bottom w:val="single" w:sz="4" w:space="0" w:color="auto"/>
              <w:right w:val="nil"/>
            </w:tcBorders>
          </w:tcPr>
          <w:p w14:paraId="4B8C27E2" w14:textId="77777777" w:rsidR="00A259A0" w:rsidRDefault="00A259A0" w:rsidP="00317495">
            <w:pPr>
              <w:spacing w:after="0" w:line="240" w:lineRule="auto"/>
              <w:jc w:val="left"/>
            </w:pPr>
            <w:r>
              <w:t>Totaal</w:t>
            </w:r>
          </w:p>
        </w:tc>
        <w:tc>
          <w:tcPr>
            <w:tcW w:w="860" w:type="pct"/>
            <w:tcBorders>
              <w:top w:val="nil"/>
              <w:left w:val="nil"/>
              <w:bottom w:val="single" w:sz="4" w:space="0" w:color="auto"/>
              <w:right w:val="nil"/>
            </w:tcBorders>
            <w:shd w:val="clear" w:color="auto" w:fill="EEECE1"/>
          </w:tcPr>
          <w:p w14:paraId="5AE2F48C" w14:textId="4AC53818" w:rsidR="00A259A0" w:rsidRDefault="00A259A0" w:rsidP="00317495">
            <w:pPr>
              <w:spacing w:after="0" w:line="240" w:lineRule="auto"/>
              <w:jc w:val="center"/>
            </w:pPr>
            <w:r>
              <w:t>16</w:t>
            </w:r>
            <w:r w:rsidR="0074687F">
              <w:t>4</w:t>
            </w:r>
          </w:p>
        </w:tc>
        <w:tc>
          <w:tcPr>
            <w:tcW w:w="860" w:type="pct"/>
            <w:gridSpan w:val="2"/>
            <w:tcBorders>
              <w:top w:val="nil"/>
              <w:left w:val="nil"/>
              <w:bottom w:val="single" w:sz="4" w:space="0" w:color="auto"/>
              <w:right w:val="nil"/>
            </w:tcBorders>
            <w:shd w:val="clear" w:color="auto" w:fill="EEECE1"/>
          </w:tcPr>
          <w:p w14:paraId="4FCC8AD5" w14:textId="2CB4FD13" w:rsidR="00A259A0" w:rsidRDefault="00A259A0" w:rsidP="00317495">
            <w:pPr>
              <w:spacing w:after="0" w:line="240" w:lineRule="auto"/>
              <w:jc w:val="center"/>
            </w:pPr>
            <w:r>
              <w:t>100%</w:t>
            </w:r>
          </w:p>
        </w:tc>
        <w:tc>
          <w:tcPr>
            <w:tcW w:w="860" w:type="pct"/>
            <w:tcBorders>
              <w:top w:val="nil"/>
              <w:left w:val="nil"/>
              <w:bottom w:val="single" w:sz="4" w:space="0" w:color="auto"/>
              <w:right w:val="nil"/>
            </w:tcBorders>
          </w:tcPr>
          <w:p w14:paraId="74F6DD66" w14:textId="797D7301" w:rsidR="00A259A0" w:rsidRDefault="00A259A0" w:rsidP="00317495">
            <w:pPr>
              <w:spacing w:after="0" w:line="240" w:lineRule="auto"/>
              <w:jc w:val="center"/>
            </w:pPr>
            <w:r>
              <w:t>2</w:t>
            </w:r>
            <w:r w:rsidR="0074687F">
              <w:t>3</w:t>
            </w:r>
          </w:p>
        </w:tc>
        <w:tc>
          <w:tcPr>
            <w:tcW w:w="861" w:type="pct"/>
            <w:gridSpan w:val="2"/>
            <w:tcBorders>
              <w:top w:val="nil"/>
              <w:left w:val="nil"/>
              <w:bottom w:val="single" w:sz="4" w:space="0" w:color="auto"/>
              <w:right w:val="nil"/>
            </w:tcBorders>
          </w:tcPr>
          <w:p w14:paraId="3D9891F5" w14:textId="2F57FE04" w:rsidR="00A259A0" w:rsidRDefault="00A259A0" w:rsidP="00317495">
            <w:pPr>
              <w:spacing w:after="0" w:line="240" w:lineRule="auto"/>
              <w:jc w:val="center"/>
            </w:pPr>
            <w:r>
              <w:t>100%</w:t>
            </w:r>
          </w:p>
        </w:tc>
      </w:tr>
    </w:tbl>
    <w:p w14:paraId="7F2CFEF4" w14:textId="650BAD09" w:rsidR="000E10AC" w:rsidRDefault="000E10AC" w:rsidP="00E81475">
      <w:pPr>
        <w:spacing w:after="0"/>
      </w:pPr>
    </w:p>
    <w:p w14:paraId="44932B14" w14:textId="77777777" w:rsidR="004A351F" w:rsidRDefault="004A351F" w:rsidP="004A351F"/>
    <w:p w14:paraId="3971C4B7" w14:textId="280B1991" w:rsidR="004A351F" w:rsidRDefault="004A351F" w:rsidP="004A351F">
      <w:r>
        <w:t xml:space="preserve">Uit tabel </w:t>
      </w:r>
      <w:r w:rsidR="00161C27">
        <w:t>9</w:t>
      </w:r>
      <w:r>
        <w:t xml:space="preserve">.2. blijkt dat het aantal </w:t>
      </w:r>
      <w:r w:rsidR="0034479E">
        <w:t xml:space="preserve">in 2018 tewerkgestelde </w:t>
      </w:r>
      <w:r>
        <w:t xml:space="preserve">werknemers </w:t>
      </w:r>
      <w:r w:rsidR="0034479E">
        <w:t xml:space="preserve">opvallend hoger ligt </w:t>
      </w:r>
      <w:r>
        <w:t>in ondernemingen die overgenomen werden dan deze van de nieuw opgerichte ondernemingen. 3</w:t>
      </w:r>
      <w:r w:rsidR="0034479E">
        <w:t>1,8%</w:t>
      </w:r>
      <w:r w:rsidRPr="00A30CEE">
        <w:t xml:space="preserve"> </w:t>
      </w:r>
      <w:r>
        <w:t xml:space="preserve">van de starters via het overnemen van een onderneming </w:t>
      </w:r>
      <w:r w:rsidR="00103422">
        <w:t>geven</w:t>
      </w:r>
      <w:r w:rsidR="0034479E">
        <w:t xml:space="preserve"> aan tussen 5 en 10 werknemers tewerk te stellen</w:t>
      </w:r>
      <w:r>
        <w:t xml:space="preserve">, tegenover slechts </w:t>
      </w:r>
      <w:r w:rsidR="0034479E">
        <w:t>7,8</w:t>
      </w:r>
      <w:r>
        <w:t>% van de starters door een nieuw opgerichte onderneming.</w:t>
      </w:r>
      <w:r w:rsidR="0034479E">
        <w:t xml:space="preserve">  91,6% van de starters die een nieuwe onderneming oprichtten </w:t>
      </w:r>
      <w:r w:rsidR="00103422">
        <w:t>hebben</w:t>
      </w:r>
      <w:r w:rsidR="0034479E">
        <w:t xml:space="preserve"> maximaal 5 werknemers in dienst.</w:t>
      </w:r>
    </w:p>
    <w:tbl>
      <w:tblPr>
        <w:tblStyle w:val="Tabelraster3"/>
        <w:tblW w:w="5013" w:type="pct"/>
        <w:tblLayout w:type="fixed"/>
        <w:tblLook w:val="04A0" w:firstRow="1" w:lastRow="0" w:firstColumn="1" w:lastColumn="0" w:noHBand="0" w:noVBand="1"/>
      </w:tblPr>
      <w:tblGrid>
        <w:gridCol w:w="2835"/>
        <w:gridCol w:w="1564"/>
        <w:gridCol w:w="1554"/>
        <w:gridCol w:w="9"/>
        <w:gridCol w:w="1563"/>
        <w:gridCol w:w="1547"/>
        <w:gridCol w:w="18"/>
      </w:tblGrid>
      <w:tr w:rsidR="004A351F" w:rsidRPr="00390952" w14:paraId="6656783C" w14:textId="77777777" w:rsidTr="00F93BC2">
        <w:trPr>
          <w:gridAfter w:val="1"/>
          <w:wAfter w:w="10" w:type="pct"/>
        </w:trPr>
        <w:tc>
          <w:tcPr>
            <w:tcW w:w="4990" w:type="pct"/>
            <w:gridSpan w:val="6"/>
            <w:tcBorders>
              <w:top w:val="nil"/>
              <w:left w:val="nil"/>
              <w:bottom w:val="single" w:sz="4" w:space="0" w:color="auto"/>
              <w:right w:val="nil"/>
            </w:tcBorders>
          </w:tcPr>
          <w:p w14:paraId="26ECD28F" w14:textId="024ED4DE" w:rsidR="004A351F" w:rsidRPr="004643FC" w:rsidRDefault="004A351F" w:rsidP="00F93BC2">
            <w:pPr>
              <w:pStyle w:val="Tabel"/>
              <w:rPr>
                <w:b w:val="0"/>
                <w:bCs/>
                <w:color w:val="FF0000"/>
              </w:rPr>
            </w:pPr>
            <w:r w:rsidRPr="006167FB">
              <w:t xml:space="preserve">Tabel </w:t>
            </w:r>
            <w:r w:rsidR="00161C27">
              <w:t>9</w:t>
            </w:r>
            <w:r>
              <w:t>.2</w:t>
            </w:r>
            <w:r w:rsidRPr="006167FB">
              <w:t xml:space="preserve">.: </w:t>
            </w:r>
            <w:r w:rsidR="00161C27">
              <w:t>O</w:t>
            </w:r>
            <w:r>
              <w:t xml:space="preserve">pstartmethode </w:t>
            </w:r>
            <w:r w:rsidR="00161C27">
              <w:t xml:space="preserve">versus </w:t>
            </w:r>
            <w:r>
              <w:t>het aantal werknemers tewerkgesteld in 2018</w:t>
            </w:r>
          </w:p>
        </w:tc>
      </w:tr>
      <w:tr w:rsidR="004A351F" w:rsidRPr="00390952" w14:paraId="3BAAB9DC" w14:textId="77777777" w:rsidTr="00F93BC2">
        <w:trPr>
          <w:gridAfter w:val="1"/>
          <w:wAfter w:w="10" w:type="pct"/>
        </w:trPr>
        <w:tc>
          <w:tcPr>
            <w:tcW w:w="1559" w:type="pct"/>
            <w:tcBorders>
              <w:top w:val="single" w:sz="4" w:space="0" w:color="auto"/>
              <w:left w:val="nil"/>
              <w:bottom w:val="single" w:sz="4" w:space="0" w:color="auto"/>
              <w:right w:val="nil"/>
            </w:tcBorders>
          </w:tcPr>
          <w:p w14:paraId="1E4F9028" w14:textId="77777777" w:rsidR="004A351F" w:rsidRPr="006167FB" w:rsidRDefault="004A351F" w:rsidP="00F93BC2">
            <w:pPr>
              <w:spacing w:after="0" w:line="240" w:lineRule="auto"/>
              <w:rPr>
                <w:rFonts w:eastAsia="Calibri" w:cs="Times New Roman"/>
                <w:color w:val="FF0000"/>
              </w:rPr>
            </w:pPr>
            <w:r w:rsidRPr="004643FC">
              <w:rPr>
                <w:rFonts w:eastAsia="Calibri" w:cs="Times New Roman"/>
              </w:rPr>
              <w:t xml:space="preserve">N = </w:t>
            </w:r>
            <w:r>
              <w:rPr>
                <w:rFonts w:eastAsia="Calibri" w:cs="Times New Roman"/>
              </w:rPr>
              <w:t>189</w:t>
            </w:r>
          </w:p>
        </w:tc>
        <w:tc>
          <w:tcPr>
            <w:tcW w:w="1715" w:type="pct"/>
            <w:gridSpan w:val="2"/>
            <w:tcBorders>
              <w:top w:val="single" w:sz="4" w:space="0" w:color="auto"/>
              <w:left w:val="nil"/>
              <w:bottom w:val="single" w:sz="4" w:space="0" w:color="auto"/>
              <w:right w:val="nil"/>
            </w:tcBorders>
            <w:shd w:val="clear" w:color="auto" w:fill="EEECE1"/>
          </w:tcPr>
          <w:p w14:paraId="6D5A19C2" w14:textId="77777777" w:rsidR="004A351F" w:rsidRPr="00390952" w:rsidRDefault="004A351F" w:rsidP="00F93BC2">
            <w:pPr>
              <w:spacing w:after="0" w:line="240" w:lineRule="auto"/>
              <w:jc w:val="center"/>
              <w:rPr>
                <w:rFonts w:eastAsia="Calibri" w:cs="Times New Roman"/>
              </w:rPr>
            </w:pPr>
            <w:r w:rsidRPr="007F3F27">
              <w:t xml:space="preserve">Nieuwe onderneming opgericht </w:t>
            </w:r>
          </w:p>
        </w:tc>
        <w:tc>
          <w:tcPr>
            <w:tcW w:w="1716" w:type="pct"/>
            <w:gridSpan w:val="3"/>
            <w:tcBorders>
              <w:top w:val="single" w:sz="4" w:space="0" w:color="auto"/>
              <w:left w:val="nil"/>
              <w:bottom w:val="single" w:sz="4" w:space="0" w:color="auto"/>
              <w:right w:val="nil"/>
            </w:tcBorders>
          </w:tcPr>
          <w:p w14:paraId="349B0F67" w14:textId="77777777" w:rsidR="004A351F" w:rsidRPr="00390952" w:rsidRDefault="004A351F" w:rsidP="00F93BC2">
            <w:pPr>
              <w:spacing w:after="0" w:line="240" w:lineRule="auto"/>
              <w:jc w:val="center"/>
              <w:rPr>
                <w:rFonts w:eastAsia="Calibri" w:cs="Times New Roman"/>
              </w:rPr>
            </w:pPr>
            <w:r w:rsidRPr="007F3F27">
              <w:t xml:space="preserve">Onderneming overgenomen </w:t>
            </w:r>
          </w:p>
        </w:tc>
      </w:tr>
      <w:tr w:rsidR="004A351F" w:rsidRPr="00390952" w14:paraId="3C2705C0" w14:textId="77777777" w:rsidTr="00F93BC2">
        <w:trPr>
          <w:trHeight w:val="134"/>
        </w:trPr>
        <w:tc>
          <w:tcPr>
            <w:tcW w:w="1559" w:type="pct"/>
            <w:tcBorders>
              <w:top w:val="single" w:sz="4" w:space="0" w:color="auto"/>
              <w:left w:val="nil"/>
              <w:bottom w:val="nil"/>
              <w:right w:val="nil"/>
            </w:tcBorders>
          </w:tcPr>
          <w:p w14:paraId="1FA905CA" w14:textId="77777777" w:rsidR="004A351F" w:rsidRPr="00390952" w:rsidRDefault="004A351F" w:rsidP="00F93BC2">
            <w:pPr>
              <w:spacing w:after="0" w:line="240" w:lineRule="auto"/>
              <w:jc w:val="left"/>
              <w:rPr>
                <w:rFonts w:eastAsia="Calibri" w:cs="Times New Roman"/>
              </w:rPr>
            </w:pPr>
            <w:r>
              <w:t>Hoogstens 5 werknemers</w:t>
            </w:r>
          </w:p>
        </w:tc>
        <w:tc>
          <w:tcPr>
            <w:tcW w:w="860" w:type="pct"/>
            <w:tcBorders>
              <w:top w:val="single" w:sz="4" w:space="0" w:color="auto"/>
              <w:left w:val="nil"/>
              <w:bottom w:val="nil"/>
              <w:right w:val="nil"/>
            </w:tcBorders>
            <w:shd w:val="clear" w:color="auto" w:fill="EEECE1"/>
          </w:tcPr>
          <w:p w14:paraId="324FDA32" w14:textId="77777777" w:rsidR="004A351F" w:rsidRPr="00390952" w:rsidRDefault="004A351F" w:rsidP="00F93BC2">
            <w:pPr>
              <w:spacing w:after="0" w:line="240" w:lineRule="auto"/>
              <w:jc w:val="center"/>
              <w:rPr>
                <w:rFonts w:eastAsia="Calibri" w:cs="Times New Roman"/>
              </w:rPr>
            </w:pPr>
            <w:r>
              <w:rPr>
                <w:rFonts w:eastAsia="Calibri" w:cs="Times New Roman"/>
              </w:rPr>
              <w:t>153</w:t>
            </w:r>
          </w:p>
        </w:tc>
        <w:tc>
          <w:tcPr>
            <w:tcW w:w="860" w:type="pct"/>
            <w:gridSpan w:val="2"/>
            <w:tcBorders>
              <w:top w:val="single" w:sz="4" w:space="0" w:color="auto"/>
              <w:left w:val="nil"/>
              <w:bottom w:val="nil"/>
              <w:right w:val="nil"/>
            </w:tcBorders>
            <w:shd w:val="clear" w:color="auto" w:fill="EEECE1"/>
          </w:tcPr>
          <w:p w14:paraId="3C727267" w14:textId="77777777" w:rsidR="004A351F" w:rsidRPr="00390952" w:rsidRDefault="004A351F" w:rsidP="00F93BC2">
            <w:pPr>
              <w:spacing w:after="0" w:line="240" w:lineRule="auto"/>
              <w:jc w:val="center"/>
              <w:rPr>
                <w:rFonts w:eastAsia="Calibri" w:cs="Times New Roman"/>
              </w:rPr>
            </w:pPr>
            <w:r>
              <w:t>91,6%</w:t>
            </w:r>
          </w:p>
        </w:tc>
        <w:tc>
          <w:tcPr>
            <w:tcW w:w="860" w:type="pct"/>
            <w:tcBorders>
              <w:top w:val="single" w:sz="4" w:space="0" w:color="auto"/>
              <w:left w:val="nil"/>
              <w:bottom w:val="nil"/>
              <w:right w:val="nil"/>
            </w:tcBorders>
          </w:tcPr>
          <w:p w14:paraId="0D9BA2C7" w14:textId="77777777" w:rsidR="004A351F" w:rsidRPr="00390952" w:rsidRDefault="004A351F" w:rsidP="00F93BC2">
            <w:pPr>
              <w:spacing w:after="0" w:line="240" w:lineRule="auto"/>
              <w:jc w:val="center"/>
              <w:rPr>
                <w:rFonts w:eastAsia="Calibri" w:cs="Times New Roman"/>
              </w:rPr>
            </w:pPr>
            <w:r>
              <w:t>15</w:t>
            </w:r>
          </w:p>
        </w:tc>
        <w:tc>
          <w:tcPr>
            <w:tcW w:w="861" w:type="pct"/>
            <w:gridSpan w:val="2"/>
            <w:tcBorders>
              <w:top w:val="single" w:sz="4" w:space="0" w:color="auto"/>
              <w:left w:val="nil"/>
              <w:bottom w:val="nil"/>
              <w:right w:val="nil"/>
            </w:tcBorders>
          </w:tcPr>
          <w:p w14:paraId="26C0591A" w14:textId="77777777" w:rsidR="004A351F" w:rsidRPr="00390952" w:rsidRDefault="004A351F" w:rsidP="00F93BC2">
            <w:pPr>
              <w:spacing w:after="0" w:line="240" w:lineRule="auto"/>
              <w:jc w:val="center"/>
              <w:rPr>
                <w:rFonts w:eastAsia="Calibri" w:cs="Times New Roman"/>
              </w:rPr>
            </w:pPr>
            <w:r>
              <w:t>68,2%</w:t>
            </w:r>
          </w:p>
        </w:tc>
      </w:tr>
      <w:tr w:rsidR="004A351F" w14:paraId="3C52B569" w14:textId="77777777" w:rsidTr="00F93BC2">
        <w:tc>
          <w:tcPr>
            <w:tcW w:w="1559" w:type="pct"/>
            <w:tcBorders>
              <w:top w:val="nil"/>
              <w:left w:val="nil"/>
              <w:bottom w:val="nil"/>
              <w:right w:val="nil"/>
            </w:tcBorders>
          </w:tcPr>
          <w:p w14:paraId="40145F48" w14:textId="77777777" w:rsidR="004A351F" w:rsidRDefault="004A351F" w:rsidP="00F93BC2">
            <w:pPr>
              <w:spacing w:after="0" w:line="240" w:lineRule="auto"/>
              <w:jc w:val="left"/>
            </w:pPr>
            <w:r>
              <w:t>Tussen 5 en 10 werknemers</w:t>
            </w:r>
          </w:p>
        </w:tc>
        <w:tc>
          <w:tcPr>
            <w:tcW w:w="860" w:type="pct"/>
            <w:tcBorders>
              <w:top w:val="nil"/>
              <w:left w:val="nil"/>
              <w:bottom w:val="nil"/>
              <w:right w:val="nil"/>
            </w:tcBorders>
            <w:shd w:val="clear" w:color="auto" w:fill="EEECE1"/>
          </w:tcPr>
          <w:p w14:paraId="68982066" w14:textId="77777777" w:rsidR="004A351F" w:rsidRDefault="004A351F" w:rsidP="00F93BC2">
            <w:pPr>
              <w:spacing w:after="0" w:line="240" w:lineRule="auto"/>
              <w:jc w:val="center"/>
            </w:pPr>
            <w:r>
              <w:t xml:space="preserve">  13</w:t>
            </w:r>
          </w:p>
        </w:tc>
        <w:tc>
          <w:tcPr>
            <w:tcW w:w="860" w:type="pct"/>
            <w:gridSpan w:val="2"/>
            <w:tcBorders>
              <w:top w:val="nil"/>
              <w:left w:val="nil"/>
              <w:bottom w:val="nil"/>
              <w:right w:val="nil"/>
            </w:tcBorders>
            <w:shd w:val="clear" w:color="auto" w:fill="EEECE1"/>
          </w:tcPr>
          <w:p w14:paraId="2F1FE1B1" w14:textId="77777777" w:rsidR="004A351F" w:rsidRDefault="004A351F" w:rsidP="00F93BC2">
            <w:pPr>
              <w:spacing w:after="0" w:line="240" w:lineRule="auto"/>
              <w:jc w:val="center"/>
            </w:pPr>
            <w:r>
              <w:t xml:space="preserve"> 7,8%</w:t>
            </w:r>
          </w:p>
        </w:tc>
        <w:tc>
          <w:tcPr>
            <w:tcW w:w="860" w:type="pct"/>
            <w:tcBorders>
              <w:top w:val="nil"/>
              <w:left w:val="nil"/>
              <w:bottom w:val="nil"/>
              <w:right w:val="nil"/>
            </w:tcBorders>
          </w:tcPr>
          <w:p w14:paraId="752207B5" w14:textId="77777777" w:rsidR="004A351F" w:rsidRDefault="004A351F" w:rsidP="00F93BC2">
            <w:pPr>
              <w:spacing w:after="0" w:line="240" w:lineRule="auto"/>
              <w:jc w:val="center"/>
            </w:pPr>
            <w:r>
              <w:t xml:space="preserve"> 7</w:t>
            </w:r>
          </w:p>
        </w:tc>
        <w:tc>
          <w:tcPr>
            <w:tcW w:w="861" w:type="pct"/>
            <w:gridSpan w:val="2"/>
            <w:tcBorders>
              <w:top w:val="nil"/>
              <w:left w:val="nil"/>
              <w:bottom w:val="nil"/>
              <w:right w:val="nil"/>
            </w:tcBorders>
          </w:tcPr>
          <w:p w14:paraId="358EA4BD" w14:textId="77777777" w:rsidR="004A351F" w:rsidRDefault="004A351F" w:rsidP="00F93BC2">
            <w:pPr>
              <w:spacing w:after="0" w:line="240" w:lineRule="auto"/>
              <w:jc w:val="center"/>
            </w:pPr>
            <w:r>
              <w:t>31,8%</w:t>
            </w:r>
          </w:p>
        </w:tc>
      </w:tr>
      <w:tr w:rsidR="004A351F" w14:paraId="26D39DC2" w14:textId="77777777" w:rsidTr="00E23659">
        <w:tc>
          <w:tcPr>
            <w:tcW w:w="1559" w:type="pct"/>
            <w:tcBorders>
              <w:top w:val="nil"/>
              <w:left w:val="nil"/>
              <w:bottom w:val="nil"/>
              <w:right w:val="nil"/>
            </w:tcBorders>
          </w:tcPr>
          <w:p w14:paraId="4C065350" w14:textId="77777777" w:rsidR="004A351F" w:rsidRDefault="004A351F" w:rsidP="00F93BC2">
            <w:pPr>
              <w:spacing w:after="0" w:line="240" w:lineRule="auto"/>
              <w:jc w:val="left"/>
            </w:pPr>
            <w:r>
              <w:t>Meer dan 10 werknemers</w:t>
            </w:r>
          </w:p>
        </w:tc>
        <w:tc>
          <w:tcPr>
            <w:tcW w:w="860" w:type="pct"/>
            <w:tcBorders>
              <w:top w:val="nil"/>
              <w:left w:val="nil"/>
              <w:bottom w:val="nil"/>
              <w:right w:val="nil"/>
            </w:tcBorders>
            <w:shd w:val="clear" w:color="auto" w:fill="EEECE1"/>
          </w:tcPr>
          <w:p w14:paraId="29B6F98F" w14:textId="77777777" w:rsidR="004A351F" w:rsidRDefault="004A351F" w:rsidP="00F93BC2">
            <w:pPr>
              <w:spacing w:after="0" w:line="240" w:lineRule="auto"/>
              <w:jc w:val="center"/>
            </w:pPr>
            <w:r>
              <w:t xml:space="preserve">    1</w:t>
            </w:r>
          </w:p>
        </w:tc>
        <w:tc>
          <w:tcPr>
            <w:tcW w:w="860" w:type="pct"/>
            <w:gridSpan w:val="2"/>
            <w:tcBorders>
              <w:top w:val="nil"/>
              <w:left w:val="nil"/>
              <w:bottom w:val="nil"/>
              <w:right w:val="nil"/>
            </w:tcBorders>
            <w:shd w:val="clear" w:color="auto" w:fill="EEECE1"/>
          </w:tcPr>
          <w:p w14:paraId="6B90A017" w14:textId="77777777" w:rsidR="004A351F" w:rsidRDefault="004A351F" w:rsidP="00F93BC2">
            <w:pPr>
              <w:spacing w:after="0" w:line="240" w:lineRule="auto"/>
              <w:jc w:val="center"/>
            </w:pPr>
            <w:r>
              <w:t xml:space="preserve"> 0,6%</w:t>
            </w:r>
          </w:p>
        </w:tc>
        <w:tc>
          <w:tcPr>
            <w:tcW w:w="860" w:type="pct"/>
            <w:tcBorders>
              <w:top w:val="nil"/>
              <w:left w:val="nil"/>
              <w:bottom w:val="nil"/>
              <w:right w:val="nil"/>
            </w:tcBorders>
          </w:tcPr>
          <w:p w14:paraId="265A7497" w14:textId="77777777" w:rsidR="004A351F" w:rsidRDefault="004A351F" w:rsidP="00F93BC2">
            <w:pPr>
              <w:spacing w:after="0" w:line="240" w:lineRule="auto"/>
              <w:jc w:val="center"/>
            </w:pPr>
            <w:r>
              <w:t>0</w:t>
            </w:r>
          </w:p>
        </w:tc>
        <w:tc>
          <w:tcPr>
            <w:tcW w:w="861" w:type="pct"/>
            <w:gridSpan w:val="2"/>
            <w:tcBorders>
              <w:top w:val="nil"/>
              <w:left w:val="nil"/>
              <w:bottom w:val="nil"/>
              <w:right w:val="nil"/>
            </w:tcBorders>
          </w:tcPr>
          <w:p w14:paraId="77377D6C" w14:textId="77777777" w:rsidR="004A351F" w:rsidRDefault="004A351F" w:rsidP="00F93BC2">
            <w:pPr>
              <w:spacing w:after="0" w:line="240" w:lineRule="auto"/>
              <w:jc w:val="center"/>
            </w:pPr>
            <w:r>
              <w:t xml:space="preserve">   0%</w:t>
            </w:r>
          </w:p>
        </w:tc>
      </w:tr>
      <w:tr w:rsidR="004A351F" w14:paraId="0815BBF7" w14:textId="77777777" w:rsidTr="00E23659">
        <w:tc>
          <w:tcPr>
            <w:tcW w:w="1559" w:type="pct"/>
            <w:tcBorders>
              <w:top w:val="nil"/>
              <w:left w:val="nil"/>
              <w:bottom w:val="single" w:sz="4" w:space="0" w:color="auto"/>
              <w:right w:val="nil"/>
            </w:tcBorders>
          </w:tcPr>
          <w:p w14:paraId="1F57E954" w14:textId="77777777" w:rsidR="004A351F" w:rsidRDefault="004A351F" w:rsidP="00F93BC2">
            <w:pPr>
              <w:spacing w:after="0" w:line="240" w:lineRule="auto"/>
              <w:jc w:val="left"/>
            </w:pPr>
            <w:r>
              <w:t>Totaal</w:t>
            </w:r>
          </w:p>
        </w:tc>
        <w:tc>
          <w:tcPr>
            <w:tcW w:w="860" w:type="pct"/>
            <w:tcBorders>
              <w:top w:val="nil"/>
              <w:left w:val="nil"/>
              <w:bottom w:val="single" w:sz="4" w:space="0" w:color="auto"/>
              <w:right w:val="nil"/>
            </w:tcBorders>
            <w:shd w:val="clear" w:color="auto" w:fill="EEECE1"/>
          </w:tcPr>
          <w:p w14:paraId="0A9F0ACB" w14:textId="77777777" w:rsidR="004A351F" w:rsidRDefault="004A351F" w:rsidP="00F93BC2">
            <w:pPr>
              <w:spacing w:after="0" w:line="240" w:lineRule="auto"/>
              <w:jc w:val="center"/>
            </w:pPr>
            <w:r>
              <w:t>167</w:t>
            </w:r>
          </w:p>
        </w:tc>
        <w:tc>
          <w:tcPr>
            <w:tcW w:w="860" w:type="pct"/>
            <w:gridSpan w:val="2"/>
            <w:tcBorders>
              <w:top w:val="nil"/>
              <w:left w:val="nil"/>
              <w:bottom w:val="single" w:sz="4" w:space="0" w:color="auto"/>
              <w:right w:val="nil"/>
            </w:tcBorders>
            <w:shd w:val="clear" w:color="auto" w:fill="EEECE1"/>
          </w:tcPr>
          <w:p w14:paraId="126DC7F8" w14:textId="77777777" w:rsidR="004A351F" w:rsidRDefault="004A351F" w:rsidP="00F93BC2">
            <w:pPr>
              <w:spacing w:after="0" w:line="240" w:lineRule="auto"/>
              <w:jc w:val="center"/>
            </w:pPr>
            <w:r>
              <w:t>100%</w:t>
            </w:r>
          </w:p>
        </w:tc>
        <w:tc>
          <w:tcPr>
            <w:tcW w:w="860" w:type="pct"/>
            <w:tcBorders>
              <w:top w:val="nil"/>
              <w:left w:val="nil"/>
              <w:bottom w:val="single" w:sz="4" w:space="0" w:color="auto"/>
              <w:right w:val="nil"/>
            </w:tcBorders>
          </w:tcPr>
          <w:p w14:paraId="189D2DBE" w14:textId="77777777" w:rsidR="004A351F" w:rsidRDefault="004A351F" w:rsidP="00F93BC2">
            <w:pPr>
              <w:spacing w:after="0" w:line="240" w:lineRule="auto"/>
              <w:jc w:val="center"/>
            </w:pPr>
            <w:r>
              <w:t>22</w:t>
            </w:r>
          </w:p>
        </w:tc>
        <w:tc>
          <w:tcPr>
            <w:tcW w:w="861" w:type="pct"/>
            <w:gridSpan w:val="2"/>
            <w:tcBorders>
              <w:top w:val="nil"/>
              <w:left w:val="nil"/>
              <w:bottom w:val="single" w:sz="4" w:space="0" w:color="auto"/>
              <w:right w:val="nil"/>
            </w:tcBorders>
          </w:tcPr>
          <w:p w14:paraId="60F091C9" w14:textId="77777777" w:rsidR="004A351F" w:rsidRDefault="004A351F" w:rsidP="00F93BC2">
            <w:pPr>
              <w:spacing w:after="0" w:line="240" w:lineRule="auto"/>
              <w:jc w:val="center"/>
            </w:pPr>
            <w:r>
              <w:t>100%</w:t>
            </w:r>
          </w:p>
        </w:tc>
      </w:tr>
    </w:tbl>
    <w:p w14:paraId="44D8B471" w14:textId="77777777" w:rsidR="004A351F" w:rsidRDefault="004A351F" w:rsidP="004A351F"/>
    <w:p w14:paraId="776E2202" w14:textId="7B08D44A" w:rsidR="00E81475" w:rsidRDefault="00A30CEE" w:rsidP="00E81475">
      <w:r>
        <w:t xml:space="preserve">Het grootste deel van de </w:t>
      </w:r>
      <w:r w:rsidR="00FB00A4">
        <w:t xml:space="preserve">starters via een overname </w:t>
      </w:r>
      <w:r w:rsidR="00784E7F">
        <w:t xml:space="preserve">is </w:t>
      </w:r>
      <w:r>
        <w:t xml:space="preserve">actief in de </w:t>
      </w:r>
      <w:r w:rsidR="00FB00A4">
        <w:t xml:space="preserve">handel- &amp; </w:t>
      </w:r>
      <w:r>
        <w:t>horecasector (</w:t>
      </w:r>
      <w:r w:rsidR="00FB00A4">
        <w:t>50</w:t>
      </w:r>
      <w:r>
        <w:t>%)</w:t>
      </w:r>
      <w:r w:rsidR="00FB00A4">
        <w:t>. Starters die een nieuwe zaak oprichten zijn het frequenst actief in dienstensector (39,4%). Het verband tussen de opstartmethode en de sector is significant</w:t>
      </w:r>
      <w:r>
        <w:t xml:space="preserve"> (zie tabel </w:t>
      </w:r>
      <w:r w:rsidR="00161C27">
        <w:t>9</w:t>
      </w:r>
      <w:r>
        <w:t>.</w:t>
      </w:r>
      <w:r w:rsidR="004A351F">
        <w:t>3</w:t>
      </w:r>
      <w:r>
        <w:t>).</w:t>
      </w:r>
    </w:p>
    <w:tbl>
      <w:tblPr>
        <w:tblStyle w:val="Tabelraster3"/>
        <w:tblW w:w="5013" w:type="pct"/>
        <w:tblLayout w:type="fixed"/>
        <w:tblLook w:val="04A0" w:firstRow="1" w:lastRow="0" w:firstColumn="1" w:lastColumn="0" w:noHBand="0" w:noVBand="1"/>
      </w:tblPr>
      <w:tblGrid>
        <w:gridCol w:w="2835"/>
        <w:gridCol w:w="1564"/>
        <w:gridCol w:w="1554"/>
        <w:gridCol w:w="9"/>
        <w:gridCol w:w="1563"/>
        <w:gridCol w:w="1547"/>
        <w:gridCol w:w="18"/>
      </w:tblGrid>
      <w:tr w:rsidR="00A259A0" w:rsidRPr="00390952" w14:paraId="1A96E0EA" w14:textId="77777777" w:rsidTr="00317495">
        <w:trPr>
          <w:gridAfter w:val="1"/>
          <w:wAfter w:w="10" w:type="pct"/>
        </w:trPr>
        <w:tc>
          <w:tcPr>
            <w:tcW w:w="4990" w:type="pct"/>
            <w:gridSpan w:val="6"/>
            <w:tcBorders>
              <w:top w:val="nil"/>
              <w:left w:val="nil"/>
              <w:bottom w:val="single" w:sz="4" w:space="0" w:color="auto"/>
              <w:right w:val="nil"/>
            </w:tcBorders>
          </w:tcPr>
          <w:p w14:paraId="655F784C" w14:textId="48406496" w:rsidR="00A259A0" w:rsidRPr="004643FC" w:rsidRDefault="00A259A0" w:rsidP="0074687F">
            <w:pPr>
              <w:pStyle w:val="Tabel"/>
              <w:rPr>
                <w:b w:val="0"/>
                <w:bCs/>
                <w:color w:val="FF0000"/>
              </w:rPr>
            </w:pPr>
            <w:r w:rsidRPr="006167FB">
              <w:lastRenderedPageBreak/>
              <w:t xml:space="preserve">Tabel </w:t>
            </w:r>
            <w:r w:rsidR="00161C27">
              <w:t>9</w:t>
            </w:r>
            <w:r>
              <w:t>.</w:t>
            </w:r>
            <w:r w:rsidR="004A351F">
              <w:t>3</w:t>
            </w:r>
            <w:r w:rsidRPr="006167FB">
              <w:t xml:space="preserve">.: </w:t>
            </w:r>
            <w:r w:rsidR="004A351F">
              <w:t xml:space="preserve">Verband tussen de opstartmethode en </w:t>
            </w:r>
            <w:r>
              <w:t xml:space="preserve">de sector waarin het bedrijf actief </w:t>
            </w:r>
            <w:r w:rsidR="00886C5D">
              <w:t>is</w:t>
            </w:r>
          </w:p>
        </w:tc>
      </w:tr>
      <w:tr w:rsidR="00A259A0" w:rsidRPr="00390952" w14:paraId="2B5A8E1E" w14:textId="77777777" w:rsidTr="00317495">
        <w:trPr>
          <w:gridAfter w:val="1"/>
          <w:wAfter w:w="10" w:type="pct"/>
        </w:trPr>
        <w:tc>
          <w:tcPr>
            <w:tcW w:w="1559" w:type="pct"/>
            <w:tcBorders>
              <w:top w:val="single" w:sz="4" w:space="0" w:color="auto"/>
              <w:left w:val="nil"/>
              <w:bottom w:val="single" w:sz="4" w:space="0" w:color="auto"/>
              <w:right w:val="nil"/>
            </w:tcBorders>
          </w:tcPr>
          <w:p w14:paraId="293F3AAA" w14:textId="497B619C" w:rsidR="00A259A0" w:rsidRPr="006167FB" w:rsidRDefault="00A259A0" w:rsidP="00317495">
            <w:pPr>
              <w:spacing w:after="0" w:line="240" w:lineRule="auto"/>
              <w:rPr>
                <w:rFonts w:eastAsia="Calibri" w:cs="Times New Roman"/>
                <w:color w:val="FF0000"/>
              </w:rPr>
            </w:pPr>
            <w:r w:rsidRPr="004643FC">
              <w:rPr>
                <w:rFonts w:eastAsia="Calibri" w:cs="Times New Roman"/>
              </w:rPr>
              <w:t xml:space="preserve">N = </w:t>
            </w:r>
            <w:r>
              <w:rPr>
                <w:rFonts w:eastAsia="Calibri" w:cs="Times New Roman"/>
              </w:rPr>
              <w:t>19</w:t>
            </w:r>
            <w:r w:rsidR="00FB00A4">
              <w:rPr>
                <w:rFonts w:eastAsia="Calibri" w:cs="Times New Roman"/>
              </w:rPr>
              <w:t>0</w:t>
            </w:r>
          </w:p>
        </w:tc>
        <w:tc>
          <w:tcPr>
            <w:tcW w:w="1715" w:type="pct"/>
            <w:gridSpan w:val="2"/>
            <w:tcBorders>
              <w:top w:val="single" w:sz="4" w:space="0" w:color="auto"/>
              <w:left w:val="nil"/>
              <w:bottom w:val="single" w:sz="4" w:space="0" w:color="auto"/>
              <w:right w:val="nil"/>
            </w:tcBorders>
            <w:shd w:val="clear" w:color="auto" w:fill="EEECE1"/>
          </w:tcPr>
          <w:p w14:paraId="79BA546F" w14:textId="77777777" w:rsidR="00A259A0" w:rsidRPr="00390952" w:rsidRDefault="00A259A0" w:rsidP="00317495">
            <w:pPr>
              <w:spacing w:after="0" w:line="240" w:lineRule="auto"/>
              <w:jc w:val="center"/>
              <w:rPr>
                <w:rFonts w:eastAsia="Calibri" w:cs="Times New Roman"/>
              </w:rPr>
            </w:pPr>
            <w:r w:rsidRPr="007F3F27">
              <w:t xml:space="preserve">Nieuwe onderneming opgericht </w:t>
            </w:r>
          </w:p>
        </w:tc>
        <w:tc>
          <w:tcPr>
            <w:tcW w:w="1716" w:type="pct"/>
            <w:gridSpan w:val="3"/>
            <w:tcBorders>
              <w:top w:val="single" w:sz="4" w:space="0" w:color="auto"/>
              <w:left w:val="nil"/>
              <w:bottom w:val="single" w:sz="4" w:space="0" w:color="auto"/>
              <w:right w:val="nil"/>
            </w:tcBorders>
          </w:tcPr>
          <w:p w14:paraId="7C462DDE" w14:textId="77777777" w:rsidR="00A259A0" w:rsidRPr="00390952" w:rsidRDefault="00A259A0" w:rsidP="00317495">
            <w:pPr>
              <w:spacing w:after="0" w:line="240" w:lineRule="auto"/>
              <w:jc w:val="center"/>
              <w:rPr>
                <w:rFonts w:eastAsia="Calibri" w:cs="Times New Roman"/>
              </w:rPr>
            </w:pPr>
            <w:r w:rsidRPr="007F3F27">
              <w:t xml:space="preserve">Onderneming overgenomen </w:t>
            </w:r>
          </w:p>
        </w:tc>
      </w:tr>
      <w:tr w:rsidR="00A259A0" w:rsidRPr="00390952" w14:paraId="13903502" w14:textId="77777777" w:rsidTr="00317495">
        <w:trPr>
          <w:trHeight w:val="134"/>
        </w:trPr>
        <w:tc>
          <w:tcPr>
            <w:tcW w:w="1559" w:type="pct"/>
            <w:tcBorders>
              <w:top w:val="single" w:sz="4" w:space="0" w:color="auto"/>
              <w:left w:val="nil"/>
              <w:bottom w:val="nil"/>
              <w:right w:val="nil"/>
            </w:tcBorders>
          </w:tcPr>
          <w:p w14:paraId="4C0AE11A" w14:textId="273B386A" w:rsidR="00A259A0" w:rsidRPr="00390952" w:rsidRDefault="00A259A0" w:rsidP="00317495">
            <w:pPr>
              <w:spacing w:after="0" w:line="240" w:lineRule="auto"/>
              <w:jc w:val="left"/>
              <w:rPr>
                <w:rFonts w:eastAsia="Calibri" w:cs="Times New Roman"/>
              </w:rPr>
            </w:pPr>
            <w:r>
              <w:t>Industrie</w:t>
            </w:r>
            <w:r w:rsidR="0074687F">
              <w:t xml:space="preserve"> &amp; bouw</w:t>
            </w:r>
          </w:p>
        </w:tc>
        <w:tc>
          <w:tcPr>
            <w:tcW w:w="860" w:type="pct"/>
            <w:tcBorders>
              <w:top w:val="single" w:sz="4" w:space="0" w:color="auto"/>
              <w:left w:val="nil"/>
              <w:bottom w:val="nil"/>
              <w:right w:val="nil"/>
            </w:tcBorders>
            <w:shd w:val="clear" w:color="auto" w:fill="EEECE1"/>
          </w:tcPr>
          <w:p w14:paraId="586A71DE" w14:textId="3E1D9440" w:rsidR="00A259A0" w:rsidRPr="00390952" w:rsidRDefault="0074687F" w:rsidP="00317495">
            <w:pPr>
              <w:spacing w:after="0" w:line="240" w:lineRule="auto"/>
              <w:jc w:val="center"/>
              <w:rPr>
                <w:rFonts w:eastAsia="Calibri" w:cs="Times New Roman"/>
              </w:rPr>
            </w:pPr>
            <w:r>
              <w:rPr>
                <w:rFonts w:eastAsia="Calibri" w:cs="Times New Roman"/>
              </w:rPr>
              <w:t>34</w:t>
            </w:r>
          </w:p>
        </w:tc>
        <w:tc>
          <w:tcPr>
            <w:tcW w:w="860" w:type="pct"/>
            <w:gridSpan w:val="2"/>
            <w:tcBorders>
              <w:top w:val="single" w:sz="4" w:space="0" w:color="auto"/>
              <w:left w:val="nil"/>
              <w:bottom w:val="nil"/>
              <w:right w:val="nil"/>
            </w:tcBorders>
            <w:shd w:val="clear" w:color="auto" w:fill="EEECE1"/>
          </w:tcPr>
          <w:p w14:paraId="069F402C" w14:textId="783F9ECA" w:rsidR="00A259A0" w:rsidRPr="00390952" w:rsidRDefault="00FB00A4" w:rsidP="00317495">
            <w:pPr>
              <w:spacing w:after="0" w:line="240" w:lineRule="auto"/>
              <w:jc w:val="center"/>
              <w:rPr>
                <w:rFonts w:eastAsia="Calibri" w:cs="Times New Roman"/>
              </w:rPr>
            </w:pPr>
            <w:r>
              <w:t>20</w:t>
            </w:r>
            <w:r w:rsidR="00A259A0">
              <w:t>%</w:t>
            </w:r>
          </w:p>
        </w:tc>
        <w:tc>
          <w:tcPr>
            <w:tcW w:w="860" w:type="pct"/>
            <w:tcBorders>
              <w:top w:val="single" w:sz="4" w:space="0" w:color="auto"/>
              <w:left w:val="nil"/>
              <w:bottom w:val="nil"/>
              <w:right w:val="nil"/>
            </w:tcBorders>
          </w:tcPr>
          <w:p w14:paraId="266D8864" w14:textId="4F82F921" w:rsidR="00A259A0" w:rsidRPr="00390952" w:rsidRDefault="0074687F" w:rsidP="00317495">
            <w:pPr>
              <w:spacing w:after="0" w:line="240" w:lineRule="auto"/>
              <w:jc w:val="center"/>
              <w:rPr>
                <w:rFonts w:eastAsia="Calibri" w:cs="Times New Roman"/>
              </w:rPr>
            </w:pPr>
            <w:r>
              <w:t>2</w:t>
            </w:r>
          </w:p>
        </w:tc>
        <w:tc>
          <w:tcPr>
            <w:tcW w:w="861" w:type="pct"/>
            <w:gridSpan w:val="2"/>
            <w:tcBorders>
              <w:top w:val="single" w:sz="4" w:space="0" w:color="auto"/>
              <w:left w:val="nil"/>
              <w:bottom w:val="nil"/>
              <w:right w:val="nil"/>
            </w:tcBorders>
          </w:tcPr>
          <w:p w14:paraId="531624D7" w14:textId="7299BECC" w:rsidR="00A259A0" w:rsidRPr="00390952" w:rsidRDefault="00FB00A4" w:rsidP="00317495">
            <w:pPr>
              <w:spacing w:after="0" w:line="240" w:lineRule="auto"/>
              <w:jc w:val="center"/>
              <w:rPr>
                <w:rFonts w:eastAsia="Calibri" w:cs="Times New Roman"/>
              </w:rPr>
            </w:pPr>
            <w:r>
              <w:t>10</w:t>
            </w:r>
            <w:r w:rsidR="00A259A0">
              <w:t>%</w:t>
            </w:r>
          </w:p>
        </w:tc>
      </w:tr>
      <w:tr w:rsidR="00A259A0" w14:paraId="33B09582" w14:textId="77777777" w:rsidTr="00317495">
        <w:tc>
          <w:tcPr>
            <w:tcW w:w="1559" w:type="pct"/>
            <w:tcBorders>
              <w:top w:val="nil"/>
              <w:left w:val="nil"/>
              <w:bottom w:val="nil"/>
              <w:right w:val="nil"/>
            </w:tcBorders>
          </w:tcPr>
          <w:p w14:paraId="1FD7C354" w14:textId="76B525BD" w:rsidR="00A259A0" w:rsidRDefault="00A259A0" w:rsidP="00317495">
            <w:pPr>
              <w:spacing w:after="0" w:line="240" w:lineRule="auto"/>
              <w:jc w:val="left"/>
            </w:pPr>
            <w:r>
              <w:t>Handel</w:t>
            </w:r>
            <w:r w:rsidR="0074687F">
              <w:t xml:space="preserve"> &amp; horeca</w:t>
            </w:r>
          </w:p>
        </w:tc>
        <w:tc>
          <w:tcPr>
            <w:tcW w:w="860" w:type="pct"/>
            <w:tcBorders>
              <w:top w:val="nil"/>
              <w:left w:val="nil"/>
              <w:bottom w:val="nil"/>
              <w:right w:val="nil"/>
            </w:tcBorders>
            <w:shd w:val="clear" w:color="auto" w:fill="EEECE1"/>
          </w:tcPr>
          <w:p w14:paraId="336D232A" w14:textId="27ABB0FE" w:rsidR="00A259A0" w:rsidRDefault="0074687F" w:rsidP="00317495">
            <w:pPr>
              <w:spacing w:after="0" w:line="240" w:lineRule="auto"/>
              <w:jc w:val="center"/>
            </w:pPr>
            <w:r>
              <w:t>37</w:t>
            </w:r>
          </w:p>
        </w:tc>
        <w:tc>
          <w:tcPr>
            <w:tcW w:w="860" w:type="pct"/>
            <w:gridSpan w:val="2"/>
            <w:tcBorders>
              <w:top w:val="nil"/>
              <w:left w:val="nil"/>
              <w:bottom w:val="nil"/>
              <w:right w:val="nil"/>
            </w:tcBorders>
            <w:shd w:val="clear" w:color="auto" w:fill="EEECE1"/>
          </w:tcPr>
          <w:p w14:paraId="7CEADE31" w14:textId="1F20B26B" w:rsidR="00A259A0" w:rsidRDefault="00FB00A4" w:rsidP="00317495">
            <w:pPr>
              <w:spacing w:after="0" w:line="240" w:lineRule="auto"/>
              <w:jc w:val="center"/>
            </w:pPr>
            <w:r>
              <w:t>21,8</w:t>
            </w:r>
            <w:r w:rsidR="00A259A0">
              <w:t>%</w:t>
            </w:r>
          </w:p>
        </w:tc>
        <w:tc>
          <w:tcPr>
            <w:tcW w:w="860" w:type="pct"/>
            <w:tcBorders>
              <w:top w:val="nil"/>
              <w:left w:val="nil"/>
              <w:bottom w:val="nil"/>
              <w:right w:val="nil"/>
            </w:tcBorders>
          </w:tcPr>
          <w:p w14:paraId="595AF922" w14:textId="7A5B6FAF" w:rsidR="00A259A0" w:rsidRDefault="0074687F" w:rsidP="00317495">
            <w:pPr>
              <w:spacing w:after="0" w:line="240" w:lineRule="auto"/>
              <w:jc w:val="center"/>
            </w:pPr>
            <w:r>
              <w:t>10</w:t>
            </w:r>
          </w:p>
        </w:tc>
        <w:tc>
          <w:tcPr>
            <w:tcW w:w="861" w:type="pct"/>
            <w:gridSpan w:val="2"/>
            <w:tcBorders>
              <w:top w:val="nil"/>
              <w:left w:val="nil"/>
              <w:bottom w:val="nil"/>
              <w:right w:val="nil"/>
            </w:tcBorders>
          </w:tcPr>
          <w:p w14:paraId="12146698" w14:textId="1EED63C6" w:rsidR="00A259A0" w:rsidRDefault="00FB00A4" w:rsidP="00317495">
            <w:pPr>
              <w:spacing w:after="0" w:line="240" w:lineRule="auto"/>
              <w:jc w:val="center"/>
            </w:pPr>
            <w:r>
              <w:t>50</w:t>
            </w:r>
            <w:r w:rsidR="00A259A0">
              <w:t>%</w:t>
            </w:r>
          </w:p>
        </w:tc>
      </w:tr>
      <w:tr w:rsidR="00A259A0" w14:paraId="1AD9DFDF" w14:textId="77777777" w:rsidTr="00317495">
        <w:tc>
          <w:tcPr>
            <w:tcW w:w="1559" w:type="pct"/>
            <w:tcBorders>
              <w:top w:val="nil"/>
              <w:left w:val="nil"/>
              <w:bottom w:val="nil"/>
              <w:right w:val="nil"/>
            </w:tcBorders>
          </w:tcPr>
          <w:p w14:paraId="2EB50FBA" w14:textId="237C830B" w:rsidR="00A259A0" w:rsidRDefault="00A259A0" w:rsidP="00317495">
            <w:pPr>
              <w:spacing w:after="0" w:line="240" w:lineRule="auto"/>
              <w:jc w:val="left"/>
            </w:pPr>
            <w:r>
              <w:t>Diensten</w:t>
            </w:r>
          </w:p>
        </w:tc>
        <w:tc>
          <w:tcPr>
            <w:tcW w:w="860" w:type="pct"/>
            <w:tcBorders>
              <w:top w:val="nil"/>
              <w:left w:val="nil"/>
              <w:bottom w:val="nil"/>
              <w:right w:val="nil"/>
            </w:tcBorders>
            <w:shd w:val="clear" w:color="auto" w:fill="EEECE1"/>
          </w:tcPr>
          <w:p w14:paraId="73293027" w14:textId="17E8396A" w:rsidR="00A259A0" w:rsidRDefault="00A259A0" w:rsidP="00317495">
            <w:pPr>
              <w:spacing w:after="0" w:line="240" w:lineRule="auto"/>
              <w:jc w:val="center"/>
            </w:pPr>
            <w:r>
              <w:t>67</w:t>
            </w:r>
          </w:p>
        </w:tc>
        <w:tc>
          <w:tcPr>
            <w:tcW w:w="860" w:type="pct"/>
            <w:gridSpan w:val="2"/>
            <w:tcBorders>
              <w:top w:val="nil"/>
              <w:left w:val="nil"/>
              <w:bottom w:val="nil"/>
              <w:right w:val="nil"/>
            </w:tcBorders>
            <w:shd w:val="clear" w:color="auto" w:fill="EEECE1"/>
          </w:tcPr>
          <w:p w14:paraId="0E29435A" w14:textId="3B3D3207" w:rsidR="00A259A0" w:rsidRDefault="00A259A0" w:rsidP="00317495">
            <w:pPr>
              <w:spacing w:after="0" w:line="240" w:lineRule="auto"/>
              <w:jc w:val="center"/>
            </w:pPr>
            <w:r>
              <w:t>3</w:t>
            </w:r>
            <w:r w:rsidR="00FB00A4">
              <w:t>9,4</w:t>
            </w:r>
            <w:r>
              <w:t>%</w:t>
            </w:r>
          </w:p>
        </w:tc>
        <w:tc>
          <w:tcPr>
            <w:tcW w:w="860" w:type="pct"/>
            <w:tcBorders>
              <w:top w:val="nil"/>
              <w:left w:val="nil"/>
              <w:bottom w:val="nil"/>
              <w:right w:val="nil"/>
            </w:tcBorders>
          </w:tcPr>
          <w:p w14:paraId="60099ED9" w14:textId="6893480D" w:rsidR="00A259A0" w:rsidRDefault="00A259A0" w:rsidP="00317495">
            <w:pPr>
              <w:spacing w:after="0" w:line="240" w:lineRule="auto"/>
              <w:jc w:val="center"/>
            </w:pPr>
            <w:r>
              <w:t>6</w:t>
            </w:r>
          </w:p>
        </w:tc>
        <w:tc>
          <w:tcPr>
            <w:tcW w:w="861" w:type="pct"/>
            <w:gridSpan w:val="2"/>
            <w:tcBorders>
              <w:top w:val="nil"/>
              <w:left w:val="nil"/>
              <w:bottom w:val="nil"/>
              <w:right w:val="nil"/>
            </w:tcBorders>
          </w:tcPr>
          <w:p w14:paraId="6C1FCBC9" w14:textId="3ED14709" w:rsidR="00A259A0" w:rsidRDefault="00FB00A4" w:rsidP="00317495">
            <w:pPr>
              <w:spacing w:after="0" w:line="240" w:lineRule="auto"/>
              <w:jc w:val="center"/>
            </w:pPr>
            <w:r>
              <w:t>30</w:t>
            </w:r>
            <w:r w:rsidR="00A259A0">
              <w:t>%</w:t>
            </w:r>
          </w:p>
        </w:tc>
      </w:tr>
      <w:tr w:rsidR="00A259A0" w14:paraId="26FF465C" w14:textId="77777777" w:rsidTr="00E23659">
        <w:tc>
          <w:tcPr>
            <w:tcW w:w="1559" w:type="pct"/>
            <w:tcBorders>
              <w:top w:val="nil"/>
              <w:left w:val="nil"/>
              <w:bottom w:val="nil"/>
              <w:right w:val="nil"/>
            </w:tcBorders>
          </w:tcPr>
          <w:p w14:paraId="0B73D21F" w14:textId="6B1BFF2F" w:rsidR="00A259A0" w:rsidRDefault="00A259A0" w:rsidP="00317495">
            <w:pPr>
              <w:spacing w:after="0" w:line="240" w:lineRule="auto"/>
              <w:jc w:val="left"/>
            </w:pPr>
            <w:r>
              <w:t>Andere</w:t>
            </w:r>
          </w:p>
        </w:tc>
        <w:tc>
          <w:tcPr>
            <w:tcW w:w="860" w:type="pct"/>
            <w:tcBorders>
              <w:top w:val="nil"/>
              <w:left w:val="nil"/>
              <w:bottom w:val="nil"/>
              <w:right w:val="nil"/>
            </w:tcBorders>
            <w:shd w:val="clear" w:color="auto" w:fill="EEECE1"/>
          </w:tcPr>
          <w:p w14:paraId="75509B8B" w14:textId="6B7162E4" w:rsidR="00A259A0" w:rsidRDefault="00A259A0" w:rsidP="00317495">
            <w:pPr>
              <w:spacing w:after="0" w:line="240" w:lineRule="auto"/>
              <w:jc w:val="center"/>
            </w:pPr>
            <w:r>
              <w:t>32</w:t>
            </w:r>
          </w:p>
        </w:tc>
        <w:tc>
          <w:tcPr>
            <w:tcW w:w="860" w:type="pct"/>
            <w:gridSpan w:val="2"/>
            <w:tcBorders>
              <w:top w:val="nil"/>
              <w:left w:val="nil"/>
              <w:bottom w:val="nil"/>
              <w:right w:val="nil"/>
            </w:tcBorders>
            <w:shd w:val="clear" w:color="auto" w:fill="EEECE1"/>
          </w:tcPr>
          <w:p w14:paraId="306C0AC0" w14:textId="1BFDE532" w:rsidR="00A259A0" w:rsidRDefault="00A259A0" w:rsidP="00317495">
            <w:pPr>
              <w:spacing w:after="0" w:line="240" w:lineRule="auto"/>
              <w:jc w:val="center"/>
            </w:pPr>
            <w:r>
              <w:t>18,</w:t>
            </w:r>
            <w:r w:rsidR="00FB00A4">
              <w:t>8</w:t>
            </w:r>
            <w:r>
              <w:t>%</w:t>
            </w:r>
          </w:p>
        </w:tc>
        <w:tc>
          <w:tcPr>
            <w:tcW w:w="860" w:type="pct"/>
            <w:tcBorders>
              <w:top w:val="nil"/>
              <w:left w:val="nil"/>
              <w:bottom w:val="nil"/>
              <w:right w:val="nil"/>
            </w:tcBorders>
          </w:tcPr>
          <w:p w14:paraId="3BE526EA" w14:textId="6180C31A" w:rsidR="00A259A0" w:rsidRDefault="00A259A0" w:rsidP="00317495">
            <w:pPr>
              <w:spacing w:after="0" w:line="240" w:lineRule="auto"/>
              <w:jc w:val="center"/>
            </w:pPr>
            <w:r>
              <w:t>2</w:t>
            </w:r>
          </w:p>
        </w:tc>
        <w:tc>
          <w:tcPr>
            <w:tcW w:w="861" w:type="pct"/>
            <w:gridSpan w:val="2"/>
            <w:tcBorders>
              <w:top w:val="nil"/>
              <w:left w:val="nil"/>
              <w:bottom w:val="nil"/>
              <w:right w:val="nil"/>
            </w:tcBorders>
          </w:tcPr>
          <w:p w14:paraId="6112BD91" w14:textId="549F85E3" w:rsidR="00A259A0" w:rsidRDefault="00FB00A4" w:rsidP="00317495">
            <w:pPr>
              <w:spacing w:after="0" w:line="240" w:lineRule="auto"/>
              <w:jc w:val="center"/>
            </w:pPr>
            <w:r>
              <w:t>10</w:t>
            </w:r>
            <w:r w:rsidR="00A259A0">
              <w:t>%</w:t>
            </w:r>
          </w:p>
        </w:tc>
      </w:tr>
      <w:tr w:rsidR="00A259A0" w14:paraId="77DB0209" w14:textId="77777777" w:rsidTr="00E23659">
        <w:tc>
          <w:tcPr>
            <w:tcW w:w="1559" w:type="pct"/>
            <w:tcBorders>
              <w:top w:val="nil"/>
              <w:left w:val="nil"/>
              <w:bottom w:val="single" w:sz="4" w:space="0" w:color="auto"/>
              <w:right w:val="nil"/>
            </w:tcBorders>
          </w:tcPr>
          <w:p w14:paraId="2BBC2694" w14:textId="77777777" w:rsidR="00A259A0" w:rsidRDefault="00A259A0" w:rsidP="00317495">
            <w:pPr>
              <w:spacing w:after="0" w:line="240" w:lineRule="auto"/>
              <w:jc w:val="left"/>
            </w:pPr>
            <w:r>
              <w:t>Totaal</w:t>
            </w:r>
          </w:p>
        </w:tc>
        <w:tc>
          <w:tcPr>
            <w:tcW w:w="860" w:type="pct"/>
            <w:tcBorders>
              <w:top w:val="nil"/>
              <w:left w:val="nil"/>
              <w:bottom w:val="single" w:sz="4" w:space="0" w:color="auto"/>
              <w:right w:val="nil"/>
            </w:tcBorders>
            <w:shd w:val="clear" w:color="auto" w:fill="EEECE1"/>
          </w:tcPr>
          <w:p w14:paraId="6C20C245" w14:textId="53C93FC6" w:rsidR="00A259A0" w:rsidRDefault="00A259A0" w:rsidP="00317495">
            <w:pPr>
              <w:spacing w:after="0" w:line="240" w:lineRule="auto"/>
              <w:jc w:val="center"/>
            </w:pPr>
            <w:r>
              <w:t>1</w:t>
            </w:r>
            <w:r w:rsidR="00FB00A4">
              <w:t>70</w:t>
            </w:r>
          </w:p>
        </w:tc>
        <w:tc>
          <w:tcPr>
            <w:tcW w:w="860" w:type="pct"/>
            <w:gridSpan w:val="2"/>
            <w:tcBorders>
              <w:top w:val="nil"/>
              <w:left w:val="nil"/>
              <w:bottom w:val="single" w:sz="4" w:space="0" w:color="auto"/>
              <w:right w:val="nil"/>
            </w:tcBorders>
            <w:shd w:val="clear" w:color="auto" w:fill="EEECE1"/>
          </w:tcPr>
          <w:p w14:paraId="3FC9CE59" w14:textId="77777777" w:rsidR="00A259A0" w:rsidRDefault="00A259A0" w:rsidP="00317495">
            <w:pPr>
              <w:spacing w:after="0" w:line="240" w:lineRule="auto"/>
              <w:jc w:val="center"/>
            </w:pPr>
            <w:r>
              <w:t>100%</w:t>
            </w:r>
          </w:p>
        </w:tc>
        <w:tc>
          <w:tcPr>
            <w:tcW w:w="860" w:type="pct"/>
            <w:tcBorders>
              <w:top w:val="nil"/>
              <w:left w:val="nil"/>
              <w:bottom w:val="single" w:sz="4" w:space="0" w:color="auto"/>
              <w:right w:val="nil"/>
            </w:tcBorders>
          </w:tcPr>
          <w:p w14:paraId="3BFDFAC8" w14:textId="291945A2" w:rsidR="00A259A0" w:rsidRDefault="00A259A0" w:rsidP="00317495">
            <w:pPr>
              <w:spacing w:after="0" w:line="240" w:lineRule="auto"/>
              <w:jc w:val="center"/>
            </w:pPr>
            <w:r>
              <w:t>2</w:t>
            </w:r>
            <w:r w:rsidR="00FB00A4">
              <w:t>0</w:t>
            </w:r>
          </w:p>
        </w:tc>
        <w:tc>
          <w:tcPr>
            <w:tcW w:w="861" w:type="pct"/>
            <w:gridSpan w:val="2"/>
            <w:tcBorders>
              <w:top w:val="nil"/>
              <w:left w:val="nil"/>
              <w:bottom w:val="single" w:sz="4" w:space="0" w:color="auto"/>
              <w:right w:val="nil"/>
            </w:tcBorders>
          </w:tcPr>
          <w:p w14:paraId="198AAB51" w14:textId="77777777" w:rsidR="00A259A0" w:rsidRDefault="00A259A0" w:rsidP="00317495">
            <w:pPr>
              <w:spacing w:after="0" w:line="240" w:lineRule="auto"/>
              <w:jc w:val="center"/>
            </w:pPr>
            <w:r>
              <w:t>100%</w:t>
            </w:r>
          </w:p>
        </w:tc>
      </w:tr>
    </w:tbl>
    <w:p w14:paraId="732319B5" w14:textId="77777777" w:rsidR="00A259A0" w:rsidRDefault="00A259A0" w:rsidP="00707377"/>
    <w:p w14:paraId="1DC1652D" w14:textId="0DDD172F" w:rsidR="000B7DDB" w:rsidRDefault="000B7DDB" w:rsidP="000B7DDB">
      <w:pPr>
        <w:pStyle w:val="Heading1"/>
        <w:rPr>
          <w:lang w:val="nl-NL"/>
        </w:rPr>
      </w:pPr>
      <w:bookmarkStart w:id="42" w:name="_Toc15582420"/>
      <w:bookmarkStart w:id="43" w:name="_Toc15582587"/>
      <w:bookmarkStart w:id="44" w:name="_Toc15582602"/>
    </w:p>
    <w:p w14:paraId="75CF1F51" w14:textId="77777777" w:rsidR="00A13090" w:rsidRPr="00A13090" w:rsidRDefault="00A13090" w:rsidP="00A13090">
      <w:pPr>
        <w:rPr>
          <w:lang w:val="nl-NL"/>
        </w:rPr>
      </w:pPr>
    </w:p>
    <w:p w14:paraId="5D2960CA" w14:textId="512EDCE5" w:rsidR="00FE697E" w:rsidRDefault="00A13090" w:rsidP="000B7DDB">
      <w:pPr>
        <w:pStyle w:val="Heading1"/>
        <w:rPr>
          <w:lang w:val="nl-NL"/>
        </w:rPr>
      </w:pPr>
      <w:bookmarkStart w:id="45" w:name="_Toc16764006"/>
      <w:r>
        <w:rPr>
          <w:lang w:val="nl-NL"/>
        </w:rPr>
        <w:t>E</w:t>
      </w:r>
      <w:r w:rsidR="00161C27">
        <w:rPr>
          <w:lang w:val="nl-NL"/>
        </w:rPr>
        <w:t>xecutive summary</w:t>
      </w:r>
      <w:bookmarkEnd w:id="42"/>
      <w:bookmarkEnd w:id="43"/>
      <w:bookmarkEnd w:id="44"/>
      <w:bookmarkEnd w:id="45"/>
    </w:p>
    <w:p w14:paraId="219E27AA" w14:textId="63FF6C9F" w:rsidR="00645E95" w:rsidRDefault="00525FBB" w:rsidP="00707377">
      <w:pPr>
        <w:rPr>
          <w:lang w:val="nl-NL"/>
        </w:rPr>
      </w:pPr>
      <w:r>
        <w:rPr>
          <w:lang w:val="nl-NL"/>
        </w:rPr>
        <w:t xml:space="preserve">De centrale onderzoeksvraag van dit onderzoek luidt: </w:t>
      </w:r>
      <w:r w:rsidR="00F76124">
        <w:rPr>
          <w:i/>
          <w:lang w:val="nl-NL"/>
        </w:rPr>
        <w:t>‘</w:t>
      </w:r>
      <w:r>
        <w:rPr>
          <w:i/>
          <w:lang w:val="nl-NL"/>
        </w:rPr>
        <w:t>In welke mate zijn starters er zich van bewust dat overname een mogelijkheid is om te starten?</w:t>
      </w:r>
      <w:r w:rsidR="00F76124">
        <w:rPr>
          <w:i/>
          <w:lang w:val="nl-NL"/>
        </w:rPr>
        <w:t>’</w:t>
      </w:r>
      <w:r>
        <w:rPr>
          <w:i/>
          <w:lang w:val="nl-NL"/>
        </w:rPr>
        <w:t xml:space="preserve">. </w:t>
      </w:r>
      <w:r w:rsidR="003228DE" w:rsidRPr="00287D31">
        <w:rPr>
          <w:lang w:val="nl-NL"/>
        </w:rPr>
        <w:t xml:space="preserve">De gegevens uit deze enquête geven duidelijk aan dat </w:t>
      </w:r>
      <w:r w:rsidR="007B4B0D">
        <w:rPr>
          <w:lang w:val="nl-NL"/>
        </w:rPr>
        <w:t xml:space="preserve">het merendeel </w:t>
      </w:r>
      <w:r w:rsidR="003228DE" w:rsidRPr="00287D31">
        <w:rPr>
          <w:lang w:val="nl-NL"/>
        </w:rPr>
        <w:t xml:space="preserve">van de ondervraagde </w:t>
      </w:r>
      <w:r w:rsidR="007B4B0D">
        <w:rPr>
          <w:lang w:val="nl-NL"/>
        </w:rPr>
        <w:t xml:space="preserve">starters </w:t>
      </w:r>
      <w:r w:rsidR="003228DE" w:rsidRPr="00287D31">
        <w:rPr>
          <w:lang w:val="nl-NL"/>
        </w:rPr>
        <w:t xml:space="preserve">zelf een </w:t>
      </w:r>
      <w:r w:rsidR="007B4B0D">
        <w:rPr>
          <w:lang w:val="nl-NL"/>
        </w:rPr>
        <w:t xml:space="preserve">nieuwe zaak </w:t>
      </w:r>
      <w:r w:rsidR="00103422">
        <w:rPr>
          <w:lang w:val="nl-NL"/>
        </w:rPr>
        <w:t>heeft</w:t>
      </w:r>
      <w:r w:rsidR="00FB5741">
        <w:rPr>
          <w:lang w:val="nl-NL"/>
        </w:rPr>
        <w:t xml:space="preserve"> </w:t>
      </w:r>
      <w:r w:rsidR="00FB5741" w:rsidRPr="00287D31">
        <w:rPr>
          <w:lang w:val="nl-NL"/>
        </w:rPr>
        <w:t>opgericht</w:t>
      </w:r>
      <w:r w:rsidR="003228DE" w:rsidRPr="00287D31">
        <w:rPr>
          <w:lang w:val="nl-NL"/>
        </w:rPr>
        <w:t>.</w:t>
      </w:r>
      <w:r w:rsidR="008D0EBC">
        <w:rPr>
          <w:lang w:val="nl-NL"/>
        </w:rPr>
        <w:t xml:space="preserve"> </w:t>
      </w:r>
      <w:r w:rsidR="00645E95">
        <w:rPr>
          <w:lang w:val="nl-NL"/>
        </w:rPr>
        <w:t xml:space="preserve">Slechts 12,4% van </w:t>
      </w:r>
      <w:r w:rsidR="007B4B0D">
        <w:rPr>
          <w:lang w:val="nl-NL"/>
        </w:rPr>
        <w:t xml:space="preserve">de 225 starters </w:t>
      </w:r>
      <w:r w:rsidR="00103422">
        <w:rPr>
          <w:lang w:val="nl-NL"/>
        </w:rPr>
        <w:t>geven</w:t>
      </w:r>
      <w:r w:rsidR="007B4B0D">
        <w:rPr>
          <w:lang w:val="nl-NL"/>
        </w:rPr>
        <w:t xml:space="preserve"> aan g</w:t>
      </w:r>
      <w:r w:rsidR="001C2892">
        <w:rPr>
          <w:lang w:val="nl-NL"/>
        </w:rPr>
        <w:t>estart</w:t>
      </w:r>
      <w:r w:rsidR="003228DE" w:rsidRPr="00287D31">
        <w:rPr>
          <w:lang w:val="nl-NL"/>
        </w:rPr>
        <w:t xml:space="preserve"> </w:t>
      </w:r>
      <w:r w:rsidR="007B4B0D">
        <w:rPr>
          <w:lang w:val="nl-NL"/>
        </w:rPr>
        <w:t xml:space="preserve">te zijn </w:t>
      </w:r>
      <w:r w:rsidR="003228DE" w:rsidRPr="00287D31">
        <w:rPr>
          <w:lang w:val="nl-NL"/>
        </w:rPr>
        <w:t xml:space="preserve">door </w:t>
      </w:r>
      <w:r w:rsidR="00645E95">
        <w:rPr>
          <w:lang w:val="nl-NL"/>
        </w:rPr>
        <w:t>een bestaande zaak over te nemen</w:t>
      </w:r>
      <w:r w:rsidR="003228DE" w:rsidRPr="00287D31">
        <w:rPr>
          <w:lang w:val="nl-NL"/>
        </w:rPr>
        <w:t>.</w:t>
      </w:r>
      <w:r w:rsidR="00645E95">
        <w:rPr>
          <w:lang w:val="nl-NL"/>
        </w:rPr>
        <w:t xml:space="preserve"> </w:t>
      </w:r>
      <w:r w:rsidR="007B4B0D">
        <w:rPr>
          <w:lang w:val="nl-NL"/>
        </w:rPr>
        <w:t>15,2% van de 197 starters die een nieuwe zaak hebben opgericht geven aan dat zij een overname hebben overwogen. In totaal hebben 58 van de 225 starters (2</w:t>
      </w:r>
      <w:r w:rsidR="00161C27">
        <w:rPr>
          <w:lang w:val="nl-NL"/>
        </w:rPr>
        <w:t>5,78</w:t>
      </w:r>
      <w:r w:rsidR="007B4B0D">
        <w:rPr>
          <w:lang w:val="nl-NL"/>
        </w:rPr>
        <w:t>%) een overname overwogen.</w:t>
      </w:r>
    </w:p>
    <w:p w14:paraId="1DF54BDC" w14:textId="739523FF" w:rsidR="007B4B0D" w:rsidRDefault="007B4B0D" w:rsidP="007B4B0D">
      <w:r>
        <w:rPr>
          <w:lang w:val="nl-NL"/>
        </w:rPr>
        <w:t>De voornaamste reden die word</w:t>
      </w:r>
      <w:r w:rsidR="00B67C3A">
        <w:rPr>
          <w:lang w:val="nl-NL"/>
        </w:rPr>
        <w:t>t</w:t>
      </w:r>
      <w:r>
        <w:rPr>
          <w:lang w:val="nl-NL"/>
        </w:rPr>
        <w:t xml:space="preserve"> aangehaald door ondernemingen die een overname hebben </w:t>
      </w:r>
      <w:r w:rsidR="00B67C3A">
        <w:rPr>
          <w:lang w:val="nl-NL"/>
        </w:rPr>
        <w:t>overwogen</w:t>
      </w:r>
      <w:r w:rsidR="00FB5741">
        <w:rPr>
          <w:lang w:val="nl-NL"/>
        </w:rPr>
        <w:t>,</w:t>
      </w:r>
      <w:r w:rsidR="00B67C3A">
        <w:rPr>
          <w:lang w:val="nl-NL"/>
        </w:rPr>
        <w:t xml:space="preserve"> is het beschikken </w:t>
      </w:r>
      <w:r>
        <w:t>over een bestaand klantenbestand</w:t>
      </w:r>
      <w:r w:rsidR="00B67C3A">
        <w:t xml:space="preserve"> (70,7%). </w:t>
      </w:r>
      <w:r>
        <w:t xml:space="preserve">Twee andere </w:t>
      </w:r>
      <w:r w:rsidR="00FB5741">
        <w:t>redenen die</w:t>
      </w:r>
      <w:r>
        <w:t xml:space="preserve"> </w:t>
      </w:r>
      <w:r w:rsidR="00B67C3A">
        <w:t xml:space="preserve">als een belangrijk voordeel </w:t>
      </w:r>
      <w:r>
        <w:t xml:space="preserve">werden aangehaald zijn </w:t>
      </w:r>
      <w:r w:rsidR="00F76124">
        <w:t>‘</w:t>
      </w:r>
      <w:r>
        <w:t>de zekerheid omtrent de omzetcijfers</w:t>
      </w:r>
      <w:r w:rsidR="00F76124">
        <w:t>’</w:t>
      </w:r>
      <w:r>
        <w:t xml:space="preserve"> (39,7%) en </w:t>
      </w:r>
      <w:r w:rsidR="00F76124">
        <w:t>‘</w:t>
      </w:r>
      <w:r>
        <w:t>de aanwezigheid van kennis en expertise in de over te nemen onderneming</w:t>
      </w:r>
      <w:r w:rsidR="00F76124">
        <w:t>’</w:t>
      </w:r>
      <w:r>
        <w:t xml:space="preserve"> (36,2%).</w:t>
      </w:r>
    </w:p>
    <w:p w14:paraId="69DCBFF0" w14:textId="21F7858A" w:rsidR="00B67C3A" w:rsidRDefault="00B67C3A" w:rsidP="00B67C3A">
      <w:pPr>
        <w:rPr>
          <w:lang w:val="nl-NL"/>
        </w:rPr>
      </w:pPr>
      <w:r>
        <w:t xml:space="preserve">48% van de 58 starters die een overname hebben overwogen, hebben ook effectief een overname </w:t>
      </w:r>
      <w:r w:rsidR="00FB5741">
        <w:t>gerealiseerd</w:t>
      </w:r>
      <w:r>
        <w:t>. Deze starters geven aan</w:t>
      </w:r>
      <w:r w:rsidRPr="00BD083F">
        <w:rPr>
          <w:lang w:val="nl-NL"/>
        </w:rPr>
        <w:t xml:space="preserve"> voornamelijk via vrienden, familie en</w:t>
      </w:r>
      <w:r>
        <w:rPr>
          <w:lang w:val="nl-NL"/>
        </w:rPr>
        <w:t>/of</w:t>
      </w:r>
      <w:r w:rsidRPr="00BD083F">
        <w:rPr>
          <w:lang w:val="nl-NL"/>
        </w:rPr>
        <w:t xml:space="preserve"> kennissen</w:t>
      </w:r>
      <w:r>
        <w:rPr>
          <w:lang w:val="nl-NL"/>
        </w:rPr>
        <w:t xml:space="preserve"> (34,6%)</w:t>
      </w:r>
      <w:r w:rsidR="007A3EB5">
        <w:rPr>
          <w:lang w:val="nl-NL"/>
        </w:rPr>
        <w:t>,</w:t>
      </w:r>
      <w:r>
        <w:rPr>
          <w:lang w:val="nl-NL"/>
        </w:rPr>
        <w:t xml:space="preserve"> alsook via een netwerk van collega-ondernemers (23,1%) in contact te zijn gekomen met de over te nemen onderneming.</w:t>
      </w:r>
      <w:r w:rsidRPr="00BD083F">
        <w:rPr>
          <w:lang w:val="nl-NL"/>
        </w:rPr>
        <w:t xml:space="preserve"> </w:t>
      </w:r>
      <w:r>
        <w:rPr>
          <w:lang w:val="nl-NL"/>
        </w:rPr>
        <w:t xml:space="preserve">Ongeveer een kwart van de respondenten (26,9%) gaf aan via andere kanalen in contact te zijn gekomen met de overgenomen onderneming. De meesten onder hen waren voor de overname in dienst bij de over te nemen onderneming. </w:t>
      </w:r>
    </w:p>
    <w:p w14:paraId="41874FC7" w14:textId="05ABBDCD" w:rsidR="00C84B0C" w:rsidRDefault="00C84B0C" w:rsidP="00C84B0C">
      <w:pPr>
        <w:rPr>
          <w:lang w:val="nl-NL"/>
        </w:rPr>
      </w:pPr>
      <w:r w:rsidRPr="003835B3">
        <w:rPr>
          <w:lang w:val="nl-NL"/>
        </w:rPr>
        <w:t>Wan</w:t>
      </w:r>
      <w:r>
        <w:rPr>
          <w:lang w:val="nl-NL"/>
        </w:rPr>
        <w:t xml:space="preserve">neer gevraagd werd naar de kennis van de starters die een overname hebben overwogen inzake het aanbod aan dienstverlening, blijkt dat het merendeel van de respondenten </w:t>
      </w:r>
      <w:r w:rsidR="00103422">
        <w:rPr>
          <w:lang w:val="nl-NL"/>
        </w:rPr>
        <w:t>aangeeft</w:t>
      </w:r>
      <w:r>
        <w:rPr>
          <w:lang w:val="nl-NL"/>
        </w:rPr>
        <w:t xml:space="preserve"> slechts een beperkte kennis te hebben van het aanbod. Ongeveer 2 op 10 respondenten </w:t>
      </w:r>
      <w:r w:rsidR="00103422">
        <w:rPr>
          <w:lang w:val="nl-NL"/>
        </w:rPr>
        <w:t>geeft</w:t>
      </w:r>
      <w:r>
        <w:rPr>
          <w:lang w:val="nl-NL"/>
        </w:rPr>
        <w:t xml:space="preserve"> aan zelfs geen kennis te hebben inzake de aangeboden diensten. Bijna een derde van deze starters </w:t>
      </w:r>
      <w:r w:rsidR="00F76124">
        <w:rPr>
          <w:lang w:val="nl-NL"/>
        </w:rPr>
        <w:t>geeft</w:t>
      </w:r>
      <w:r>
        <w:rPr>
          <w:lang w:val="nl-NL"/>
        </w:rPr>
        <w:t xml:space="preserve"> aan geen kennis te hebben van infosessies. </w:t>
      </w:r>
    </w:p>
    <w:p w14:paraId="2855EDB7" w14:textId="6F3E716D" w:rsidR="00C84B0C" w:rsidRDefault="00E55458" w:rsidP="00C84B0C">
      <w:r>
        <w:rPr>
          <w:lang w:val="nl-NL"/>
        </w:rPr>
        <w:t>H</w:t>
      </w:r>
      <w:r>
        <w:t>et merendeel van de respondenten geeft aan één of meerdere keren te hebben contact genomen</w:t>
      </w:r>
      <w:r w:rsidR="00FB5741">
        <w:t xml:space="preserve"> met</w:t>
      </w:r>
      <w:r>
        <w:t xml:space="preserve"> of te hebben deelgenomen aan activiteiten van dienstverleners met uitzondering van online tools &amp; checklists</w:t>
      </w:r>
      <w:r w:rsidR="003D1C43">
        <w:t xml:space="preserve">. </w:t>
      </w:r>
      <w:r>
        <w:t xml:space="preserve">64% van de respondenten </w:t>
      </w:r>
      <w:r w:rsidR="00103422">
        <w:t>geeft</w:t>
      </w:r>
      <w:r w:rsidR="003D1C43">
        <w:t xml:space="preserve"> </w:t>
      </w:r>
      <w:r>
        <w:t xml:space="preserve">aan nog nooit gebruik gemaakt te hebben van online </w:t>
      </w:r>
      <w:r w:rsidR="003D1C43">
        <w:t>tools &amp; checklists.</w:t>
      </w:r>
      <w:r>
        <w:t xml:space="preserve"> </w:t>
      </w:r>
      <w:r w:rsidR="003D1C43">
        <w:t>We stellen vast dat in vergelijking met starters die een nieuwe zaak oprichtten</w:t>
      </w:r>
      <w:r w:rsidR="0080010F">
        <w:t>,</w:t>
      </w:r>
      <w:r w:rsidR="003D1C43">
        <w:t xml:space="preserve"> de starters die een overname overwegen of </w:t>
      </w:r>
      <w:r w:rsidR="00FB5741">
        <w:t>realiseren</w:t>
      </w:r>
      <w:r w:rsidR="003D1C43">
        <w:t xml:space="preserve"> meer frequent aangeven nog nooit gebruik gemaakt te hebben van activiteiten van dienstverleners.</w:t>
      </w:r>
      <w:r w:rsidR="00C84B0C">
        <w:t xml:space="preserve"> </w:t>
      </w:r>
    </w:p>
    <w:p w14:paraId="392CBB92" w14:textId="67811916" w:rsidR="00C84B0C" w:rsidRPr="00797044" w:rsidRDefault="00C84B0C" w:rsidP="00C84B0C">
      <w:pPr>
        <w:rPr>
          <w:b/>
          <w:bCs/>
          <w:color w:val="FF0000"/>
        </w:rPr>
      </w:pPr>
      <w:r>
        <w:rPr>
          <w:lang w:val="nl-NL"/>
        </w:rPr>
        <w:lastRenderedPageBreak/>
        <w:t xml:space="preserve">De starters die een overname overwegen of </w:t>
      </w:r>
      <w:r w:rsidR="00FB5741">
        <w:rPr>
          <w:lang w:val="nl-NL"/>
        </w:rPr>
        <w:t>realiseren</w:t>
      </w:r>
      <w:r>
        <w:rPr>
          <w:lang w:val="nl-NL"/>
        </w:rPr>
        <w:t xml:space="preserve"> wensen vooral een beroep te doen op dienstverleners omwille van </w:t>
      </w:r>
      <w:r>
        <w:t xml:space="preserve">‘fiscale aspecten’ (64,9%), ‘juridische aspecten’ (54,7%) en ‘financiële aspecten’ (51,6%). Slechts 8,9% van de respondenten vermelden </w:t>
      </w:r>
      <w:r w:rsidR="007A3EB5">
        <w:t>‘</w:t>
      </w:r>
      <w:r>
        <w:t>emotionele aspecten</w:t>
      </w:r>
      <w:r w:rsidR="007A3EB5">
        <w:t>’</w:t>
      </w:r>
      <w:r>
        <w:t xml:space="preserve"> (8,9%) bij de aspecten waarvoor een beroep gedaan wordt op dienstverleners. Ruim 6 op 10 respondenten </w:t>
      </w:r>
      <w:r w:rsidR="00103422">
        <w:t>geeft</w:t>
      </w:r>
      <w:r>
        <w:t xml:space="preserve"> aan helemaal tevreden te zijn met de kwaliteit van de dienstverlening.  Hooguit 4% van de respondenten </w:t>
      </w:r>
      <w:r w:rsidR="00103422">
        <w:t>geeft</w:t>
      </w:r>
      <w:r>
        <w:t xml:space="preserve"> aan niet tevreden te zijn.  </w:t>
      </w:r>
    </w:p>
    <w:p w14:paraId="201C3275" w14:textId="5EAC57C1" w:rsidR="00E55458" w:rsidRDefault="00C84B0C" w:rsidP="00E55458">
      <w:r>
        <w:rPr>
          <w:lang w:val="nl-NL"/>
        </w:rPr>
        <w:t>Aan de respondenten die een overname hebben overwogen</w:t>
      </w:r>
      <w:r w:rsidR="007A3EB5">
        <w:rPr>
          <w:lang w:val="nl-NL"/>
        </w:rPr>
        <w:t>,</w:t>
      </w:r>
      <w:r>
        <w:rPr>
          <w:lang w:val="nl-NL"/>
        </w:rPr>
        <w:t xml:space="preserve"> doch er uiteindelijk voor gekozen hebben om zelf een nieuwe zaak op te richten, werd gevraagd waarom ze toch geen overname hebben gerealiseerd. Het niet vinden van een passende onderneming (53,3%), moeilijkheden omtrent de correcte waardering (33,3%) en een te hoog risico (33,3%) waren hierbij de drie voornaamste redenen</w:t>
      </w:r>
    </w:p>
    <w:p w14:paraId="5868937E" w14:textId="7240C606" w:rsidR="000B7F3C" w:rsidRPr="00E277AD" w:rsidRDefault="000B7F3C" w:rsidP="000B7F3C">
      <w:r>
        <w:t>Aan</w:t>
      </w:r>
      <w:r w:rsidRPr="00BD083F">
        <w:rPr>
          <w:lang w:val="nl-NL"/>
        </w:rPr>
        <w:t xml:space="preserve"> de </w:t>
      </w:r>
      <w:r>
        <w:rPr>
          <w:lang w:val="nl-NL"/>
        </w:rPr>
        <w:t xml:space="preserve">respondenten die een overname overwogen en gerealiseerd hebben werd ook gevraagd </w:t>
      </w:r>
      <w:r>
        <w:t xml:space="preserve">welke problemen zij hebben ondervonden tijdens het overnameproces. 35,7% van de respondenten gaf aan geen problemen te hebben ondervonden. De problemen die het meest werden aangehaald zijn: </w:t>
      </w:r>
      <w:r w:rsidR="00F76124">
        <w:t>‘</w:t>
      </w:r>
      <w:r w:rsidR="007A3EB5">
        <w:t>een</w:t>
      </w:r>
      <w:r>
        <w:t xml:space="preserve"> gebrek aan openheid van de overlater</w:t>
      </w:r>
      <w:r w:rsidR="00F76124">
        <w:t>’</w:t>
      </w:r>
      <w:r>
        <w:t xml:space="preserve"> (35,7%), </w:t>
      </w:r>
      <w:r w:rsidR="00F76124">
        <w:t>‘</w:t>
      </w:r>
      <w:r>
        <w:t>een complexe regelgeving</w:t>
      </w:r>
      <w:r w:rsidR="00F76124">
        <w:t>’</w:t>
      </w:r>
      <w:r>
        <w:t xml:space="preserve"> (32,1%), </w:t>
      </w:r>
      <w:r w:rsidR="00F76124">
        <w:t>‘</w:t>
      </w:r>
      <w:r>
        <w:t>het overnameproces duurde langer dan verwacht</w:t>
      </w:r>
      <w:r w:rsidR="00F76124">
        <w:t>’</w:t>
      </w:r>
      <w:r>
        <w:t xml:space="preserve"> (28,6%) en </w:t>
      </w:r>
      <w:r w:rsidR="00F76124">
        <w:t>‘</w:t>
      </w:r>
      <w:r>
        <w:t>het overnameproces was complexer dan verwacht</w:t>
      </w:r>
      <w:r w:rsidR="00F76124">
        <w:t>’</w:t>
      </w:r>
      <w:r>
        <w:t xml:space="preserve"> (28,6%).</w:t>
      </w:r>
    </w:p>
    <w:p w14:paraId="6E557D62" w14:textId="39F9BA15" w:rsidR="000B7F3C" w:rsidRDefault="000B7F3C" w:rsidP="000B7F3C">
      <w:pPr>
        <w:rPr>
          <w:lang w:val="nl-NL"/>
        </w:rPr>
      </w:pPr>
      <w:r>
        <w:rPr>
          <w:lang w:val="nl-NL"/>
        </w:rPr>
        <w:t>Aan de r</w:t>
      </w:r>
      <w:r w:rsidRPr="00077993">
        <w:rPr>
          <w:lang w:val="nl-NL"/>
        </w:rPr>
        <w:t xml:space="preserve">espondenten die </w:t>
      </w:r>
      <w:r>
        <w:rPr>
          <w:lang w:val="nl-NL"/>
        </w:rPr>
        <w:t xml:space="preserve">een nieuwe zaak </w:t>
      </w:r>
      <w:r w:rsidRPr="00077993">
        <w:rPr>
          <w:lang w:val="nl-NL"/>
        </w:rPr>
        <w:t>hebben opgericht</w:t>
      </w:r>
      <w:r>
        <w:rPr>
          <w:lang w:val="nl-NL"/>
        </w:rPr>
        <w:t xml:space="preserve"> en die geen overname hebben overwogen,</w:t>
      </w:r>
      <w:r w:rsidRPr="00077993">
        <w:rPr>
          <w:lang w:val="nl-NL"/>
        </w:rPr>
        <w:t xml:space="preserve"> </w:t>
      </w:r>
      <w:r>
        <w:rPr>
          <w:lang w:val="nl-NL"/>
        </w:rPr>
        <w:t>werd</w:t>
      </w:r>
      <w:r w:rsidRPr="00077993">
        <w:rPr>
          <w:lang w:val="nl-NL"/>
        </w:rPr>
        <w:t xml:space="preserve"> </w:t>
      </w:r>
      <w:r>
        <w:rPr>
          <w:lang w:val="nl-NL"/>
        </w:rPr>
        <w:t xml:space="preserve">gevraagd </w:t>
      </w:r>
      <w:r w:rsidRPr="00077993">
        <w:rPr>
          <w:lang w:val="nl-NL"/>
        </w:rPr>
        <w:t>wat voor hen de voornaamste redenen</w:t>
      </w:r>
      <w:r>
        <w:rPr>
          <w:lang w:val="nl-NL"/>
        </w:rPr>
        <w:t xml:space="preserve"> waren</w:t>
      </w:r>
      <w:r w:rsidRPr="00077993">
        <w:rPr>
          <w:lang w:val="nl-NL"/>
        </w:rPr>
        <w:t xml:space="preserve"> om zelf een</w:t>
      </w:r>
      <w:r>
        <w:rPr>
          <w:lang w:val="nl-NL"/>
        </w:rPr>
        <w:t xml:space="preserve"> nieuwe</w:t>
      </w:r>
      <w:r w:rsidRPr="00077993">
        <w:rPr>
          <w:lang w:val="nl-NL"/>
        </w:rPr>
        <w:t xml:space="preserve"> zaak op te richten</w:t>
      </w:r>
      <w:r>
        <w:rPr>
          <w:lang w:val="nl-NL"/>
        </w:rPr>
        <w:t>.</w:t>
      </w:r>
      <w:r w:rsidRPr="00077993">
        <w:rPr>
          <w:lang w:val="nl-NL"/>
        </w:rPr>
        <w:t xml:space="preserve"> </w:t>
      </w:r>
      <w:r>
        <w:rPr>
          <w:lang w:val="nl-NL"/>
        </w:rPr>
        <w:t>De meest aangehaalde reden om zelf een zaak op te richten in plaats van een bestaande zaak over te nemen is het hebben van een nieuw product/service idee (50%). Het ontbreken van kennis inzake het overnemen van een zaak (18,2%) en de hoge prijs van een overname (16,7%) werden door ongeveer 1 op 5 respondenten aangehaald. Van de respondenten die zelf een andere reden opgaven (30,3%)</w:t>
      </w:r>
      <w:r w:rsidR="007A3EB5">
        <w:rPr>
          <w:lang w:val="nl-NL"/>
        </w:rPr>
        <w:t>,</w:t>
      </w:r>
      <w:r>
        <w:rPr>
          <w:lang w:val="nl-NL"/>
        </w:rPr>
        <w:t xml:space="preserve"> gaven de meesten aan dat een overname niet binnen hun ambities lag. </w:t>
      </w:r>
    </w:p>
    <w:p w14:paraId="0DE47E9D" w14:textId="291AAD35" w:rsidR="00161C27" w:rsidRDefault="000B7F3C" w:rsidP="000313D2">
      <w:r>
        <w:t>In vergelijking met de starters die een bestaande zaak overnamen</w:t>
      </w:r>
      <w:r w:rsidR="00103422">
        <w:t>,</w:t>
      </w:r>
      <w:r>
        <w:t xml:space="preserve"> geeft een groter aantal starters die een nieuwe zaak oprichtten aan dat de financiering van een overname moeilijker verloopt dan de financiering van een nieuwe zaak (11,4% versus 4,5%). Bijna 6 op de 10 </w:t>
      </w:r>
      <w:r w:rsidR="00092D57">
        <w:t>respondenten die</w:t>
      </w:r>
      <w:r>
        <w:t xml:space="preserve"> een bestaande zaak hebben overgenomen (59,1%) </w:t>
      </w:r>
      <w:r w:rsidR="00103422">
        <w:t>geeft</w:t>
      </w:r>
      <w:r>
        <w:t xml:space="preserve"> aan dat de financiering van een overname gemakkelijker zou verlopen dan de financiering van een nieuwe zaak</w:t>
      </w:r>
      <w:r w:rsidR="000313D2">
        <w:t xml:space="preserve">. </w:t>
      </w:r>
    </w:p>
    <w:p w14:paraId="06D8FB45" w14:textId="795B7831" w:rsidR="000313D2" w:rsidRPr="00D23C2A" w:rsidRDefault="000313D2" w:rsidP="000313D2">
      <w:r>
        <w:t>Starters die een bestaande onderneming overnemen maken even vaak gebruik van eigen inbreng als van bankleningen (63,6%), terwijl starters die een eigen zaak oprichtten veel meer gebruik maken van eigen inbreng en minder van bankleningen (89,8% t.o.v. 19,2%). Kaskredieten en de overheidswaarborg PMV worden ook frequenter gebruikt door starters die een bestaande zaak overnamen. Starters die een nieuwe zaak oprichtten maken vaker dan overnemers gebruik van leningen verschaft door PMV en andere financieringsinstrumenten zoals ‘factoring’ en ‘overheidssubsidies’.</w:t>
      </w:r>
    </w:p>
    <w:p w14:paraId="1F88ADCF" w14:textId="058F45F0" w:rsidR="000313D2" w:rsidRDefault="000313D2" w:rsidP="000313D2">
      <w:r>
        <w:t>In het onderzoek werden een aantal significante verbanden gevonden tussen de opstartmethode en kenmerken van de bevraagde ondernemingen. De jaaromzet van de ondernemingen die startten via een overname ligt opvallend hoger dan deze van de nieuw opgerichte ondernemingen. 35%</w:t>
      </w:r>
      <w:r w:rsidRPr="00A30CEE">
        <w:t xml:space="preserve"> </w:t>
      </w:r>
      <w:r>
        <w:t xml:space="preserve">van de starters die een bestaande onderneming hebben overgenomen </w:t>
      </w:r>
      <w:r>
        <w:lastRenderedPageBreak/>
        <w:t xml:space="preserve">realiseerden immers een jaaromzet die hoger ligt dan 1 miljoen euro, tegenover slechts 9% van de starters door een nieuw opgerichte onderneming. Uit de gegevens blijkt dat het aantal in 2018 tewerkgestelde werknemers opvallend hoger ligt in ondernemingen die overgenomen werden dan deze van de nieuw opgerichte ondernemingen. Het grootste deel van de starters via een overname is actief in de handel- &amp; horecasector (50%). Starters die een nieuwe zaak oprichten zijn het </w:t>
      </w:r>
      <w:r w:rsidR="00092D57">
        <w:t>frequentst</w:t>
      </w:r>
      <w:r>
        <w:t xml:space="preserve"> actief in dienstensector (39,4%).</w:t>
      </w:r>
    </w:p>
    <w:p w14:paraId="6160C405" w14:textId="0446DE7A" w:rsidR="00E36853" w:rsidRDefault="00525FBB" w:rsidP="000B7F3C">
      <w:pPr>
        <w:rPr>
          <w:lang w:val="nl-NL"/>
        </w:rPr>
      </w:pPr>
      <w:r>
        <w:rPr>
          <w:lang w:val="nl-NL"/>
        </w:rPr>
        <w:t>D</w:t>
      </w:r>
      <w:r w:rsidR="000B7F3C">
        <w:rPr>
          <w:lang w:val="nl-NL"/>
        </w:rPr>
        <w:t xml:space="preserve">it onderzoek </w:t>
      </w:r>
      <w:r>
        <w:rPr>
          <w:lang w:val="nl-NL"/>
        </w:rPr>
        <w:t>to</w:t>
      </w:r>
      <w:r w:rsidR="000B7F3C">
        <w:rPr>
          <w:lang w:val="nl-NL"/>
        </w:rPr>
        <w:t xml:space="preserve">ont </w:t>
      </w:r>
      <w:r>
        <w:rPr>
          <w:lang w:val="nl-NL"/>
        </w:rPr>
        <w:t>aan dat Vlaamse starters een sterke voorkeur hebben om zelf een nieuwe onderneming op te richten. De voornaamste redenen hiervoor zijn</w:t>
      </w:r>
      <w:r w:rsidR="00A74DAB">
        <w:rPr>
          <w:lang w:val="nl-NL"/>
        </w:rPr>
        <w:t xml:space="preserve">: </w:t>
      </w:r>
      <w:r>
        <w:rPr>
          <w:lang w:val="nl-NL"/>
        </w:rPr>
        <w:t xml:space="preserve">de grotere </w:t>
      </w:r>
      <w:r w:rsidR="008B3305">
        <w:rPr>
          <w:lang w:val="nl-NL"/>
        </w:rPr>
        <w:t xml:space="preserve">beslissingsvrijheid, </w:t>
      </w:r>
      <w:r>
        <w:rPr>
          <w:lang w:val="nl-NL"/>
        </w:rPr>
        <w:t xml:space="preserve">het idee dat men meer voldoening </w:t>
      </w:r>
      <w:r w:rsidR="00A74DAB">
        <w:rPr>
          <w:lang w:val="nl-NL"/>
        </w:rPr>
        <w:t xml:space="preserve">kan halen uit het zelf oprichten van </w:t>
      </w:r>
      <w:r w:rsidR="00B36BE0">
        <w:rPr>
          <w:lang w:val="nl-NL"/>
        </w:rPr>
        <w:t>een</w:t>
      </w:r>
      <w:r w:rsidR="00A74DAB">
        <w:rPr>
          <w:lang w:val="nl-NL"/>
        </w:rPr>
        <w:t xml:space="preserve"> zaak,</w:t>
      </w:r>
      <w:r>
        <w:rPr>
          <w:lang w:val="nl-NL"/>
        </w:rPr>
        <w:t xml:space="preserve"> en</w:t>
      </w:r>
      <w:r w:rsidR="00A74DAB">
        <w:rPr>
          <w:lang w:val="nl-NL"/>
        </w:rPr>
        <w:t xml:space="preserve"> de mogelijkheid om op een rustig tempo te groeien</w:t>
      </w:r>
      <w:r>
        <w:rPr>
          <w:lang w:val="nl-NL"/>
        </w:rPr>
        <w:t xml:space="preserve">. </w:t>
      </w:r>
    </w:p>
    <w:p w14:paraId="559AA21E" w14:textId="77777777" w:rsidR="00C31AE2" w:rsidRDefault="00C31AE2">
      <w:pPr>
        <w:spacing w:after="0" w:line="240" w:lineRule="auto"/>
        <w:jc w:val="left"/>
        <w:rPr>
          <w:rFonts w:eastAsia="MS Gothic" w:cs="Times New Roman"/>
          <w:b/>
          <w:bCs/>
          <w:szCs w:val="28"/>
        </w:rPr>
      </w:pPr>
      <w:bookmarkStart w:id="46" w:name="_Toc15582421"/>
      <w:bookmarkStart w:id="47" w:name="_Toc15582588"/>
      <w:bookmarkStart w:id="48" w:name="_Toc15582603"/>
      <w:r>
        <w:br w:type="page"/>
      </w:r>
    </w:p>
    <w:p w14:paraId="31B05414" w14:textId="4FC1FEB8" w:rsidR="00553302" w:rsidRDefault="00D23C2A" w:rsidP="00C31AE2">
      <w:pPr>
        <w:pStyle w:val="Heading1"/>
        <w:rPr>
          <w:shd w:val="clear" w:color="auto" w:fill="FFFFFF"/>
        </w:rPr>
      </w:pPr>
      <w:bookmarkStart w:id="49" w:name="_Toc16764007"/>
      <w:r w:rsidRPr="00D23C2A">
        <w:lastRenderedPageBreak/>
        <w:t>Bijlage</w:t>
      </w:r>
      <w:bookmarkStart w:id="50" w:name="_Toc15582422"/>
      <w:bookmarkStart w:id="51" w:name="_Toc15582589"/>
      <w:bookmarkStart w:id="52" w:name="_Toc15582604"/>
      <w:bookmarkEnd w:id="46"/>
      <w:bookmarkEnd w:id="47"/>
      <w:bookmarkEnd w:id="48"/>
      <w:r w:rsidR="00553302" w:rsidRPr="00553302">
        <w:rPr>
          <w:shd w:val="clear" w:color="auto" w:fill="FFFFFF"/>
        </w:rPr>
        <w:t xml:space="preserve"> 1:</w:t>
      </w:r>
      <w:r w:rsidR="00B91269">
        <w:rPr>
          <w:shd w:val="clear" w:color="auto" w:fill="FFFFFF"/>
        </w:rPr>
        <w:t xml:space="preserve"> </w:t>
      </w:r>
      <w:r w:rsidR="00553302" w:rsidRPr="00553302">
        <w:rPr>
          <w:shd w:val="clear" w:color="auto" w:fill="FFFFFF"/>
        </w:rPr>
        <w:t>Enquête starten ver</w:t>
      </w:r>
      <w:r w:rsidR="00B91269">
        <w:rPr>
          <w:shd w:val="clear" w:color="auto" w:fill="FFFFFF"/>
        </w:rPr>
        <w:t>su</w:t>
      </w:r>
      <w:r w:rsidR="00553302" w:rsidRPr="00553302">
        <w:rPr>
          <w:shd w:val="clear" w:color="auto" w:fill="FFFFFF"/>
        </w:rPr>
        <w:t>s overnemen van</w:t>
      </w:r>
      <w:r w:rsidR="00553302">
        <w:rPr>
          <w:shd w:val="clear" w:color="auto" w:fill="FFFFFF"/>
        </w:rPr>
        <w:t xml:space="preserve"> een zaak 2019 (voor Vlaamse starters)</w:t>
      </w:r>
      <w:bookmarkEnd w:id="49"/>
      <w:bookmarkEnd w:id="50"/>
      <w:bookmarkEnd w:id="51"/>
      <w:bookmarkEnd w:id="52"/>
    </w:p>
    <w:p w14:paraId="5130A6B4" w14:textId="77777777" w:rsidR="00C31AE2" w:rsidRDefault="00C31AE2" w:rsidP="00D23C2A">
      <w:pPr>
        <w:rPr>
          <w:b/>
          <w:bCs/>
          <w:sz w:val="22"/>
          <w:szCs w:val="22"/>
        </w:rPr>
      </w:pPr>
    </w:p>
    <w:p w14:paraId="701F6E25" w14:textId="6055A891" w:rsidR="007669F9" w:rsidRPr="00D23C2A" w:rsidRDefault="00553302" w:rsidP="00D23C2A">
      <w:pPr>
        <w:rPr>
          <w:b/>
          <w:bCs/>
          <w:sz w:val="22"/>
          <w:szCs w:val="22"/>
        </w:rPr>
      </w:pPr>
      <w:r w:rsidRPr="00D23C2A">
        <w:rPr>
          <w:b/>
          <w:bCs/>
          <w:sz w:val="22"/>
          <w:szCs w:val="22"/>
        </w:rPr>
        <w:t xml:space="preserve">Q1 Disclaimer - Toestemming voor verwerking van gegevens voor onderzoeksdoeleinden  </w:t>
      </w:r>
    </w:p>
    <w:p w14:paraId="22F549FE" w14:textId="77777777" w:rsidR="00D23C2A" w:rsidRPr="00D23C2A" w:rsidRDefault="00D23C2A" w:rsidP="00D23C2A">
      <w:pPr>
        <w:spacing w:after="200"/>
        <w:rPr>
          <w:rFonts w:eastAsia="Calibri" w:cs="Times New Roman"/>
          <w:sz w:val="22"/>
          <w:szCs w:val="22"/>
        </w:rPr>
      </w:pPr>
      <w:bookmarkStart w:id="53" w:name="_Hlk15579700"/>
      <w:r w:rsidRPr="00D23C2A">
        <w:rPr>
          <w:rFonts w:eastAsia="Calibri" w:cs="Times New Roman"/>
          <w:sz w:val="22"/>
          <w:szCs w:val="22"/>
        </w:rPr>
        <w:t xml:space="preserve">Hierbij wenst de Antwerp Management School uw toestemming te vragen om uw ingebrachte gegevens te mogen verwerken in het kader van het onderzoeksproject over </w:t>
      </w:r>
      <w:r w:rsidRPr="00D23C2A">
        <w:rPr>
          <w:rFonts w:eastAsia="Calibri" w:cs="Times New Roman"/>
          <w:sz w:val="22"/>
          <w:szCs w:val="22"/>
          <w:u w:val="single"/>
        </w:rPr>
        <w:t>intenties inzake groei door overname</w:t>
      </w:r>
      <w:r w:rsidRPr="00D23C2A">
        <w:rPr>
          <w:rFonts w:eastAsia="Calibri" w:cs="Times New Roman"/>
          <w:sz w:val="22"/>
          <w:szCs w:val="22"/>
        </w:rPr>
        <w:t>. Overeenkomstig de artikelen 6 en 9 van Verordening (EU) 2016/676 betreffende de bescherming van persoonsgegevens mogen wij uw persoonsgegevens niet rechtmatig verwerken voor dit doel zonder uw toestemming</w:t>
      </w:r>
      <w:bookmarkEnd w:id="53"/>
      <w:r w:rsidRPr="00D23C2A">
        <w:rPr>
          <w:rFonts w:eastAsia="Calibri" w:cs="Times New Roman"/>
          <w:sz w:val="22"/>
          <w:szCs w:val="22"/>
        </w:rPr>
        <w:t>.</w:t>
      </w:r>
    </w:p>
    <w:p w14:paraId="37244920" w14:textId="77777777" w:rsidR="00D23C2A" w:rsidRPr="00D23C2A" w:rsidRDefault="00D23C2A" w:rsidP="00D23C2A">
      <w:pPr>
        <w:spacing w:after="200"/>
        <w:rPr>
          <w:rFonts w:eastAsia="Calibri" w:cs="Times New Roman"/>
          <w:sz w:val="22"/>
          <w:szCs w:val="22"/>
        </w:rPr>
      </w:pPr>
      <w:r w:rsidRPr="00D23C2A">
        <w:rPr>
          <w:rFonts w:eastAsia="Calibri" w:cs="Times New Roman"/>
          <w:sz w:val="22"/>
          <w:szCs w:val="22"/>
        </w:rPr>
        <w:t>Het is met name de bedoeling om uw ingebrachte gegevens te verwerken in een onderzoeksrapport zonder vermelding van individuele, niet-geanonimiseerde gegevens. Bij het opmaken van het onderzoeksrapport zullen enkel professoren van de Antwerp Management School en de Universiteit Hasselt toegang hebben tot de ingebrachte gegevens. Het onderzoek wordt uitgevoerd onder leiding van Prof. dr. Eddy Laveren (eddy.laveren@uantwerpen.be). In geen geval zullen individuele gegevens worden doorgegeven aan derden. De gegevens worden verzameld via het online platform Qualtrics in overeenstemming met de privacywetgeving en worden enkel bijgehouden voor onderzoeksdoeleinden inzake de intentie tot groei door overname.</w:t>
      </w:r>
    </w:p>
    <w:p w14:paraId="06161EC7" w14:textId="77777777" w:rsidR="00D23C2A" w:rsidRPr="00D23C2A" w:rsidRDefault="00D23C2A" w:rsidP="00D23C2A">
      <w:pPr>
        <w:spacing w:after="200"/>
        <w:rPr>
          <w:rFonts w:eastAsia="Calibri" w:cs="Times New Roman"/>
          <w:sz w:val="22"/>
          <w:szCs w:val="22"/>
        </w:rPr>
      </w:pPr>
      <w:r w:rsidRPr="00D23C2A">
        <w:rPr>
          <w:rFonts w:eastAsia="Calibri" w:cs="Times New Roman"/>
          <w:sz w:val="22"/>
          <w:szCs w:val="22"/>
        </w:rPr>
        <w:t>Door deel te nemen aan de enquête wordt aangenomen dat u akkoord gaat met de verwerking van de gegevens in een onderzoeksrapport zonder verwijzing naar individuele gegevens. Indien u uw gegevens wil inzien of laten verwijderen, kan u dit vragen door te e-mailen naar hierboven vermeld e-mailadres. Meer informatie over ons privacy beleid kan u vinden op http://www.uantwerpen.be/disclaimer.</w:t>
      </w:r>
    </w:p>
    <w:p w14:paraId="19A77D14" w14:textId="77777777" w:rsidR="00D23C2A" w:rsidRPr="00D23C2A" w:rsidRDefault="00D23C2A" w:rsidP="00D23C2A">
      <w:pPr>
        <w:spacing w:after="200"/>
        <w:rPr>
          <w:rFonts w:eastAsia="Calibri" w:cs="Times New Roman"/>
          <w:sz w:val="22"/>
          <w:szCs w:val="22"/>
        </w:rPr>
      </w:pPr>
      <w:r w:rsidRPr="00D23C2A">
        <w:rPr>
          <w:rFonts w:eastAsia="Calibri" w:cs="Times New Roman"/>
          <w:sz w:val="22"/>
          <w:szCs w:val="22"/>
        </w:rPr>
        <w:t>Ik heb de disclaimer gelezen en geef toestemming aan de onderzoekers van de Antwerp Management School en de Universiteit Hasselt om de gegevens te verwerken in een onderzoeksrapport zonder vermelding van individuele persoonsgegevens. Indien u geen toestemming wenst te geven, danken wij u voor uw aandacht.</w:t>
      </w:r>
    </w:p>
    <w:p w14:paraId="265B69AD" w14:textId="2E8FA06C" w:rsidR="00553302" w:rsidRPr="00D23C2A" w:rsidRDefault="002059ED" w:rsidP="00707377">
      <w:pPr>
        <w:rPr>
          <w:rFonts w:ascii="MS Shell Dlg 2" w:hAnsi="MS Shell Dlg 2" w:cs="MS Shell Dlg 2"/>
          <w:sz w:val="22"/>
          <w:szCs w:val="22"/>
        </w:rPr>
      </w:pPr>
      <w:r w:rsidRPr="00D23C2A">
        <w:rPr>
          <w:rFonts w:ascii="Segoe UI Symbol" w:hAnsi="Segoe UI Symbol" w:cs="Calibri"/>
          <w:sz w:val="22"/>
          <w:szCs w:val="22"/>
        </w:rPr>
        <w:t>◯</w:t>
      </w:r>
      <w:r w:rsidR="001D669D" w:rsidRPr="00D23C2A">
        <w:rPr>
          <w:rFonts w:ascii="Segoe UI Symbol" w:hAnsi="Segoe UI Symbol" w:cs="Calibri"/>
          <w:sz w:val="22"/>
          <w:szCs w:val="22"/>
        </w:rPr>
        <w:t xml:space="preserve"> </w:t>
      </w:r>
      <w:r w:rsidR="00553302" w:rsidRPr="00D23C2A">
        <w:rPr>
          <w:sz w:val="22"/>
          <w:szCs w:val="22"/>
        </w:rPr>
        <w:t xml:space="preserve">Ik geef </w:t>
      </w:r>
      <w:r w:rsidR="007A3EB5" w:rsidRPr="00D23C2A">
        <w:rPr>
          <w:sz w:val="22"/>
          <w:szCs w:val="22"/>
        </w:rPr>
        <w:t>toestemming (</w:t>
      </w:r>
      <w:r w:rsidR="00553302" w:rsidRPr="00D23C2A">
        <w:rPr>
          <w:sz w:val="22"/>
          <w:szCs w:val="22"/>
        </w:rPr>
        <w:t>1)</w:t>
      </w:r>
      <w:r w:rsidR="001D669D" w:rsidRPr="00D23C2A">
        <w:rPr>
          <w:sz w:val="22"/>
          <w:szCs w:val="22"/>
        </w:rPr>
        <w:tab/>
      </w:r>
      <w:r w:rsidR="001D669D" w:rsidRPr="00D23C2A">
        <w:rPr>
          <w:sz w:val="22"/>
          <w:szCs w:val="22"/>
        </w:rPr>
        <w:tab/>
      </w:r>
      <w:r w:rsidRPr="00D23C2A">
        <w:rPr>
          <w:rFonts w:ascii="Segoe UI Symbol" w:hAnsi="Segoe UI Symbol" w:cs="Calibri"/>
          <w:sz w:val="22"/>
          <w:szCs w:val="22"/>
        </w:rPr>
        <w:t>◯</w:t>
      </w:r>
      <w:r w:rsidR="001D669D" w:rsidRPr="00D23C2A">
        <w:rPr>
          <w:rFonts w:ascii="MS Shell Dlg 2" w:hAnsi="MS Shell Dlg 2" w:cs="MS Shell Dlg 2"/>
          <w:sz w:val="22"/>
          <w:szCs w:val="22"/>
        </w:rPr>
        <w:t xml:space="preserve"> </w:t>
      </w:r>
      <w:r w:rsidR="00553302" w:rsidRPr="00D23C2A">
        <w:rPr>
          <w:sz w:val="22"/>
          <w:szCs w:val="22"/>
        </w:rPr>
        <w:t xml:space="preserve">Ik geef geen toestemming  (2) </w:t>
      </w:r>
    </w:p>
    <w:p w14:paraId="070F90EC" w14:textId="079280F5" w:rsidR="00553302" w:rsidRPr="00D23C2A" w:rsidRDefault="00553302" w:rsidP="00D23C2A">
      <w:pPr>
        <w:spacing w:after="200"/>
        <w:rPr>
          <w:b/>
          <w:bCs/>
          <w:sz w:val="22"/>
          <w:szCs w:val="22"/>
        </w:rPr>
      </w:pPr>
      <w:r w:rsidRPr="00D23C2A">
        <w:rPr>
          <w:b/>
          <w:bCs/>
          <w:sz w:val="22"/>
          <w:szCs w:val="22"/>
        </w:rPr>
        <w:t>Q2 Ondernemingsnummer</w:t>
      </w:r>
      <w:r w:rsidR="001D669D" w:rsidRPr="00D23C2A">
        <w:rPr>
          <w:b/>
          <w:bCs/>
          <w:sz w:val="22"/>
          <w:szCs w:val="22"/>
        </w:rPr>
        <w:t xml:space="preserve">: </w:t>
      </w:r>
      <w:r w:rsidRPr="00D23C2A">
        <w:rPr>
          <w:sz w:val="22"/>
          <w:szCs w:val="22"/>
        </w:rPr>
        <w:t>__________________________________________________</w:t>
      </w:r>
    </w:p>
    <w:p w14:paraId="60D5C9A6" w14:textId="4CFA3543" w:rsidR="00553302" w:rsidRPr="00D23C2A" w:rsidRDefault="00553302" w:rsidP="00707377">
      <w:pPr>
        <w:rPr>
          <w:b/>
          <w:bCs/>
          <w:sz w:val="22"/>
          <w:szCs w:val="22"/>
        </w:rPr>
      </w:pPr>
      <w:r w:rsidRPr="00D23C2A">
        <w:rPr>
          <w:b/>
          <w:bCs/>
          <w:sz w:val="22"/>
          <w:szCs w:val="22"/>
        </w:rPr>
        <w:t>Q3 Functie van de respondent</w:t>
      </w:r>
    </w:p>
    <w:p w14:paraId="04A5D148" w14:textId="39C5A75F" w:rsidR="00553302" w:rsidRPr="00D23C2A" w:rsidRDefault="00553302" w:rsidP="00707377">
      <w:pPr>
        <w:pStyle w:val="ListParagraph"/>
        <w:numPr>
          <w:ilvl w:val="0"/>
          <w:numId w:val="6"/>
        </w:numPr>
        <w:rPr>
          <w:sz w:val="22"/>
          <w:szCs w:val="22"/>
        </w:rPr>
      </w:pPr>
      <w:r w:rsidRPr="00D23C2A">
        <w:rPr>
          <w:sz w:val="22"/>
          <w:szCs w:val="22"/>
        </w:rPr>
        <w:t>CEO (bedrijfsleider/</w:t>
      </w:r>
      <w:r w:rsidR="007A3EB5" w:rsidRPr="00D23C2A">
        <w:rPr>
          <w:sz w:val="22"/>
          <w:szCs w:val="22"/>
        </w:rPr>
        <w:t>zaakvoerder) (</w:t>
      </w:r>
      <w:r w:rsidRPr="00D23C2A">
        <w:rPr>
          <w:sz w:val="22"/>
          <w:szCs w:val="22"/>
        </w:rPr>
        <w:t xml:space="preserve">1) </w:t>
      </w:r>
    </w:p>
    <w:p w14:paraId="685A60D0" w14:textId="59463BA9" w:rsidR="00553302" w:rsidRPr="00D23C2A" w:rsidRDefault="007A3EB5" w:rsidP="00707377">
      <w:pPr>
        <w:pStyle w:val="ListParagraph"/>
        <w:numPr>
          <w:ilvl w:val="0"/>
          <w:numId w:val="6"/>
        </w:numPr>
        <w:rPr>
          <w:sz w:val="22"/>
          <w:szCs w:val="22"/>
        </w:rPr>
      </w:pPr>
      <w:r w:rsidRPr="00D23C2A">
        <w:rPr>
          <w:sz w:val="22"/>
          <w:szCs w:val="22"/>
        </w:rPr>
        <w:t>CFO (</w:t>
      </w:r>
      <w:r w:rsidR="00553302" w:rsidRPr="00D23C2A">
        <w:rPr>
          <w:sz w:val="22"/>
          <w:szCs w:val="22"/>
        </w:rPr>
        <w:t xml:space="preserve">2) </w:t>
      </w:r>
    </w:p>
    <w:p w14:paraId="6E410B76" w14:textId="1C57D8D0" w:rsidR="00553302" w:rsidRPr="00D23C2A" w:rsidRDefault="007A3EB5" w:rsidP="00707377">
      <w:pPr>
        <w:pStyle w:val="ListParagraph"/>
        <w:numPr>
          <w:ilvl w:val="0"/>
          <w:numId w:val="6"/>
        </w:numPr>
        <w:rPr>
          <w:sz w:val="22"/>
          <w:szCs w:val="22"/>
        </w:rPr>
      </w:pPr>
      <w:r w:rsidRPr="00D23C2A">
        <w:rPr>
          <w:sz w:val="22"/>
          <w:szCs w:val="22"/>
        </w:rPr>
        <w:t>Bestuurder (</w:t>
      </w:r>
      <w:r w:rsidR="00553302" w:rsidRPr="00D23C2A">
        <w:rPr>
          <w:sz w:val="22"/>
          <w:szCs w:val="22"/>
        </w:rPr>
        <w:t xml:space="preserve">3) </w:t>
      </w:r>
    </w:p>
    <w:p w14:paraId="5061B064" w14:textId="41B3DEDB" w:rsidR="00553302" w:rsidRPr="00D23C2A" w:rsidRDefault="007A3EB5" w:rsidP="00707377">
      <w:pPr>
        <w:pStyle w:val="ListParagraph"/>
        <w:numPr>
          <w:ilvl w:val="0"/>
          <w:numId w:val="6"/>
        </w:numPr>
        <w:rPr>
          <w:sz w:val="22"/>
          <w:szCs w:val="22"/>
        </w:rPr>
      </w:pPr>
      <w:r w:rsidRPr="00D23C2A">
        <w:rPr>
          <w:sz w:val="22"/>
          <w:szCs w:val="22"/>
        </w:rPr>
        <w:t>Aandeelhouder (</w:t>
      </w:r>
      <w:r w:rsidR="00553302" w:rsidRPr="00D23C2A">
        <w:rPr>
          <w:sz w:val="22"/>
          <w:szCs w:val="22"/>
        </w:rPr>
        <w:t xml:space="preserve">4) </w:t>
      </w:r>
    </w:p>
    <w:p w14:paraId="4EB8D65A" w14:textId="442C13A0" w:rsidR="00553302" w:rsidRPr="00D23C2A" w:rsidRDefault="007A3EB5" w:rsidP="00D23C2A">
      <w:pPr>
        <w:pStyle w:val="ListParagraph"/>
        <w:numPr>
          <w:ilvl w:val="0"/>
          <w:numId w:val="6"/>
        </w:numPr>
        <w:spacing w:after="200"/>
        <w:ind w:left="714" w:hanging="357"/>
        <w:rPr>
          <w:sz w:val="22"/>
          <w:szCs w:val="22"/>
        </w:rPr>
      </w:pPr>
      <w:r w:rsidRPr="00D23C2A">
        <w:rPr>
          <w:sz w:val="22"/>
          <w:szCs w:val="22"/>
        </w:rPr>
        <w:t>Andere (</w:t>
      </w:r>
      <w:r w:rsidR="00553302" w:rsidRPr="00D23C2A">
        <w:rPr>
          <w:sz w:val="22"/>
          <w:szCs w:val="22"/>
        </w:rPr>
        <w:t>5) ________________________________________________</w:t>
      </w:r>
    </w:p>
    <w:p w14:paraId="377F1C82" w14:textId="0DAE2AA2" w:rsidR="00553302" w:rsidRPr="00D23C2A" w:rsidRDefault="00553302" w:rsidP="00707377">
      <w:pPr>
        <w:rPr>
          <w:b/>
          <w:bCs/>
          <w:sz w:val="22"/>
          <w:szCs w:val="22"/>
        </w:rPr>
      </w:pPr>
      <w:r w:rsidRPr="00D23C2A">
        <w:rPr>
          <w:b/>
          <w:bCs/>
          <w:sz w:val="22"/>
          <w:szCs w:val="22"/>
        </w:rPr>
        <w:t>Q4 Hebt u een zaak/onderneming gestart door: </w:t>
      </w:r>
    </w:p>
    <w:p w14:paraId="392E9E90" w14:textId="2BC8AFF0" w:rsidR="002059ED" w:rsidRPr="00D23C2A" w:rsidRDefault="00553302" w:rsidP="00707377">
      <w:pPr>
        <w:pStyle w:val="ListParagraph"/>
        <w:numPr>
          <w:ilvl w:val="0"/>
          <w:numId w:val="7"/>
        </w:numPr>
        <w:rPr>
          <w:sz w:val="22"/>
          <w:szCs w:val="22"/>
        </w:rPr>
      </w:pPr>
      <w:r w:rsidRPr="00D23C2A">
        <w:rPr>
          <w:sz w:val="22"/>
          <w:szCs w:val="22"/>
        </w:rPr>
        <w:t xml:space="preserve">Zelf een nieuwe zaak op te </w:t>
      </w:r>
      <w:r w:rsidR="007A3EB5" w:rsidRPr="00D23C2A">
        <w:rPr>
          <w:sz w:val="22"/>
          <w:szCs w:val="22"/>
        </w:rPr>
        <w:t>starten (</w:t>
      </w:r>
      <w:r w:rsidRPr="00D23C2A">
        <w:rPr>
          <w:sz w:val="22"/>
          <w:szCs w:val="22"/>
        </w:rPr>
        <w:t xml:space="preserve">1) </w:t>
      </w:r>
    </w:p>
    <w:p w14:paraId="0EBA73D0" w14:textId="56072D0A" w:rsidR="00553302" w:rsidRPr="00D23C2A" w:rsidRDefault="00553302" w:rsidP="00707377">
      <w:pPr>
        <w:pStyle w:val="ListParagraph"/>
        <w:numPr>
          <w:ilvl w:val="0"/>
          <w:numId w:val="7"/>
        </w:numPr>
        <w:rPr>
          <w:sz w:val="22"/>
          <w:szCs w:val="22"/>
        </w:rPr>
      </w:pPr>
      <w:r w:rsidRPr="00D23C2A">
        <w:rPr>
          <w:sz w:val="22"/>
          <w:szCs w:val="22"/>
        </w:rPr>
        <w:t>Een bestaande zaak over te nemen/</w:t>
      </w:r>
      <w:r w:rsidR="007A3EB5" w:rsidRPr="00D23C2A">
        <w:rPr>
          <w:sz w:val="22"/>
          <w:szCs w:val="22"/>
        </w:rPr>
        <w:t>kopen (</w:t>
      </w:r>
      <w:r w:rsidRPr="00D23C2A">
        <w:rPr>
          <w:sz w:val="22"/>
          <w:szCs w:val="22"/>
        </w:rPr>
        <w:t xml:space="preserve">2) </w:t>
      </w:r>
    </w:p>
    <w:p w14:paraId="21F99B53" w14:textId="7F602FD8" w:rsidR="00553302" w:rsidRPr="00D23C2A" w:rsidRDefault="00553302" w:rsidP="00707377">
      <w:pPr>
        <w:pStyle w:val="ListParagraph"/>
        <w:numPr>
          <w:ilvl w:val="0"/>
          <w:numId w:val="7"/>
        </w:numPr>
        <w:rPr>
          <w:sz w:val="22"/>
          <w:szCs w:val="22"/>
        </w:rPr>
      </w:pPr>
      <w:r w:rsidRPr="00D23C2A">
        <w:rPr>
          <w:sz w:val="22"/>
          <w:szCs w:val="22"/>
        </w:rPr>
        <w:t xml:space="preserve">Een bestaande zaak te erven/ via schenking (familiale </w:t>
      </w:r>
      <w:r w:rsidR="007A3EB5" w:rsidRPr="00D23C2A">
        <w:rPr>
          <w:sz w:val="22"/>
          <w:szCs w:val="22"/>
        </w:rPr>
        <w:t>overdracht) (</w:t>
      </w:r>
      <w:r w:rsidRPr="00D23C2A">
        <w:rPr>
          <w:sz w:val="22"/>
          <w:szCs w:val="22"/>
        </w:rPr>
        <w:t xml:space="preserve">3) </w:t>
      </w:r>
    </w:p>
    <w:p w14:paraId="7FC891CB" w14:textId="77777777" w:rsidR="00553302" w:rsidRPr="00D23C2A" w:rsidRDefault="00553302" w:rsidP="00707377">
      <w:pPr>
        <w:rPr>
          <w:sz w:val="22"/>
          <w:szCs w:val="22"/>
        </w:rPr>
      </w:pPr>
    </w:p>
    <w:p w14:paraId="554FA98A" w14:textId="08121715" w:rsidR="00553302" w:rsidRPr="00D23C2A" w:rsidRDefault="00553302" w:rsidP="00707377">
      <w:pPr>
        <w:rPr>
          <w:sz w:val="22"/>
          <w:szCs w:val="22"/>
        </w:rPr>
      </w:pPr>
    </w:p>
    <w:p w14:paraId="6C27F8F5" w14:textId="77777777" w:rsidR="00553302" w:rsidRPr="00D23C2A" w:rsidRDefault="00553302" w:rsidP="00707377">
      <w:pPr>
        <w:rPr>
          <w:sz w:val="22"/>
          <w:szCs w:val="22"/>
        </w:rPr>
      </w:pPr>
    </w:p>
    <w:p w14:paraId="5486C970" w14:textId="77777777" w:rsidR="00553302" w:rsidRPr="00D23C2A" w:rsidRDefault="00553302" w:rsidP="00707377">
      <w:pPr>
        <w:rPr>
          <w:b/>
          <w:bCs/>
          <w:sz w:val="22"/>
          <w:szCs w:val="22"/>
        </w:rPr>
      </w:pPr>
      <w:r w:rsidRPr="00D23C2A">
        <w:rPr>
          <w:b/>
          <w:bCs/>
          <w:sz w:val="22"/>
          <w:szCs w:val="22"/>
        </w:rPr>
        <w:lastRenderedPageBreak/>
        <w:t>Q5 In welke jaar hebt u deze zaak gestart/opgericht? </w:t>
      </w:r>
    </w:p>
    <w:p w14:paraId="51EAA008" w14:textId="4C9427D1" w:rsidR="00553302" w:rsidRPr="00D23C2A" w:rsidRDefault="007A3EB5" w:rsidP="00707377">
      <w:pPr>
        <w:pStyle w:val="ListParagraph"/>
        <w:numPr>
          <w:ilvl w:val="0"/>
          <w:numId w:val="8"/>
        </w:numPr>
        <w:rPr>
          <w:sz w:val="22"/>
          <w:szCs w:val="22"/>
        </w:rPr>
      </w:pPr>
      <w:r w:rsidRPr="00D23C2A">
        <w:rPr>
          <w:sz w:val="22"/>
          <w:szCs w:val="22"/>
        </w:rPr>
        <w:t>2015 (</w:t>
      </w:r>
      <w:r w:rsidR="00553302" w:rsidRPr="00D23C2A">
        <w:rPr>
          <w:sz w:val="22"/>
          <w:szCs w:val="22"/>
        </w:rPr>
        <w:t xml:space="preserve">1) </w:t>
      </w:r>
    </w:p>
    <w:p w14:paraId="310A44A6" w14:textId="2489F9CC" w:rsidR="00553302" w:rsidRPr="00D23C2A" w:rsidRDefault="007A3EB5" w:rsidP="00707377">
      <w:pPr>
        <w:pStyle w:val="ListParagraph"/>
        <w:numPr>
          <w:ilvl w:val="0"/>
          <w:numId w:val="8"/>
        </w:numPr>
        <w:rPr>
          <w:sz w:val="22"/>
          <w:szCs w:val="22"/>
        </w:rPr>
      </w:pPr>
      <w:r w:rsidRPr="00D23C2A">
        <w:rPr>
          <w:sz w:val="22"/>
          <w:szCs w:val="22"/>
        </w:rPr>
        <w:t>2016 (</w:t>
      </w:r>
      <w:r w:rsidR="00553302" w:rsidRPr="00D23C2A">
        <w:rPr>
          <w:sz w:val="22"/>
          <w:szCs w:val="22"/>
        </w:rPr>
        <w:t xml:space="preserve">2) </w:t>
      </w:r>
    </w:p>
    <w:p w14:paraId="71F863CD" w14:textId="3D05FE5A" w:rsidR="00553302" w:rsidRPr="00D23C2A" w:rsidRDefault="007A3EB5" w:rsidP="00707377">
      <w:pPr>
        <w:pStyle w:val="ListParagraph"/>
        <w:numPr>
          <w:ilvl w:val="0"/>
          <w:numId w:val="8"/>
        </w:numPr>
        <w:rPr>
          <w:sz w:val="22"/>
          <w:szCs w:val="22"/>
        </w:rPr>
      </w:pPr>
      <w:r w:rsidRPr="00D23C2A">
        <w:rPr>
          <w:sz w:val="22"/>
          <w:szCs w:val="22"/>
        </w:rPr>
        <w:t>2017 (</w:t>
      </w:r>
      <w:r w:rsidR="00553302" w:rsidRPr="00D23C2A">
        <w:rPr>
          <w:sz w:val="22"/>
          <w:szCs w:val="22"/>
        </w:rPr>
        <w:t xml:space="preserve">3) </w:t>
      </w:r>
    </w:p>
    <w:p w14:paraId="6119A4F5" w14:textId="322D2269" w:rsidR="00553302" w:rsidRPr="00D23C2A" w:rsidRDefault="007A3EB5" w:rsidP="00707377">
      <w:pPr>
        <w:pStyle w:val="ListParagraph"/>
        <w:numPr>
          <w:ilvl w:val="0"/>
          <w:numId w:val="8"/>
        </w:numPr>
        <w:rPr>
          <w:sz w:val="22"/>
          <w:szCs w:val="22"/>
        </w:rPr>
      </w:pPr>
      <w:r w:rsidRPr="00D23C2A">
        <w:rPr>
          <w:sz w:val="22"/>
          <w:szCs w:val="22"/>
        </w:rPr>
        <w:t>2018 (</w:t>
      </w:r>
      <w:r w:rsidR="00553302" w:rsidRPr="00D23C2A">
        <w:rPr>
          <w:sz w:val="22"/>
          <w:szCs w:val="22"/>
        </w:rPr>
        <w:t xml:space="preserve">4) </w:t>
      </w:r>
    </w:p>
    <w:p w14:paraId="2FDA4404" w14:textId="488724DB" w:rsidR="00553302" w:rsidRPr="00D23C2A" w:rsidRDefault="007A3EB5" w:rsidP="00707377">
      <w:pPr>
        <w:pStyle w:val="ListParagraph"/>
        <w:numPr>
          <w:ilvl w:val="0"/>
          <w:numId w:val="8"/>
        </w:numPr>
        <w:rPr>
          <w:sz w:val="22"/>
          <w:szCs w:val="22"/>
        </w:rPr>
      </w:pPr>
      <w:r w:rsidRPr="00D23C2A">
        <w:rPr>
          <w:sz w:val="22"/>
          <w:szCs w:val="22"/>
        </w:rPr>
        <w:t>2019 (</w:t>
      </w:r>
      <w:r w:rsidR="00553302" w:rsidRPr="00D23C2A">
        <w:rPr>
          <w:sz w:val="22"/>
          <w:szCs w:val="22"/>
        </w:rPr>
        <w:t xml:space="preserve">5) </w:t>
      </w:r>
    </w:p>
    <w:p w14:paraId="63700E57" w14:textId="56E3F0CB" w:rsidR="00553302" w:rsidRPr="00D23C2A" w:rsidRDefault="00553302" w:rsidP="00707377">
      <w:pPr>
        <w:pStyle w:val="ListParagraph"/>
        <w:numPr>
          <w:ilvl w:val="0"/>
          <w:numId w:val="8"/>
        </w:numPr>
        <w:rPr>
          <w:sz w:val="22"/>
          <w:szCs w:val="22"/>
        </w:rPr>
      </w:pPr>
      <w:r w:rsidRPr="00D23C2A">
        <w:rPr>
          <w:sz w:val="22"/>
          <w:szCs w:val="22"/>
        </w:rPr>
        <w:t xml:space="preserve">Momenteel nog in de </w:t>
      </w:r>
      <w:r w:rsidR="007A3EB5" w:rsidRPr="00D23C2A">
        <w:rPr>
          <w:sz w:val="22"/>
          <w:szCs w:val="22"/>
        </w:rPr>
        <w:t>oprichtingsfase (</w:t>
      </w:r>
      <w:r w:rsidRPr="00D23C2A">
        <w:rPr>
          <w:sz w:val="22"/>
          <w:szCs w:val="22"/>
        </w:rPr>
        <w:t xml:space="preserve">6) </w:t>
      </w:r>
    </w:p>
    <w:p w14:paraId="029D448C" w14:textId="78AAFCDE" w:rsidR="00553302" w:rsidRPr="00D23C2A" w:rsidRDefault="007A3EB5" w:rsidP="00707377">
      <w:pPr>
        <w:pStyle w:val="ListParagraph"/>
        <w:numPr>
          <w:ilvl w:val="0"/>
          <w:numId w:val="8"/>
        </w:numPr>
        <w:rPr>
          <w:sz w:val="22"/>
          <w:szCs w:val="22"/>
        </w:rPr>
      </w:pPr>
      <w:r w:rsidRPr="00D23C2A">
        <w:rPr>
          <w:sz w:val="22"/>
          <w:szCs w:val="22"/>
        </w:rPr>
        <w:t>Andere (</w:t>
      </w:r>
      <w:r w:rsidR="00553302" w:rsidRPr="00D23C2A">
        <w:rPr>
          <w:sz w:val="22"/>
          <w:szCs w:val="22"/>
        </w:rPr>
        <w:t>7) ________________________________________________</w:t>
      </w:r>
    </w:p>
    <w:p w14:paraId="487F148E" w14:textId="77777777" w:rsidR="002059ED" w:rsidRPr="00D23C2A" w:rsidRDefault="00553302" w:rsidP="00707377">
      <w:pPr>
        <w:rPr>
          <w:b/>
          <w:bCs/>
          <w:sz w:val="22"/>
          <w:szCs w:val="22"/>
        </w:rPr>
      </w:pPr>
      <w:r w:rsidRPr="00D23C2A">
        <w:rPr>
          <w:b/>
          <w:bCs/>
          <w:sz w:val="22"/>
          <w:szCs w:val="22"/>
        </w:rPr>
        <w:t>Q6 Is dit de eerste keer dat u een zaak hebt opgericht?</w:t>
      </w:r>
    </w:p>
    <w:p w14:paraId="60D4AFD0" w14:textId="543B3CB1" w:rsidR="002059ED" w:rsidRPr="00D23C2A" w:rsidRDefault="00553302" w:rsidP="00707377">
      <w:pPr>
        <w:pStyle w:val="ListParagraph"/>
        <w:numPr>
          <w:ilvl w:val="0"/>
          <w:numId w:val="9"/>
        </w:numPr>
        <w:rPr>
          <w:b/>
          <w:bCs/>
          <w:sz w:val="22"/>
          <w:szCs w:val="22"/>
        </w:rPr>
      </w:pPr>
      <w:r w:rsidRPr="00D23C2A">
        <w:rPr>
          <w:sz w:val="22"/>
          <w:szCs w:val="22"/>
        </w:rPr>
        <w:t xml:space="preserve">Ja, dit is de eerste zaak die ik heb </w:t>
      </w:r>
      <w:r w:rsidR="007A3EB5" w:rsidRPr="00D23C2A">
        <w:rPr>
          <w:sz w:val="22"/>
          <w:szCs w:val="22"/>
        </w:rPr>
        <w:t>opgericht (</w:t>
      </w:r>
      <w:r w:rsidRPr="00D23C2A">
        <w:rPr>
          <w:sz w:val="22"/>
          <w:szCs w:val="22"/>
        </w:rPr>
        <w:t xml:space="preserve">1) </w:t>
      </w:r>
    </w:p>
    <w:p w14:paraId="001A40C0" w14:textId="70E52634" w:rsidR="002059ED" w:rsidRPr="00D23C2A" w:rsidRDefault="00553302" w:rsidP="00707377">
      <w:pPr>
        <w:pStyle w:val="ListParagraph"/>
        <w:numPr>
          <w:ilvl w:val="0"/>
          <w:numId w:val="9"/>
        </w:numPr>
        <w:rPr>
          <w:b/>
          <w:bCs/>
          <w:sz w:val="22"/>
          <w:szCs w:val="22"/>
        </w:rPr>
      </w:pPr>
      <w:r w:rsidRPr="00D23C2A">
        <w:rPr>
          <w:sz w:val="22"/>
          <w:szCs w:val="22"/>
        </w:rPr>
        <w:t>Nee, ik heb in het verleden al .... (</w:t>
      </w:r>
      <w:r w:rsidR="007A3EB5" w:rsidRPr="00D23C2A">
        <w:rPr>
          <w:sz w:val="22"/>
          <w:szCs w:val="22"/>
        </w:rPr>
        <w:t>Aantal</w:t>
      </w:r>
      <w:r w:rsidRPr="00D23C2A">
        <w:rPr>
          <w:sz w:val="22"/>
          <w:szCs w:val="22"/>
        </w:rPr>
        <w:t xml:space="preserve">) bedrijven opgericht, waarvan ik er </w:t>
      </w:r>
      <w:r w:rsidR="007A3EB5" w:rsidRPr="00D23C2A">
        <w:rPr>
          <w:sz w:val="22"/>
          <w:szCs w:val="22"/>
        </w:rPr>
        <w:t>nog …</w:t>
      </w:r>
      <w:r w:rsidRPr="00D23C2A">
        <w:rPr>
          <w:sz w:val="22"/>
          <w:szCs w:val="22"/>
        </w:rPr>
        <w:t xml:space="preserve">steeds </w:t>
      </w:r>
      <w:r w:rsidR="007A3EB5" w:rsidRPr="00D23C2A">
        <w:rPr>
          <w:sz w:val="22"/>
          <w:szCs w:val="22"/>
        </w:rPr>
        <w:t>bezit (</w:t>
      </w:r>
      <w:r w:rsidRPr="00D23C2A">
        <w:rPr>
          <w:sz w:val="22"/>
          <w:szCs w:val="22"/>
        </w:rPr>
        <w:t xml:space="preserve">2) </w:t>
      </w:r>
    </w:p>
    <w:p w14:paraId="40013BBE" w14:textId="77777777" w:rsidR="002059ED" w:rsidRPr="00D23C2A" w:rsidRDefault="00553302" w:rsidP="00707377">
      <w:pPr>
        <w:rPr>
          <w:b/>
          <w:bCs/>
          <w:sz w:val="22"/>
          <w:szCs w:val="22"/>
        </w:rPr>
      </w:pPr>
      <w:r w:rsidRPr="00D23C2A">
        <w:rPr>
          <w:b/>
          <w:bCs/>
          <w:sz w:val="22"/>
          <w:szCs w:val="22"/>
        </w:rPr>
        <w:t>Q7 Wat was uw activiteit voor dat u deze zaak oprichtte? </w:t>
      </w:r>
    </w:p>
    <w:p w14:paraId="7DF3E29A" w14:textId="1CEC7F2A" w:rsidR="002059ED" w:rsidRPr="00D23C2A" w:rsidRDefault="00553302" w:rsidP="00707377">
      <w:pPr>
        <w:pStyle w:val="ListParagraph"/>
        <w:numPr>
          <w:ilvl w:val="0"/>
          <w:numId w:val="10"/>
        </w:numPr>
        <w:rPr>
          <w:b/>
          <w:bCs/>
          <w:sz w:val="22"/>
          <w:szCs w:val="22"/>
        </w:rPr>
      </w:pPr>
      <w:r w:rsidRPr="00D23C2A">
        <w:rPr>
          <w:sz w:val="22"/>
          <w:szCs w:val="22"/>
        </w:rPr>
        <w:t xml:space="preserve">Deeltijds </w:t>
      </w:r>
      <w:r w:rsidR="007A3EB5" w:rsidRPr="00D23C2A">
        <w:rPr>
          <w:sz w:val="22"/>
          <w:szCs w:val="22"/>
        </w:rPr>
        <w:t>zelfstandige (</w:t>
      </w:r>
      <w:r w:rsidRPr="00D23C2A">
        <w:rPr>
          <w:sz w:val="22"/>
          <w:szCs w:val="22"/>
        </w:rPr>
        <w:t xml:space="preserve">1) </w:t>
      </w:r>
    </w:p>
    <w:p w14:paraId="1D589A88" w14:textId="552184DA" w:rsidR="002059ED" w:rsidRPr="00D23C2A" w:rsidRDefault="00553302" w:rsidP="00707377">
      <w:pPr>
        <w:pStyle w:val="ListParagraph"/>
        <w:numPr>
          <w:ilvl w:val="0"/>
          <w:numId w:val="10"/>
        </w:numPr>
        <w:rPr>
          <w:b/>
          <w:bCs/>
          <w:sz w:val="22"/>
          <w:szCs w:val="22"/>
        </w:rPr>
      </w:pPr>
      <w:r w:rsidRPr="00D23C2A">
        <w:rPr>
          <w:sz w:val="22"/>
          <w:szCs w:val="22"/>
        </w:rPr>
        <w:t xml:space="preserve">Voltijds </w:t>
      </w:r>
      <w:r w:rsidR="007A3EB5" w:rsidRPr="00D23C2A">
        <w:rPr>
          <w:sz w:val="22"/>
          <w:szCs w:val="22"/>
        </w:rPr>
        <w:t>zelfstandige (</w:t>
      </w:r>
      <w:r w:rsidRPr="00D23C2A">
        <w:rPr>
          <w:sz w:val="22"/>
          <w:szCs w:val="22"/>
        </w:rPr>
        <w:t xml:space="preserve">2) </w:t>
      </w:r>
    </w:p>
    <w:p w14:paraId="5320D8AE" w14:textId="51A956F2" w:rsidR="002059ED" w:rsidRPr="00D23C2A" w:rsidRDefault="007A3EB5" w:rsidP="00707377">
      <w:pPr>
        <w:pStyle w:val="ListParagraph"/>
        <w:numPr>
          <w:ilvl w:val="0"/>
          <w:numId w:val="10"/>
        </w:numPr>
        <w:rPr>
          <w:b/>
          <w:bCs/>
          <w:sz w:val="22"/>
          <w:szCs w:val="22"/>
        </w:rPr>
      </w:pPr>
      <w:r w:rsidRPr="00D23C2A">
        <w:rPr>
          <w:sz w:val="22"/>
          <w:szCs w:val="22"/>
        </w:rPr>
        <w:t>Loontrekkende (</w:t>
      </w:r>
      <w:r w:rsidR="00553302" w:rsidRPr="00D23C2A">
        <w:rPr>
          <w:sz w:val="22"/>
          <w:szCs w:val="22"/>
        </w:rPr>
        <w:t xml:space="preserve">3) </w:t>
      </w:r>
    </w:p>
    <w:p w14:paraId="75A13279" w14:textId="1263080F" w:rsidR="002059ED" w:rsidRPr="00D23C2A" w:rsidRDefault="007A3EB5" w:rsidP="00707377">
      <w:pPr>
        <w:pStyle w:val="ListParagraph"/>
        <w:numPr>
          <w:ilvl w:val="0"/>
          <w:numId w:val="10"/>
        </w:numPr>
        <w:rPr>
          <w:b/>
          <w:bCs/>
          <w:sz w:val="22"/>
          <w:szCs w:val="22"/>
        </w:rPr>
      </w:pPr>
      <w:r w:rsidRPr="00D23C2A">
        <w:rPr>
          <w:sz w:val="22"/>
          <w:szCs w:val="22"/>
        </w:rPr>
        <w:t>Werkloze (</w:t>
      </w:r>
      <w:r w:rsidR="00553302" w:rsidRPr="00D23C2A">
        <w:rPr>
          <w:sz w:val="22"/>
          <w:szCs w:val="22"/>
        </w:rPr>
        <w:t xml:space="preserve">4) </w:t>
      </w:r>
    </w:p>
    <w:p w14:paraId="0C1C2B0E" w14:textId="2DE8741D" w:rsidR="002059ED" w:rsidRPr="00D23C2A" w:rsidRDefault="007A3EB5" w:rsidP="00707377">
      <w:pPr>
        <w:pStyle w:val="ListParagraph"/>
        <w:numPr>
          <w:ilvl w:val="0"/>
          <w:numId w:val="10"/>
        </w:numPr>
        <w:rPr>
          <w:b/>
          <w:bCs/>
          <w:sz w:val="22"/>
          <w:szCs w:val="22"/>
        </w:rPr>
      </w:pPr>
      <w:r w:rsidRPr="00D23C2A">
        <w:rPr>
          <w:sz w:val="22"/>
          <w:szCs w:val="22"/>
        </w:rPr>
        <w:t>Student (</w:t>
      </w:r>
      <w:r w:rsidR="00553302" w:rsidRPr="00D23C2A">
        <w:rPr>
          <w:sz w:val="22"/>
          <w:szCs w:val="22"/>
        </w:rPr>
        <w:t xml:space="preserve">5) </w:t>
      </w:r>
    </w:p>
    <w:p w14:paraId="6E51FF6A" w14:textId="30FF08CB" w:rsidR="002059ED" w:rsidRPr="00D23C2A" w:rsidRDefault="007A3EB5" w:rsidP="00707377">
      <w:pPr>
        <w:pStyle w:val="ListParagraph"/>
        <w:numPr>
          <w:ilvl w:val="0"/>
          <w:numId w:val="10"/>
        </w:numPr>
        <w:rPr>
          <w:b/>
          <w:bCs/>
          <w:sz w:val="22"/>
          <w:szCs w:val="22"/>
        </w:rPr>
      </w:pPr>
      <w:r w:rsidRPr="00D23C2A">
        <w:rPr>
          <w:sz w:val="22"/>
          <w:szCs w:val="22"/>
        </w:rPr>
        <w:t>Andere (</w:t>
      </w:r>
      <w:r w:rsidR="00553302" w:rsidRPr="00D23C2A">
        <w:rPr>
          <w:sz w:val="22"/>
          <w:szCs w:val="22"/>
        </w:rPr>
        <w:t xml:space="preserve">6) </w:t>
      </w:r>
    </w:p>
    <w:p w14:paraId="3D9C682F" w14:textId="39F5BF9B" w:rsidR="00412536" w:rsidRPr="00D23C2A" w:rsidRDefault="00412536" w:rsidP="00707377">
      <w:pPr>
        <w:rPr>
          <w:b/>
          <w:bCs/>
          <w:sz w:val="28"/>
          <w:szCs w:val="28"/>
        </w:rPr>
      </w:pPr>
      <w:r w:rsidRPr="00D23C2A">
        <w:rPr>
          <w:b/>
          <w:bCs/>
          <w:sz w:val="28"/>
          <w:szCs w:val="28"/>
          <w:u w:val="single"/>
        </w:rPr>
        <w:t xml:space="preserve">SUBGROEP </w:t>
      </w:r>
      <w:r w:rsidR="007A3EB5" w:rsidRPr="00D23C2A">
        <w:rPr>
          <w:b/>
          <w:bCs/>
          <w:sz w:val="28"/>
          <w:szCs w:val="28"/>
          <w:u w:val="single"/>
        </w:rPr>
        <w:t>1:</w:t>
      </w:r>
      <w:r w:rsidR="007A3EB5" w:rsidRPr="00D23C2A">
        <w:rPr>
          <w:b/>
          <w:bCs/>
          <w:sz w:val="28"/>
          <w:szCs w:val="28"/>
        </w:rPr>
        <w:t xml:space="preserve"> Indien</w:t>
      </w:r>
      <w:r w:rsidRPr="00D23C2A">
        <w:rPr>
          <w:b/>
          <w:bCs/>
          <w:sz w:val="28"/>
          <w:szCs w:val="28"/>
        </w:rPr>
        <w:t xml:space="preserve"> de ondernemer gestart is door een nieuwe zaak op te richten</w:t>
      </w:r>
    </w:p>
    <w:p w14:paraId="1E23CF30" w14:textId="433B5D0E" w:rsidR="002059ED" w:rsidRPr="00D23C2A" w:rsidRDefault="00553302" w:rsidP="00707377">
      <w:pPr>
        <w:rPr>
          <w:b/>
          <w:bCs/>
          <w:sz w:val="22"/>
          <w:szCs w:val="22"/>
        </w:rPr>
      </w:pPr>
      <w:r w:rsidRPr="00D23C2A">
        <w:rPr>
          <w:b/>
          <w:bCs/>
          <w:sz w:val="22"/>
          <w:szCs w:val="22"/>
        </w:rPr>
        <w:t>Q8 Welke was (waren) voor u de voornaamste reden(en) om zelf een nieuwe zaak op te starten in plaats van een bestaande onderneming over te nemen? (</w:t>
      </w:r>
      <w:r w:rsidR="007A3EB5" w:rsidRPr="00D23C2A">
        <w:rPr>
          <w:b/>
          <w:bCs/>
          <w:sz w:val="22"/>
          <w:szCs w:val="22"/>
        </w:rPr>
        <w:t>Meerdere</w:t>
      </w:r>
      <w:r w:rsidRPr="00D23C2A">
        <w:rPr>
          <w:b/>
          <w:bCs/>
          <w:sz w:val="22"/>
          <w:szCs w:val="22"/>
        </w:rPr>
        <w:t xml:space="preserve"> antwoorden mogelijk) </w:t>
      </w:r>
    </w:p>
    <w:p w14:paraId="11573F1F" w14:textId="26B2B193" w:rsidR="002059ED" w:rsidRPr="00D23C2A" w:rsidRDefault="00553302" w:rsidP="00707377">
      <w:pPr>
        <w:pStyle w:val="ListParagraph"/>
        <w:numPr>
          <w:ilvl w:val="0"/>
          <w:numId w:val="11"/>
        </w:numPr>
        <w:rPr>
          <w:b/>
          <w:bCs/>
          <w:sz w:val="22"/>
          <w:szCs w:val="22"/>
        </w:rPr>
      </w:pPr>
      <w:r w:rsidRPr="00D23C2A">
        <w:rPr>
          <w:sz w:val="22"/>
          <w:szCs w:val="22"/>
        </w:rPr>
        <w:t>Nieuw idee product/service (nog niet bestaand idee/Product/</w:t>
      </w:r>
      <w:r w:rsidR="007A3EB5" w:rsidRPr="00D23C2A">
        <w:rPr>
          <w:sz w:val="22"/>
          <w:szCs w:val="22"/>
        </w:rPr>
        <w:t>service) (</w:t>
      </w:r>
      <w:r w:rsidRPr="00D23C2A">
        <w:rPr>
          <w:sz w:val="22"/>
          <w:szCs w:val="22"/>
        </w:rPr>
        <w:t xml:space="preserve">1) </w:t>
      </w:r>
    </w:p>
    <w:p w14:paraId="73A859FB" w14:textId="7FF70B27" w:rsidR="002059ED" w:rsidRPr="00D23C2A" w:rsidRDefault="00553302" w:rsidP="00707377">
      <w:pPr>
        <w:pStyle w:val="ListParagraph"/>
        <w:numPr>
          <w:ilvl w:val="0"/>
          <w:numId w:val="11"/>
        </w:numPr>
        <w:rPr>
          <w:b/>
          <w:bCs/>
          <w:sz w:val="22"/>
          <w:szCs w:val="22"/>
        </w:rPr>
      </w:pPr>
      <w:r w:rsidRPr="00D23C2A">
        <w:rPr>
          <w:sz w:val="22"/>
          <w:szCs w:val="22"/>
        </w:rPr>
        <w:t xml:space="preserve">Niet voldoende kapitaal om een bestaande onderneming over te </w:t>
      </w:r>
      <w:r w:rsidR="007A3EB5" w:rsidRPr="00D23C2A">
        <w:rPr>
          <w:sz w:val="22"/>
          <w:szCs w:val="22"/>
        </w:rPr>
        <w:t>nemen (</w:t>
      </w:r>
      <w:r w:rsidRPr="00D23C2A">
        <w:rPr>
          <w:sz w:val="22"/>
          <w:szCs w:val="22"/>
        </w:rPr>
        <w:t xml:space="preserve">2) </w:t>
      </w:r>
    </w:p>
    <w:p w14:paraId="79D28A62" w14:textId="4C7F1BAD" w:rsidR="002059ED" w:rsidRPr="00D23C2A" w:rsidRDefault="00553302" w:rsidP="00707377">
      <w:pPr>
        <w:pStyle w:val="ListParagraph"/>
        <w:numPr>
          <w:ilvl w:val="0"/>
          <w:numId w:val="11"/>
        </w:numPr>
        <w:rPr>
          <w:b/>
          <w:bCs/>
          <w:sz w:val="22"/>
          <w:szCs w:val="22"/>
        </w:rPr>
      </w:pPr>
      <w:r w:rsidRPr="00D23C2A">
        <w:rPr>
          <w:sz w:val="22"/>
          <w:szCs w:val="22"/>
        </w:rPr>
        <w:t xml:space="preserve">Geen geschikte over te nemen onderneming </w:t>
      </w:r>
      <w:r w:rsidR="007A3EB5" w:rsidRPr="00D23C2A">
        <w:rPr>
          <w:sz w:val="22"/>
          <w:szCs w:val="22"/>
        </w:rPr>
        <w:t>gevonden (</w:t>
      </w:r>
      <w:r w:rsidRPr="00D23C2A">
        <w:rPr>
          <w:sz w:val="22"/>
          <w:szCs w:val="22"/>
        </w:rPr>
        <w:t xml:space="preserve">3) </w:t>
      </w:r>
    </w:p>
    <w:p w14:paraId="07F04B9C" w14:textId="475EDB76" w:rsidR="002059ED" w:rsidRPr="00D23C2A" w:rsidRDefault="00553302" w:rsidP="00707377">
      <w:pPr>
        <w:pStyle w:val="ListParagraph"/>
        <w:numPr>
          <w:ilvl w:val="0"/>
          <w:numId w:val="11"/>
        </w:numPr>
        <w:rPr>
          <w:b/>
          <w:bCs/>
          <w:sz w:val="22"/>
          <w:szCs w:val="22"/>
        </w:rPr>
      </w:pPr>
      <w:r w:rsidRPr="00D23C2A">
        <w:rPr>
          <w:sz w:val="22"/>
          <w:szCs w:val="22"/>
        </w:rPr>
        <w:t xml:space="preserve">Niet op de hoogte van het feit dat een overname een mogelijke optie </w:t>
      </w:r>
      <w:r w:rsidR="007A3EB5" w:rsidRPr="00D23C2A">
        <w:rPr>
          <w:sz w:val="22"/>
          <w:szCs w:val="22"/>
        </w:rPr>
        <w:t>was (</w:t>
      </w:r>
      <w:r w:rsidRPr="00D23C2A">
        <w:rPr>
          <w:sz w:val="22"/>
          <w:szCs w:val="22"/>
        </w:rPr>
        <w:t xml:space="preserve">4) </w:t>
      </w:r>
    </w:p>
    <w:p w14:paraId="504476AA" w14:textId="7236BC55" w:rsidR="002059ED" w:rsidRPr="00D23C2A" w:rsidRDefault="00553302" w:rsidP="00707377">
      <w:pPr>
        <w:pStyle w:val="ListParagraph"/>
        <w:numPr>
          <w:ilvl w:val="0"/>
          <w:numId w:val="11"/>
        </w:numPr>
        <w:rPr>
          <w:b/>
          <w:bCs/>
          <w:sz w:val="22"/>
          <w:szCs w:val="22"/>
        </w:rPr>
      </w:pPr>
      <w:r w:rsidRPr="00D23C2A">
        <w:rPr>
          <w:sz w:val="22"/>
          <w:szCs w:val="22"/>
        </w:rPr>
        <w:t xml:space="preserve">Geen kennis van het overnemen van een bestaande </w:t>
      </w:r>
      <w:r w:rsidR="007A3EB5" w:rsidRPr="00D23C2A">
        <w:rPr>
          <w:sz w:val="22"/>
          <w:szCs w:val="22"/>
        </w:rPr>
        <w:t>onderneming (</w:t>
      </w:r>
      <w:r w:rsidRPr="00D23C2A">
        <w:rPr>
          <w:sz w:val="22"/>
          <w:szCs w:val="22"/>
        </w:rPr>
        <w:t xml:space="preserve">5) </w:t>
      </w:r>
    </w:p>
    <w:p w14:paraId="5EB9173C" w14:textId="1AA59159" w:rsidR="002059ED" w:rsidRPr="00D23C2A" w:rsidRDefault="00553302" w:rsidP="00707377">
      <w:pPr>
        <w:pStyle w:val="ListParagraph"/>
        <w:numPr>
          <w:ilvl w:val="0"/>
          <w:numId w:val="11"/>
        </w:numPr>
        <w:rPr>
          <w:b/>
          <w:bCs/>
          <w:sz w:val="22"/>
          <w:szCs w:val="22"/>
        </w:rPr>
      </w:pPr>
      <w:r w:rsidRPr="00D23C2A">
        <w:rPr>
          <w:sz w:val="22"/>
          <w:szCs w:val="22"/>
        </w:rPr>
        <w:t xml:space="preserve">Het lange </w:t>
      </w:r>
      <w:r w:rsidR="007A3EB5" w:rsidRPr="00D23C2A">
        <w:rPr>
          <w:sz w:val="22"/>
          <w:szCs w:val="22"/>
        </w:rPr>
        <w:t>overnameproces (</w:t>
      </w:r>
      <w:r w:rsidRPr="00D23C2A">
        <w:rPr>
          <w:sz w:val="22"/>
          <w:szCs w:val="22"/>
        </w:rPr>
        <w:t xml:space="preserve">6) </w:t>
      </w:r>
    </w:p>
    <w:p w14:paraId="76814DF6" w14:textId="29A981DD" w:rsidR="002059ED" w:rsidRPr="00D23C2A" w:rsidRDefault="00553302" w:rsidP="00707377">
      <w:pPr>
        <w:pStyle w:val="ListParagraph"/>
        <w:numPr>
          <w:ilvl w:val="0"/>
          <w:numId w:val="11"/>
        </w:numPr>
        <w:rPr>
          <w:b/>
          <w:bCs/>
          <w:sz w:val="22"/>
          <w:szCs w:val="22"/>
        </w:rPr>
      </w:pPr>
      <w:r w:rsidRPr="00D23C2A">
        <w:rPr>
          <w:sz w:val="22"/>
          <w:szCs w:val="22"/>
        </w:rPr>
        <w:t xml:space="preserve">Hoge prijs van een </w:t>
      </w:r>
      <w:r w:rsidR="007A3EB5" w:rsidRPr="00D23C2A">
        <w:rPr>
          <w:sz w:val="22"/>
          <w:szCs w:val="22"/>
        </w:rPr>
        <w:t>overname (</w:t>
      </w:r>
      <w:r w:rsidRPr="00D23C2A">
        <w:rPr>
          <w:sz w:val="22"/>
          <w:szCs w:val="22"/>
        </w:rPr>
        <w:t xml:space="preserve">8) </w:t>
      </w:r>
    </w:p>
    <w:p w14:paraId="0A6BBB17" w14:textId="624A9373" w:rsidR="002059ED" w:rsidRPr="00D23C2A" w:rsidRDefault="007A3EB5" w:rsidP="00707377">
      <w:pPr>
        <w:pStyle w:val="ListParagraph"/>
        <w:numPr>
          <w:ilvl w:val="0"/>
          <w:numId w:val="11"/>
        </w:numPr>
        <w:rPr>
          <w:b/>
          <w:bCs/>
          <w:sz w:val="22"/>
          <w:szCs w:val="22"/>
        </w:rPr>
      </w:pPr>
      <w:r w:rsidRPr="00D23C2A">
        <w:rPr>
          <w:sz w:val="22"/>
          <w:szCs w:val="22"/>
        </w:rPr>
        <w:t>Andere (</w:t>
      </w:r>
      <w:r w:rsidR="00553302" w:rsidRPr="00D23C2A">
        <w:rPr>
          <w:sz w:val="22"/>
          <w:szCs w:val="22"/>
        </w:rPr>
        <w:t>7) ________________________________________________</w:t>
      </w:r>
    </w:p>
    <w:p w14:paraId="10C89117" w14:textId="77777777" w:rsidR="002059ED" w:rsidRPr="00D23C2A" w:rsidRDefault="002059ED" w:rsidP="00707377">
      <w:pPr>
        <w:rPr>
          <w:sz w:val="22"/>
          <w:szCs w:val="22"/>
        </w:rPr>
      </w:pPr>
    </w:p>
    <w:p w14:paraId="76B9779B" w14:textId="10574BEF" w:rsidR="002059ED" w:rsidRPr="00D23C2A" w:rsidRDefault="00553302" w:rsidP="00707377">
      <w:pPr>
        <w:rPr>
          <w:b/>
          <w:bCs/>
          <w:sz w:val="22"/>
          <w:szCs w:val="22"/>
        </w:rPr>
      </w:pPr>
      <w:r w:rsidRPr="00D23C2A">
        <w:rPr>
          <w:b/>
          <w:bCs/>
          <w:sz w:val="22"/>
          <w:szCs w:val="22"/>
        </w:rPr>
        <w:t>Q9 Welke zijn volgens u de voordelen om een nieuwe zaak te starten i.p.v. een bestaande zaak over te nemen?</w:t>
      </w:r>
    </w:p>
    <w:p w14:paraId="7CF3575E" w14:textId="5510A1E3" w:rsidR="002059ED" w:rsidRPr="00D23C2A" w:rsidRDefault="00553302" w:rsidP="00707377">
      <w:pPr>
        <w:pStyle w:val="ListParagraph"/>
        <w:numPr>
          <w:ilvl w:val="0"/>
          <w:numId w:val="12"/>
        </w:numPr>
        <w:rPr>
          <w:sz w:val="22"/>
          <w:szCs w:val="22"/>
        </w:rPr>
      </w:pPr>
      <w:r w:rsidRPr="00D23C2A">
        <w:rPr>
          <w:sz w:val="22"/>
          <w:szCs w:val="22"/>
        </w:rPr>
        <w:t xml:space="preserve">Meer </w:t>
      </w:r>
      <w:r w:rsidR="007A3EB5" w:rsidRPr="00D23C2A">
        <w:rPr>
          <w:sz w:val="22"/>
          <w:szCs w:val="22"/>
        </w:rPr>
        <w:t>beslissingsvrijheid (</w:t>
      </w:r>
      <w:r w:rsidRPr="00D23C2A">
        <w:rPr>
          <w:sz w:val="22"/>
          <w:szCs w:val="22"/>
        </w:rPr>
        <w:t xml:space="preserve">1) </w:t>
      </w:r>
    </w:p>
    <w:p w14:paraId="6DE24849" w14:textId="22125916" w:rsidR="002059ED" w:rsidRPr="00D23C2A" w:rsidRDefault="00553302" w:rsidP="00707377">
      <w:pPr>
        <w:pStyle w:val="ListParagraph"/>
        <w:numPr>
          <w:ilvl w:val="0"/>
          <w:numId w:val="12"/>
        </w:numPr>
        <w:rPr>
          <w:sz w:val="22"/>
          <w:szCs w:val="22"/>
        </w:rPr>
      </w:pPr>
      <w:r w:rsidRPr="00D23C2A">
        <w:rPr>
          <w:sz w:val="22"/>
          <w:szCs w:val="22"/>
        </w:rPr>
        <w:t xml:space="preserve">Goedkoper dan een </w:t>
      </w:r>
      <w:r w:rsidR="007A3EB5" w:rsidRPr="00D23C2A">
        <w:rPr>
          <w:sz w:val="22"/>
          <w:szCs w:val="22"/>
        </w:rPr>
        <w:t>overname (</w:t>
      </w:r>
      <w:r w:rsidRPr="00D23C2A">
        <w:rPr>
          <w:sz w:val="22"/>
          <w:szCs w:val="22"/>
        </w:rPr>
        <w:t xml:space="preserve">2) </w:t>
      </w:r>
    </w:p>
    <w:p w14:paraId="5F7B9753" w14:textId="0391C983" w:rsidR="002059ED" w:rsidRPr="00D23C2A" w:rsidRDefault="00553302" w:rsidP="00707377">
      <w:pPr>
        <w:pStyle w:val="ListParagraph"/>
        <w:numPr>
          <w:ilvl w:val="0"/>
          <w:numId w:val="12"/>
        </w:numPr>
        <w:rPr>
          <w:sz w:val="22"/>
          <w:szCs w:val="22"/>
        </w:rPr>
      </w:pPr>
      <w:r w:rsidRPr="00D23C2A">
        <w:rPr>
          <w:sz w:val="22"/>
          <w:szCs w:val="22"/>
        </w:rPr>
        <w:t xml:space="preserve">Mogelijkheid om zelf geschikt personeel te </w:t>
      </w:r>
      <w:r w:rsidR="007A3EB5" w:rsidRPr="00D23C2A">
        <w:rPr>
          <w:sz w:val="22"/>
          <w:szCs w:val="22"/>
        </w:rPr>
        <w:t>zoeken (</w:t>
      </w:r>
      <w:r w:rsidRPr="00D23C2A">
        <w:rPr>
          <w:sz w:val="22"/>
          <w:szCs w:val="22"/>
        </w:rPr>
        <w:t xml:space="preserve">3) </w:t>
      </w:r>
    </w:p>
    <w:p w14:paraId="21B60700" w14:textId="25A76E1D" w:rsidR="002059ED" w:rsidRPr="00D23C2A" w:rsidRDefault="00553302" w:rsidP="00707377">
      <w:pPr>
        <w:pStyle w:val="ListParagraph"/>
        <w:numPr>
          <w:ilvl w:val="0"/>
          <w:numId w:val="12"/>
        </w:numPr>
        <w:rPr>
          <w:sz w:val="22"/>
          <w:szCs w:val="22"/>
        </w:rPr>
      </w:pPr>
      <w:r w:rsidRPr="00D23C2A">
        <w:rPr>
          <w:sz w:val="22"/>
          <w:szCs w:val="22"/>
        </w:rPr>
        <w:t xml:space="preserve">Mogelijkheid om op een rustiger tempo te </w:t>
      </w:r>
      <w:r w:rsidR="007A3EB5" w:rsidRPr="00D23C2A">
        <w:rPr>
          <w:sz w:val="22"/>
          <w:szCs w:val="22"/>
        </w:rPr>
        <w:t>groeien (</w:t>
      </w:r>
      <w:r w:rsidRPr="00D23C2A">
        <w:rPr>
          <w:sz w:val="22"/>
          <w:szCs w:val="22"/>
        </w:rPr>
        <w:t xml:space="preserve">4) </w:t>
      </w:r>
    </w:p>
    <w:p w14:paraId="176E530F" w14:textId="3769F67C" w:rsidR="002059ED" w:rsidRPr="00D23C2A" w:rsidRDefault="00553302" w:rsidP="00707377">
      <w:pPr>
        <w:pStyle w:val="ListParagraph"/>
        <w:numPr>
          <w:ilvl w:val="0"/>
          <w:numId w:val="12"/>
        </w:numPr>
        <w:rPr>
          <w:sz w:val="22"/>
          <w:szCs w:val="22"/>
        </w:rPr>
      </w:pPr>
      <w:r w:rsidRPr="00D23C2A">
        <w:rPr>
          <w:sz w:val="22"/>
          <w:szCs w:val="22"/>
        </w:rPr>
        <w:t xml:space="preserve">De opstartfase is minder complex dan het </w:t>
      </w:r>
      <w:r w:rsidR="007A3EB5" w:rsidRPr="00D23C2A">
        <w:rPr>
          <w:sz w:val="22"/>
          <w:szCs w:val="22"/>
        </w:rPr>
        <w:t>overnameproces (</w:t>
      </w:r>
      <w:r w:rsidRPr="00D23C2A">
        <w:rPr>
          <w:sz w:val="22"/>
          <w:szCs w:val="22"/>
        </w:rPr>
        <w:t xml:space="preserve">5) </w:t>
      </w:r>
    </w:p>
    <w:p w14:paraId="5B7D03DC" w14:textId="6764AAA2" w:rsidR="002059ED" w:rsidRPr="00D23C2A" w:rsidRDefault="00553302" w:rsidP="00707377">
      <w:pPr>
        <w:pStyle w:val="ListParagraph"/>
        <w:numPr>
          <w:ilvl w:val="0"/>
          <w:numId w:val="12"/>
        </w:numPr>
        <w:rPr>
          <w:sz w:val="22"/>
          <w:szCs w:val="22"/>
        </w:rPr>
      </w:pPr>
      <w:r w:rsidRPr="00D23C2A">
        <w:rPr>
          <w:sz w:val="22"/>
          <w:szCs w:val="22"/>
        </w:rPr>
        <w:t xml:space="preserve">Meer voldoening door zelf iets op te </w:t>
      </w:r>
      <w:r w:rsidR="007A3EB5" w:rsidRPr="00D23C2A">
        <w:rPr>
          <w:sz w:val="22"/>
          <w:szCs w:val="22"/>
        </w:rPr>
        <w:t>starten (</w:t>
      </w:r>
      <w:r w:rsidRPr="00D23C2A">
        <w:rPr>
          <w:sz w:val="22"/>
          <w:szCs w:val="22"/>
        </w:rPr>
        <w:t xml:space="preserve">6) </w:t>
      </w:r>
    </w:p>
    <w:p w14:paraId="320CCCC5" w14:textId="544ABFCB" w:rsidR="00553302" w:rsidRPr="00D23C2A" w:rsidRDefault="007A3EB5" w:rsidP="00707377">
      <w:pPr>
        <w:pStyle w:val="ListParagraph"/>
        <w:numPr>
          <w:ilvl w:val="0"/>
          <w:numId w:val="12"/>
        </w:numPr>
        <w:rPr>
          <w:sz w:val="22"/>
          <w:szCs w:val="22"/>
        </w:rPr>
      </w:pPr>
      <w:r w:rsidRPr="00D23C2A">
        <w:rPr>
          <w:sz w:val="22"/>
          <w:szCs w:val="22"/>
        </w:rPr>
        <w:t>Andere (</w:t>
      </w:r>
      <w:r w:rsidR="00553302" w:rsidRPr="00D23C2A">
        <w:rPr>
          <w:sz w:val="22"/>
          <w:szCs w:val="22"/>
        </w:rPr>
        <w:t>7) ________________________________________________</w:t>
      </w:r>
    </w:p>
    <w:p w14:paraId="08DA7A93" w14:textId="77777777" w:rsidR="00553302" w:rsidRPr="00D23C2A" w:rsidRDefault="00553302" w:rsidP="00707377">
      <w:pPr>
        <w:rPr>
          <w:b/>
          <w:bCs/>
          <w:sz w:val="22"/>
          <w:szCs w:val="22"/>
        </w:rPr>
      </w:pPr>
      <w:r w:rsidRPr="00D23C2A">
        <w:rPr>
          <w:b/>
          <w:bCs/>
          <w:sz w:val="22"/>
          <w:szCs w:val="22"/>
        </w:rPr>
        <w:lastRenderedPageBreak/>
        <w:t>Q10 Hebt u bij het starten van een nieuwe zaak ook overwogen om een bestaande zaak over te nemen/kopen?</w:t>
      </w:r>
    </w:p>
    <w:p w14:paraId="409D19D7" w14:textId="46927FBB" w:rsidR="00553302" w:rsidRPr="00D23C2A" w:rsidRDefault="007A3EB5" w:rsidP="00707377">
      <w:pPr>
        <w:pStyle w:val="ListParagraph"/>
        <w:numPr>
          <w:ilvl w:val="0"/>
          <w:numId w:val="13"/>
        </w:numPr>
        <w:rPr>
          <w:sz w:val="22"/>
          <w:szCs w:val="22"/>
        </w:rPr>
      </w:pPr>
      <w:r w:rsidRPr="00D23C2A">
        <w:rPr>
          <w:sz w:val="22"/>
          <w:szCs w:val="22"/>
        </w:rPr>
        <w:t>Ja (</w:t>
      </w:r>
      <w:r w:rsidR="00553302" w:rsidRPr="00D23C2A">
        <w:rPr>
          <w:sz w:val="22"/>
          <w:szCs w:val="22"/>
        </w:rPr>
        <w:t xml:space="preserve">1) </w:t>
      </w:r>
    </w:p>
    <w:p w14:paraId="3F8AF4F1" w14:textId="5BFD3691" w:rsidR="00553302" w:rsidRPr="00D23C2A" w:rsidRDefault="007A3EB5" w:rsidP="00707377">
      <w:pPr>
        <w:pStyle w:val="ListParagraph"/>
        <w:numPr>
          <w:ilvl w:val="0"/>
          <w:numId w:val="13"/>
        </w:numPr>
        <w:rPr>
          <w:sz w:val="22"/>
          <w:szCs w:val="22"/>
        </w:rPr>
      </w:pPr>
      <w:r w:rsidRPr="00D23C2A">
        <w:rPr>
          <w:sz w:val="22"/>
          <w:szCs w:val="22"/>
        </w:rPr>
        <w:t>Nee (</w:t>
      </w:r>
      <w:r w:rsidR="00553302" w:rsidRPr="00D23C2A">
        <w:rPr>
          <w:sz w:val="22"/>
          <w:szCs w:val="22"/>
        </w:rPr>
        <w:t xml:space="preserve">2) </w:t>
      </w:r>
    </w:p>
    <w:p w14:paraId="7B6B7234" w14:textId="0E339B15" w:rsidR="005A1258" w:rsidRPr="00D23C2A" w:rsidRDefault="005A1258" w:rsidP="00707377">
      <w:pPr>
        <w:rPr>
          <w:sz w:val="22"/>
          <w:szCs w:val="22"/>
        </w:rPr>
      </w:pPr>
      <w:r w:rsidRPr="00D23C2A">
        <w:rPr>
          <w:sz w:val="22"/>
          <w:szCs w:val="22"/>
        </w:rPr>
        <w:t>Indien ja op Q10:</w:t>
      </w:r>
    </w:p>
    <w:p w14:paraId="50E3868F" w14:textId="77777777" w:rsidR="00553302" w:rsidRPr="00D23C2A" w:rsidRDefault="00553302" w:rsidP="00707377">
      <w:pPr>
        <w:rPr>
          <w:b/>
          <w:bCs/>
          <w:sz w:val="22"/>
          <w:szCs w:val="22"/>
        </w:rPr>
      </w:pPr>
      <w:r w:rsidRPr="00D23C2A">
        <w:rPr>
          <w:b/>
          <w:bCs/>
          <w:sz w:val="22"/>
          <w:szCs w:val="22"/>
        </w:rPr>
        <w:t>Q11 Welke zijn volgens u de eventuele voordelen om een bestaande zaak over te nemen/kopen ten opzichte van het starten van een nieuwe zaak?</w:t>
      </w:r>
    </w:p>
    <w:p w14:paraId="43AE00F4" w14:textId="0E193AD6" w:rsidR="00553302" w:rsidRPr="00D23C2A" w:rsidRDefault="00553302" w:rsidP="00707377">
      <w:pPr>
        <w:pStyle w:val="ListParagraph"/>
        <w:numPr>
          <w:ilvl w:val="0"/>
          <w:numId w:val="14"/>
        </w:numPr>
        <w:rPr>
          <w:sz w:val="22"/>
          <w:szCs w:val="22"/>
        </w:rPr>
      </w:pPr>
      <w:r w:rsidRPr="00D23C2A">
        <w:rPr>
          <w:sz w:val="22"/>
          <w:szCs w:val="22"/>
        </w:rPr>
        <w:t>Reeds bestaand Klantenbestand/</w:t>
      </w:r>
      <w:r w:rsidR="007A3EB5" w:rsidRPr="00D23C2A">
        <w:rPr>
          <w:sz w:val="22"/>
          <w:szCs w:val="22"/>
        </w:rPr>
        <w:t>Cliënteel (</w:t>
      </w:r>
      <w:r w:rsidRPr="00D23C2A">
        <w:rPr>
          <w:sz w:val="22"/>
          <w:szCs w:val="22"/>
        </w:rPr>
        <w:t xml:space="preserve">1) </w:t>
      </w:r>
    </w:p>
    <w:p w14:paraId="056764CA" w14:textId="1565A5F8" w:rsidR="00553302" w:rsidRPr="00D23C2A" w:rsidRDefault="00553302" w:rsidP="00707377">
      <w:pPr>
        <w:pStyle w:val="ListParagraph"/>
        <w:numPr>
          <w:ilvl w:val="0"/>
          <w:numId w:val="14"/>
        </w:numPr>
        <w:rPr>
          <w:sz w:val="22"/>
          <w:szCs w:val="22"/>
        </w:rPr>
      </w:pPr>
      <w:r w:rsidRPr="00D23C2A">
        <w:rPr>
          <w:sz w:val="22"/>
          <w:szCs w:val="22"/>
        </w:rPr>
        <w:t>Reeds bestaande contacten met stakeholders/</w:t>
      </w:r>
      <w:r w:rsidR="007A3EB5" w:rsidRPr="00D23C2A">
        <w:rPr>
          <w:sz w:val="22"/>
          <w:szCs w:val="22"/>
        </w:rPr>
        <w:t>leveranciers (</w:t>
      </w:r>
      <w:r w:rsidRPr="00D23C2A">
        <w:rPr>
          <w:sz w:val="22"/>
          <w:szCs w:val="22"/>
        </w:rPr>
        <w:t xml:space="preserve">2) </w:t>
      </w:r>
    </w:p>
    <w:p w14:paraId="6A924C2F" w14:textId="57EC6ED8" w:rsidR="00553302" w:rsidRPr="00D23C2A" w:rsidRDefault="007A3EB5" w:rsidP="00707377">
      <w:pPr>
        <w:pStyle w:val="ListParagraph"/>
        <w:numPr>
          <w:ilvl w:val="0"/>
          <w:numId w:val="14"/>
        </w:numPr>
        <w:rPr>
          <w:sz w:val="22"/>
          <w:szCs w:val="22"/>
        </w:rPr>
      </w:pPr>
      <w:r w:rsidRPr="00D23C2A">
        <w:rPr>
          <w:sz w:val="22"/>
          <w:szCs w:val="22"/>
        </w:rPr>
        <w:t>Tijdswinst (</w:t>
      </w:r>
      <w:r w:rsidR="00553302" w:rsidRPr="00D23C2A">
        <w:rPr>
          <w:sz w:val="22"/>
          <w:szCs w:val="22"/>
        </w:rPr>
        <w:t xml:space="preserve">3) </w:t>
      </w:r>
    </w:p>
    <w:p w14:paraId="098186C3" w14:textId="5B99BCBF" w:rsidR="00553302" w:rsidRPr="00D23C2A" w:rsidRDefault="00553302" w:rsidP="00707377">
      <w:pPr>
        <w:pStyle w:val="ListParagraph"/>
        <w:numPr>
          <w:ilvl w:val="0"/>
          <w:numId w:val="14"/>
        </w:numPr>
        <w:rPr>
          <w:sz w:val="22"/>
          <w:szCs w:val="22"/>
        </w:rPr>
      </w:pPr>
      <w:r w:rsidRPr="00D23C2A">
        <w:rPr>
          <w:sz w:val="22"/>
          <w:szCs w:val="22"/>
        </w:rPr>
        <w:t xml:space="preserve">Aanwezigheid van expertise en kennis binnen de bestaande </w:t>
      </w:r>
      <w:r w:rsidR="007A3EB5" w:rsidRPr="00D23C2A">
        <w:rPr>
          <w:sz w:val="22"/>
          <w:szCs w:val="22"/>
        </w:rPr>
        <w:t>onderneming (</w:t>
      </w:r>
      <w:r w:rsidRPr="00D23C2A">
        <w:rPr>
          <w:sz w:val="22"/>
          <w:szCs w:val="22"/>
        </w:rPr>
        <w:t xml:space="preserve">4) </w:t>
      </w:r>
    </w:p>
    <w:p w14:paraId="491B9898" w14:textId="50F34FDD" w:rsidR="00553302" w:rsidRPr="00D23C2A" w:rsidRDefault="00553302" w:rsidP="00707377">
      <w:pPr>
        <w:pStyle w:val="ListParagraph"/>
        <w:numPr>
          <w:ilvl w:val="0"/>
          <w:numId w:val="14"/>
        </w:numPr>
        <w:rPr>
          <w:sz w:val="22"/>
          <w:szCs w:val="22"/>
        </w:rPr>
      </w:pPr>
      <w:r w:rsidRPr="00D23C2A">
        <w:rPr>
          <w:sz w:val="22"/>
          <w:szCs w:val="22"/>
        </w:rPr>
        <w:t xml:space="preserve">Meer zekerheid omtrent </w:t>
      </w:r>
      <w:r w:rsidR="007A3EB5" w:rsidRPr="00D23C2A">
        <w:rPr>
          <w:sz w:val="22"/>
          <w:szCs w:val="22"/>
        </w:rPr>
        <w:t>omzetcijfers (</w:t>
      </w:r>
      <w:r w:rsidRPr="00D23C2A">
        <w:rPr>
          <w:sz w:val="22"/>
          <w:szCs w:val="22"/>
        </w:rPr>
        <w:t xml:space="preserve">5) </w:t>
      </w:r>
    </w:p>
    <w:p w14:paraId="42B9CA13" w14:textId="6D97CBD0" w:rsidR="00553302" w:rsidRPr="00D23C2A" w:rsidRDefault="00553302" w:rsidP="00707377">
      <w:pPr>
        <w:pStyle w:val="ListParagraph"/>
        <w:numPr>
          <w:ilvl w:val="0"/>
          <w:numId w:val="14"/>
        </w:numPr>
        <w:rPr>
          <w:sz w:val="22"/>
          <w:szCs w:val="22"/>
        </w:rPr>
      </w:pPr>
      <w:r w:rsidRPr="00D23C2A">
        <w:rPr>
          <w:sz w:val="22"/>
          <w:szCs w:val="22"/>
        </w:rPr>
        <w:t xml:space="preserve">Eenvoudigere toegang tot </w:t>
      </w:r>
      <w:r w:rsidR="007A3EB5" w:rsidRPr="00D23C2A">
        <w:rPr>
          <w:sz w:val="22"/>
          <w:szCs w:val="22"/>
        </w:rPr>
        <w:t>financiering (</w:t>
      </w:r>
      <w:r w:rsidRPr="00D23C2A">
        <w:rPr>
          <w:sz w:val="22"/>
          <w:szCs w:val="22"/>
        </w:rPr>
        <w:t xml:space="preserve">6) </w:t>
      </w:r>
    </w:p>
    <w:p w14:paraId="6C89FFFC" w14:textId="19F2FAF9" w:rsidR="00553302" w:rsidRPr="00D23C2A" w:rsidRDefault="00553302" w:rsidP="00707377">
      <w:pPr>
        <w:pStyle w:val="ListParagraph"/>
        <w:numPr>
          <w:ilvl w:val="0"/>
          <w:numId w:val="14"/>
        </w:numPr>
        <w:rPr>
          <w:sz w:val="22"/>
          <w:szCs w:val="22"/>
        </w:rPr>
      </w:pPr>
      <w:r w:rsidRPr="00D23C2A">
        <w:rPr>
          <w:sz w:val="22"/>
          <w:szCs w:val="22"/>
        </w:rPr>
        <w:t xml:space="preserve">De onderneming is reeds doorheen de moeilijke </w:t>
      </w:r>
      <w:r w:rsidR="007A3EB5" w:rsidRPr="00D23C2A">
        <w:rPr>
          <w:sz w:val="22"/>
          <w:szCs w:val="22"/>
        </w:rPr>
        <w:t>opstartfase (</w:t>
      </w:r>
      <w:r w:rsidRPr="00D23C2A">
        <w:rPr>
          <w:sz w:val="22"/>
          <w:szCs w:val="22"/>
        </w:rPr>
        <w:t xml:space="preserve">7) </w:t>
      </w:r>
    </w:p>
    <w:p w14:paraId="5D20886A" w14:textId="302ECE9F" w:rsidR="00553302" w:rsidRPr="00D23C2A" w:rsidRDefault="00553302" w:rsidP="00707377">
      <w:pPr>
        <w:pStyle w:val="ListParagraph"/>
        <w:numPr>
          <w:ilvl w:val="0"/>
          <w:numId w:val="14"/>
        </w:numPr>
        <w:rPr>
          <w:sz w:val="22"/>
          <w:szCs w:val="22"/>
        </w:rPr>
      </w:pPr>
      <w:r w:rsidRPr="00D23C2A">
        <w:rPr>
          <w:sz w:val="22"/>
          <w:szCs w:val="22"/>
        </w:rPr>
        <w:t xml:space="preserve">Omzeilen van de hoge toetredingsdrempels in de </w:t>
      </w:r>
      <w:r w:rsidR="007A3EB5" w:rsidRPr="00D23C2A">
        <w:rPr>
          <w:sz w:val="22"/>
          <w:szCs w:val="22"/>
        </w:rPr>
        <w:t>sector (</w:t>
      </w:r>
      <w:r w:rsidRPr="00D23C2A">
        <w:rPr>
          <w:sz w:val="22"/>
          <w:szCs w:val="22"/>
        </w:rPr>
        <w:t xml:space="preserve">8) </w:t>
      </w:r>
    </w:p>
    <w:p w14:paraId="52366D13" w14:textId="45468449" w:rsidR="005A1258" w:rsidRPr="00D23C2A" w:rsidRDefault="005A1258" w:rsidP="00707377">
      <w:pPr>
        <w:rPr>
          <w:sz w:val="22"/>
          <w:szCs w:val="22"/>
        </w:rPr>
      </w:pPr>
      <w:r w:rsidRPr="00D23C2A">
        <w:rPr>
          <w:sz w:val="22"/>
          <w:szCs w:val="22"/>
        </w:rPr>
        <w:t>Indien ja op Q10:</w:t>
      </w:r>
    </w:p>
    <w:p w14:paraId="15E79C68" w14:textId="77777777" w:rsidR="00553302" w:rsidRPr="00D23C2A" w:rsidRDefault="00553302" w:rsidP="00707377">
      <w:pPr>
        <w:rPr>
          <w:b/>
          <w:bCs/>
          <w:sz w:val="22"/>
          <w:szCs w:val="22"/>
        </w:rPr>
      </w:pPr>
      <w:r w:rsidRPr="00D23C2A">
        <w:rPr>
          <w:b/>
          <w:bCs/>
          <w:sz w:val="22"/>
          <w:szCs w:val="22"/>
        </w:rPr>
        <w:t>Q12 Welke van onderstaande aspecten hebben ervoor gezorgd dat u uiteindelijk niet voor een overname hebt gekozen (meerdere antwoorden zijn mogelijk)?</w:t>
      </w:r>
    </w:p>
    <w:p w14:paraId="71680271" w14:textId="79882FD4" w:rsidR="00553302" w:rsidRPr="00D23C2A" w:rsidRDefault="00553302" w:rsidP="00707377">
      <w:pPr>
        <w:pStyle w:val="ListParagraph"/>
        <w:numPr>
          <w:ilvl w:val="0"/>
          <w:numId w:val="15"/>
        </w:numPr>
        <w:rPr>
          <w:sz w:val="22"/>
          <w:szCs w:val="22"/>
        </w:rPr>
      </w:pPr>
      <w:r w:rsidRPr="00D23C2A">
        <w:rPr>
          <w:sz w:val="22"/>
          <w:szCs w:val="22"/>
        </w:rPr>
        <w:t xml:space="preserve">Een lange complexe </w:t>
      </w:r>
      <w:r w:rsidR="007A3EB5" w:rsidRPr="00D23C2A">
        <w:rPr>
          <w:sz w:val="22"/>
          <w:szCs w:val="22"/>
        </w:rPr>
        <w:t>overnameprocedure (</w:t>
      </w:r>
      <w:r w:rsidRPr="00D23C2A">
        <w:rPr>
          <w:sz w:val="22"/>
          <w:szCs w:val="22"/>
        </w:rPr>
        <w:t xml:space="preserve">1) </w:t>
      </w:r>
    </w:p>
    <w:p w14:paraId="3E329FE3" w14:textId="247F0D64" w:rsidR="00553302" w:rsidRPr="00D23C2A" w:rsidRDefault="00553302" w:rsidP="00707377">
      <w:pPr>
        <w:pStyle w:val="ListParagraph"/>
        <w:numPr>
          <w:ilvl w:val="0"/>
          <w:numId w:val="15"/>
        </w:numPr>
        <w:rPr>
          <w:sz w:val="22"/>
          <w:szCs w:val="22"/>
        </w:rPr>
      </w:pPr>
      <w:r w:rsidRPr="00D23C2A">
        <w:rPr>
          <w:sz w:val="22"/>
          <w:szCs w:val="22"/>
        </w:rPr>
        <w:t xml:space="preserve">Geen passende onderneming gevonden om over te </w:t>
      </w:r>
      <w:r w:rsidR="007A3EB5" w:rsidRPr="00D23C2A">
        <w:rPr>
          <w:sz w:val="22"/>
          <w:szCs w:val="22"/>
        </w:rPr>
        <w:t>nemen (</w:t>
      </w:r>
      <w:r w:rsidRPr="00D23C2A">
        <w:rPr>
          <w:sz w:val="22"/>
          <w:szCs w:val="22"/>
        </w:rPr>
        <w:t xml:space="preserve">2) </w:t>
      </w:r>
    </w:p>
    <w:p w14:paraId="372CA49A" w14:textId="3885AD63" w:rsidR="00553302" w:rsidRPr="00D23C2A" w:rsidRDefault="00553302" w:rsidP="00707377">
      <w:pPr>
        <w:pStyle w:val="ListParagraph"/>
        <w:numPr>
          <w:ilvl w:val="0"/>
          <w:numId w:val="15"/>
        </w:numPr>
        <w:rPr>
          <w:sz w:val="22"/>
          <w:szCs w:val="22"/>
        </w:rPr>
      </w:pPr>
      <w:r w:rsidRPr="00D23C2A">
        <w:rPr>
          <w:sz w:val="22"/>
          <w:szCs w:val="22"/>
        </w:rPr>
        <w:t xml:space="preserve">Gebrek aan gekwalificeerd personeel bij de over te nemen </w:t>
      </w:r>
      <w:r w:rsidR="007A3EB5" w:rsidRPr="00D23C2A">
        <w:rPr>
          <w:sz w:val="22"/>
          <w:szCs w:val="22"/>
        </w:rPr>
        <w:t>onderneming (</w:t>
      </w:r>
      <w:r w:rsidRPr="00D23C2A">
        <w:rPr>
          <w:sz w:val="22"/>
          <w:szCs w:val="22"/>
        </w:rPr>
        <w:t xml:space="preserve">3) </w:t>
      </w:r>
    </w:p>
    <w:p w14:paraId="46B37951" w14:textId="33722910" w:rsidR="00553302" w:rsidRPr="00D23C2A" w:rsidRDefault="00553302" w:rsidP="00707377">
      <w:pPr>
        <w:pStyle w:val="ListParagraph"/>
        <w:numPr>
          <w:ilvl w:val="0"/>
          <w:numId w:val="15"/>
        </w:numPr>
        <w:rPr>
          <w:sz w:val="22"/>
          <w:szCs w:val="22"/>
        </w:rPr>
      </w:pPr>
      <w:r w:rsidRPr="00D23C2A">
        <w:rPr>
          <w:sz w:val="22"/>
          <w:szCs w:val="22"/>
        </w:rPr>
        <w:t xml:space="preserve">Gebrek aan kennis en ervaring met het overnemen van een </w:t>
      </w:r>
      <w:r w:rsidR="007A3EB5" w:rsidRPr="00D23C2A">
        <w:rPr>
          <w:sz w:val="22"/>
          <w:szCs w:val="22"/>
        </w:rPr>
        <w:t>onderneming (</w:t>
      </w:r>
      <w:r w:rsidRPr="00D23C2A">
        <w:rPr>
          <w:sz w:val="22"/>
          <w:szCs w:val="22"/>
        </w:rPr>
        <w:t xml:space="preserve">4) </w:t>
      </w:r>
    </w:p>
    <w:p w14:paraId="6E41FC4D" w14:textId="75757D68" w:rsidR="00553302" w:rsidRPr="00D23C2A" w:rsidRDefault="00553302" w:rsidP="00707377">
      <w:pPr>
        <w:pStyle w:val="ListParagraph"/>
        <w:numPr>
          <w:ilvl w:val="0"/>
          <w:numId w:val="15"/>
        </w:numPr>
        <w:rPr>
          <w:sz w:val="22"/>
          <w:szCs w:val="22"/>
        </w:rPr>
      </w:pPr>
      <w:r w:rsidRPr="00D23C2A">
        <w:rPr>
          <w:sz w:val="22"/>
          <w:szCs w:val="22"/>
        </w:rPr>
        <w:t xml:space="preserve">Onvoldoende ondersteuning vanuit de </w:t>
      </w:r>
      <w:r w:rsidR="007A3EB5" w:rsidRPr="00D23C2A">
        <w:rPr>
          <w:sz w:val="22"/>
          <w:szCs w:val="22"/>
        </w:rPr>
        <w:t>overheid (</w:t>
      </w:r>
      <w:r w:rsidRPr="00D23C2A">
        <w:rPr>
          <w:sz w:val="22"/>
          <w:szCs w:val="22"/>
        </w:rPr>
        <w:t xml:space="preserve">5) </w:t>
      </w:r>
    </w:p>
    <w:p w14:paraId="74791B0B" w14:textId="6D32102B" w:rsidR="00553302" w:rsidRPr="00D23C2A" w:rsidRDefault="00553302" w:rsidP="00707377">
      <w:pPr>
        <w:pStyle w:val="ListParagraph"/>
        <w:numPr>
          <w:ilvl w:val="0"/>
          <w:numId w:val="15"/>
        </w:numPr>
        <w:rPr>
          <w:sz w:val="22"/>
          <w:szCs w:val="22"/>
        </w:rPr>
      </w:pPr>
      <w:r w:rsidRPr="00D23C2A">
        <w:rPr>
          <w:sz w:val="22"/>
          <w:szCs w:val="22"/>
        </w:rPr>
        <w:t xml:space="preserve">Complexe </w:t>
      </w:r>
      <w:r w:rsidR="007A3EB5" w:rsidRPr="00D23C2A">
        <w:rPr>
          <w:sz w:val="22"/>
          <w:szCs w:val="22"/>
        </w:rPr>
        <w:t>regelgeving (</w:t>
      </w:r>
      <w:r w:rsidRPr="00D23C2A">
        <w:rPr>
          <w:sz w:val="22"/>
          <w:szCs w:val="22"/>
        </w:rPr>
        <w:t xml:space="preserve">6) </w:t>
      </w:r>
    </w:p>
    <w:p w14:paraId="650F659D" w14:textId="75BC71D9" w:rsidR="00553302" w:rsidRPr="00D23C2A" w:rsidRDefault="00553302" w:rsidP="00707377">
      <w:pPr>
        <w:pStyle w:val="ListParagraph"/>
        <w:numPr>
          <w:ilvl w:val="0"/>
          <w:numId w:val="15"/>
        </w:numPr>
        <w:rPr>
          <w:sz w:val="22"/>
          <w:szCs w:val="22"/>
        </w:rPr>
      </w:pPr>
      <w:r w:rsidRPr="00D23C2A">
        <w:rPr>
          <w:sz w:val="22"/>
          <w:szCs w:val="22"/>
        </w:rPr>
        <w:t xml:space="preserve">Moeilijkheden omtrent de correcte waardering van de over te nemen </w:t>
      </w:r>
      <w:r w:rsidR="007A3EB5" w:rsidRPr="00D23C2A">
        <w:rPr>
          <w:sz w:val="22"/>
          <w:szCs w:val="22"/>
        </w:rPr>
        <w:t>onderneming (</w:t>
      </w:r>
      <w:r w:rsidRPr="00D23C2A">
        <w:rPr>
          <w:sz w:val="22"/>
          <w:szCs w:val="22"/>
        </w:rPr>
        <w:t xml:space="preserve">7) </w:t>
      </w:r>
    </w:p>
    <w:p w14:paraId="1ABA122D" w14:textId="1A4465C7" w:rsidR="00553302" w:rsidRPr="00D23C2A" w:rsidRDefault="00553302" w:rsidP="00707377">
      <w:pPr>
        <w:pStyle w:val="ListParagraph"/>
        <w:numPr>
          <w:ilvl w:val="0"/>
          <w:numId w:val="15"/>
        </w:numPr>
        <w:rPr>
          <w:sz w:val="22"/>
          <w:szCs w:val="22"/>
        </w:rPr>
      </w:pPr>
      <w:r w:rsidRPr="00D23C2A">
        <w:rPr>
          <w:sz w:val="22"/>
          <w:szCs w:val="22"/>
        </w:rPr>
        <w:t xml:space="preserve">Gebrek aan financiële </w:t>
      </w:r>
      <w:r w:rsidR="007A3EB5" w:rsidRPr="00D23C2A">
        <w:rPr>
          <w:sz w:val="22"/>
          <w:szCs w:val="22"/>
        </w:rPr>
        <w:t>middelen (</w:t>
      </w:r>
      <w:r w:rsidRPr="00D23C2A">
        <w:rPr>
          <w:sz w:val="22"/>
          <w:szCs w:val="22"/>
        </w:rPr>
        <w:t xml:space="preserve">8) </w:t>
      </w:r>
    </w:p>
    <w:p w14:paraId="6F580F87" w14:textId="43D28767" w:rsidR="00553302" w:rsidRPr="00D23C2A" w:rsidRDefault="00553302" w:rsidP="00707377">
      <w:pPr>
        <w:pStyle w:val="ListParagraph"/>
        <w:numPr>
          <w:ilvl w:val="0"/>
          <w:numId w:val="15"/>
        </w:numPr>
        <w:rPr>
          <w:sz w:val="22"/>
          <w:szCs w:val="22"/>
        </w:rPr>
      </w:pPr>
      <w:r w:rsidRPr="00D23C2A">
        <w:rPr>
          <w:sz w:val="22"/>
          <w:szCs w:val="22"/>
        </w:rPr>
        <w:t xml:space="preserve">Te hoog </w:t>
      </w:r>
      <w:r w:rsidR="007A3EB5" w:rsidRPr="00D23C2A">
        <w:rPr>
          <w:sz w:val="22"/>
          <w:szCs w:val="22"/>
        </w:rPr>
        <w:t>risico (</w:t>
      </w:r>
      <w:r w:rsidRPr="00D23C2A">
        <w:rPr>
          <w:sz w:val="22"/>
          <w:szCs w:val="22"/>
        </w:rPr>
        <w:t xml:space="preserve">9) </w:t>
      </w:r>
    </w:p>
    <w:p w14:paraId="20589D50" w14:textId="0B41BB26" w:rsidR="00553302" w:rsidRPr="00D23C2A" w:rsidRDefault="007A3EB5" w:rsidP="00707377">
      <w:pPr>
        <w:pStyle w:val="ListParagraph"/>
        <w:numPr>
          <w:ilvl w:val="0"/>
          <w:numId w:val="15"/>
        </w:numPr>
        <w:rPr>
          <w:sz w:val="22"/>
          <w:szCs w:val="22"/>
        </w:rPr>
      </w:pPr>
      <w:r w:rsidRPr="00D23C2A">
        <w:rPr>
          <w:sz w:val="22"/>
          <w:szCs w:val="22"/>
        </w:rPr>
        <w:t>Andere (</w:t>
      </w:r>
      <w:r w:rsidR="00553302" w:rsidRPr="00D23C2A">
        <w:rPr>
          <w:sz w:val="22"/>
          <w:szCs w:val="22"/>
        </w:rPr>
        <w:t>10) ________________________________________________</w:t>
      </w:r>
    </w:p>
    <w:p w14:paraId="7B4FD8D4" w14:textId="12BD57E0" w:rsidR="00553302" w:rsidRPr="00D23C2A" w:rsidRDefault="00553302" w:rsidP="00707377">
      <w:pPr>
        <w:rPr>
          <w:b/>
          <w:bCs/>
          <w:sz w:val="22"/>
          <w:szCs w:val="22"/>
        </w:rPr>
      </w:pPr>
      <w:r w:rsidRPr="00D23C2A">
        <w:rPr>
          <w:b/>
          <w:bCs/>
          <w:sz w:val="22"/>
          <w:szCs w:val="22"/>
        </w:rPr>
        <w:t>Q13 Welke zijn de voornaamste obstakels die u hebt ervaren tijdens het opstartproces (meerdere antwoorden zijn mogelijk)?</w:t>
      </w:r>
    </w:p>
    <w:p w14:paraId="413E2F6E" w14:textId="0D5B2C3F" w:rsidR="00553302" w:rsidRPr="00D23C2A" w:rsidRDefault="00553302" w:rsidP="00707377">
      <w:pPr>
        <w:pStyle w:val="ListParagraph"/>
        <w:numPr>
          <w:ilvl w:val="0"/>
          <w:numId w:val="16"/>
        </w:numPr>
        <w:rPr>
          <w:sz w:val="22"/>
          <w:szCs w:val="22"/>
        </w:rPr>
      </w:pPr>
      <w:r w:rsidRPr="00D23C2A">
        <w:rPr>
          <w:sz w:val="22"/>
          <w:szCs w:val="22"/>
        </w:rPr>
        <w:t xml:space="preserve">Die zijn er </w:t>
      </w:r>
      <w:r w:rsidR="007A3EB5" w:rsidRPr="00D23C2A">
        <w:rPr>
          <w:sz w:val="22"/>
          <w:szCs w:val="22"/>
        </w:rPr>
        <w:t>niet (</w:t>
      </w:r>
      <w:r w:rsidRPr="00D23C2A">
        <w:rPr>
          <w:sz w:val="22"/>
          <w:szCs w:val="22"/>
        </w:rPr>
        <w:t xml:space="preserve">1) </w:t>
      </w:r>
    </w:p>
    <w:p w14:paraId="09AE76E4" w14:textId="5D4FCD48" w:rsidR="00553302" w:rsidRPr="00D23C2A" w:rsidRDefault="00553302" w:rsidP="00707377">
      <w:pPr>
        <w:pStyle w:val="ListParagraph"/>
        <w:numPr>
          <w:ilvl w:val="0"/>
          <w:numId w:val="16"/>
        </w:numPr>
        <w:rPr>
          <w:sz w:val="22"/>
          <w:szCs w:val="22"/>
        </w:rPr>
      </w:pPr>
      <w:r w:rsidRPr="00D23C2A">
        <w:rPr>
          <w:sz w:val="22"/>
          <w:szCs w:val="22"/>
        </w:rPr>
        <w:t xml:space="preserve">Gebrek aan </w:t>
      </w:r>
      <w:r w:rsidR="007A3EB5" w:rsidRPr="00D23C2A">
        <w:rPr>
          <w:sz w:val="22"/>
          <w:szCs w:val="22"/>
        </w:rPr>
        <w:t>tijd (</w:t>
      </w:r>
      <w:r w:rsidRPr="00D23C2A">
        <w:rPr>
          <w:sz w:val="22"/>
          <w:szCs w:val="22"/>
        </w:rPr>
        <w:t xml:space="preserve">2) </w:t>
      </w:r>
    </w:p>
    <w:p w14:paraId="0513B9D6" w14:textId="175524CB" w:rsidR="00553302" w:rsidRPr="00D23C2A" w:rsidRDefault="00553302" w:rsidP="00707377">
      <w:pPr>
        <w:pStyle w:val="ListParagraph"/>
        <w:numPr>
          <w:ilvl w:val="0"/>
          <w:numId w:val="16"/>
        </w:numPr>
        <w:rPr>
          <w:sz w:val="22"/>
          <w:szCs w:val="22"/>
        </w:rPr>
      </w:pPr>
      <w:r w:rsidRPr="00D23C2A">
        <w:rPr>
          <w:sz w:val="22"/>
          <w:szCs w:val="22"/>
        </w:rPr>
        <w:t xml:space="preserve">Het vinden van gekwalificeerd </w:t>
      </w:r>
      <w:r w:rsidR="007A3EB5" w:rsidRPr="00D23C2A">
        <w:rPr>
          <w:sz w:val="22"/>
          <w:szCs w:val="22"/>
        </w:rPr>
        <w:t>personeel (</w:t>
      </w:r>
      <w:r w:rsidRPr="00D23C2A">
        <w:rPr>
          <w:sz w:val="22"/>
          <w:szCs w:val="22"/>
        </w:rPr>
        <w:t xml:space="preserve">3) </w:t>
      </w:r>
    </w:p>
    <w:p w14:paraId="60CCF246" w14:textId="6A569CE9" w:rsidR="00553302" w:rsidRPr="00D23C2A" w:rsidRDefault="00553302" w:rsidP="00707377">
      <w:pPr>
        <w:pStyle w:val="ListParagraph"/>
        <w:numPr>
          <w:ilvl w:val="0"/>
          <w:numId w:val="16"/>
        </w:numPr>
        <w:rPr>
          <w:sz w:val="22"/>
          <w:szCs w:val="22"/>
        </w:rPr>
      </w:pPr>
      <w:r w:rsidRPr="00D23C2A">
        <w:rPr>
          <w:sz w:val="22"/>
          <w:szCs w:val="22"/>
        </w:rPr>
        <w:t xml:space="preserve">Gebrek aan financiële </w:t>
      </w:r>
      <w:r w:rsidR="007A3EB5" w:rsidRPr="00D23C2A">
        <w:rPr>
          <w:sz w:val="22"/>
          <w:szCs w:val="22"/>
        </w:rPr>
        <w:t>middelen (</w:t>
      </w:r>
      <w:r w:rsidRPr="00D23C2A">
        <w:rPr>
          <w:sz w:val="22"/>
          <w:szCs w:val="22"/>
        </w:rPr>
        <w:t xml:space="preserve">4) </w:t>
      </w:r>
    </w:p>
    <w:p w14:paraId="317755BA" w14:textId="694A6DD9" w:rsidR="00553302" w:rsidRPr="00D23C2A" w:rsidRDefault="00553302" w:rsidP="00707377">
      <w:pPr>
        <w:pStyle w:val="ListParagraph"/>
        <w:numPr>
          <w:ilvl w:val="0"/>
          <w:numId w:val="16"/>
        </w:numPr>
        <w:rPr>
          <w:sz w:val="22"/>
          <w:szCs w:val="22"/>
        </w:rPr>
      </w:pPr>
      <w:r w:rsidRPr="00D23C2A">
        <w:rPr>
          <w:sz w:val="22"/>
          <w:szCs w:val="22"/>
        </w:rPr>
        <w:t>Gebrek aan kennis/</w:t>
      </w:r>
      <w:r w:rsidR="007A3EB5" w:rsidRPr="00D23C2A">
        <w:rPr>
          <w:sz w:val="22"/>
          <w:szCs w:val="22"/>
        </w:rPr>
        <w:t>ervaring (</w:t>
      </w:r>
      <w:r w:rsidRPr="00D23C2A">
        <w:rPr>
          <w:sz w:val="22"/>
          <w:szCs w:val="22"/>
        </w:rPr>
        <w:t xml:space="preserve">5) </w:t>
      </w:r>
    </w:p>
    <w:p w14:paraId="4A20826F" w14:textId="2D7D4E19" w:rsidR="00553302" w:rsidRPr="00D23C2A" w:rsidRDefault="00553302" w:rsidP="00707377">
      <w:pPr>
        <w:pStyle w:val="ListParagraph"/>
        <w:numPr>
          <w:ilvl w:val="0"/>
          <w:numId w:val="16"/>
        </w:numPr>
        <w:rPr>
          <w:sz w:val="22"/>
          <w:szCs w:val="22"/>
        </w:rPr>
      </w:pPr>
      <w:r w:rsidRPr="00D23C2A">
        <w:rPr>
          <w:sz w:val="22"/>
          <w:szCs w:val="22"/>
        </w:rPr>
        <w:t xml:space="preserve">Complexe </w:t>
      </w:r>
      <w:r w:rsidR="007A3EB5" w:rsidRPr="00D23C2A">
        <w:rPr>
          <w:sz w:val="22"/>
          <w:szCs w:val="22"/>
        </w:rPr>
        <w:t>regelgeving (</w:t>
      </w:r>
      <w:r w:rsidRPr="00D23C2A">
        <w:rPr>
          <w:sz w:val="22"/>
          <w:szCs w:val="22"/>
        </w:rPr>
        <w:t xml:space="preserve">6) </w:t>
      </w:r>
    </w:p>
    <w:p w14:paraId="5C38A933" w14:textId="5097BE3C" w:rsidR="00553302" w:rsidRPr="00D23C2A" w:rsidRDefault="00553302" w:rsidP="00707377">
      <w:pPr>
        <w:pStyle w:val="ListParagraph"/>
        <w:numPr>
          <w:ilvl w:val="0"/>
          <w:numId w:val="16"/>
        </w:numPr>
        <w:rPr>
          <w:sz w:val="22"/>
          <w:szCs w:val="22"/>
        </w:rPr>
      </w:pPr>
      <w:r w:rsidRPr="00D23C2A">
        <w:rPr>
          <w:sz w:val="22"/>
          <w:szCs w:val="22"/>
        </w:rPr>
        <w:t xml:space="preserve">Onvoldoende ondersteuning vanuit de </w:t>
      </w:r>
      <w:r w:rsidR="007A3EB5" w:rsidRPr="00D23C2A">
        <w:rPr>
          <w:sz w:val="22"/>
          <w:szCs w:val="22"/>
        </w:rPr>
        <w:t>overheid (</w:t>
      </w:r>
      <w:r w:rsidRPr="00D23C2A">
        <w:rPr>
          <w:sz w:val="22"/>
          <w:szCs w:val="22"/>
        </w:rPr>
        <w:t xml:space="preserve">7) </w:t>
      </w:r>
    </w:p>
    <w:p w14:paraId="04BFF14F" w14:textId="7B7E612E" w:rsidR="00553302" w:rsidRPr="00D23C2A" w:rsidRDefault="00553302" w:rsidP="00707377">
      <w:pPr>
        <w:pStyle w:val="ListParagraph"/>
        <w:numPr>
          <w:ilvl w:val="0"/>
          <w:numId w:val="16"/>
        </w:numPr>
        <w:rPr>
          <w:sz w:val="22"/>
          <w:szCs w:val="22"/>
        </w:rPr>
      </w:pPr>
      <w:r w:rsidRPr="00D23C2A">
        <w:rPr>
          <w:sz w:val="22"/>
          <w:szCs w:val="22"/>
        </w:rPr>
        <w:t xml:space="preserve">Opmaken van een </w:t>
      </w:r>
      <w:r w:rsidR="007A3EB5" w:rsidRPr="00D23C2A">
        <w:rPr>
          <w:sz w:val="22"/>
          <w:szCs w:val="22"/>
        </w:rPr>
        <w:t>businessplan (</w:t>
      </w:r>
      <w:r w:rsidRPr="00D23C2A">
        <w:rPr>
          <w:sz w:val="22"/>
          <w:szCs w:val="22"/>
        </w:rPr>
        <w:t xml:space="preserve">8) </w:t>
      </w:r>
    </w:p>
    <w:p w14:paraId="529906C4" w14:textId="72594773" w:rsidR="00553302" w:rsidRPr="00D23C2A" w:rsidRDefault="00553302" w:rsidP="00707377">
      <w:pPr>
        <w:pStyle w:val="ListParagraph"/>
        <w:numPr>
          <w:ilvl w:val="0"/>
          <w:numId w:val="16"/>
        </w:numPr>
        <w:rPr>
          <w:sz w:val="22"/>
          <w:szCs w:val="22"/>
        </w:rPr>
      </w:pPr>
      <w:r w:rsidRPr="00D23C2A">
        <w:rPr>
          <w:sz w:val="22"/>
          <w:szCs w:val="22"/>
        </w:rPr>
        <w:t xml:space="preserve">Juridische </w:t>
      </w:r>
      <w:r w:rsidR="007A3EB5" w:rsidRPr="00D23C2A">
        <w:rPr>
          <w:sz w:val="22"/>
          <w:szCs w:val="22"/>
        </w:rPr>
        <w:t>aspecten (</w:t>
      </w:r>
      <w:r w:rsidRPr="00D23C2A">
        <w:rPr>
          <w:sz w:val="22"/>
          <w:szCs w:val="22"/>
        </w:rPr>
        <w:t xml:space="preserve">9) </w:t>
      </w:r>
    </w:p>
    <w:p w14:paraId="3B3B79D1" w14:textId="1B59E99B" w:rsidR="00553302" w:rsidRPr="00D23C2A" w:rsidRDefault="007A3EB5" w:rsidP="00707377">
      <w:pPr>
        <w:pStyle w:val="ListParagraph"/>
        <w:numPr>
          <w:ilvl w:val="0"/>
          <w:numId w:val="16"/>
        </w:numPr>
        <w:rPr>
          <w:sz w:val="22"/>
          <w:szCs w:val="22"/>
        </w:rPr>
      </w:pPr>
      <w:r w:rsidRPr="00D23C2A">
        <w:rPr>
          <w:sz w:val="22"/>
          <w:szCs w:val="22"/>
        </w:rPr>
        <w:t>Andere (</w:t>
      </w:r>
      <w:r w:rsidR="00553302" w:rsidRPr="00D23C2A">
        <w:rPr>
          <w:sz w:val="22"/>
          <w:szCs w:val="22"/>
        </w:rPr>
        <w:t>10) ________________________________________________</w:t>
      </w:r>
    </w:p>
    <w:p w14:paraId="04A6F2C4" w14:textId="0177ED3C" w:rsidR="00412536" w:rsidRPr="00D23C2A" w:rsidRDefault="00412536" w:rsidP="00707377">
      <w:pPr>
        <w:rPr>
          <w:sz w:val="22"/>
          <w:szCs w:val="22"/>
        </w:rPr>
      </w:pPr>
    </w:p>
    <w:p w14:paraId="02808F54" w14:textId="77777777" w:rsidR="00412536" w:rsidRPr="00D23C2A" w:rsidRDefault="00412536" w:rsidP="00707377">
      <w:pPr>
        <w:rPr>
          <w:sz w:val="22"/>
          <w:szCs w:val="22"/>
        </w:rPr>
      </w:pPr>
      <w:r w:rsidRPr="00D23C2A">
        <w:rPr>
          <w:sz w:val="22"/>
          <w:szCs w:val="22"/>
        </w:rPr>
        <w:br w:type="page"/>
      </w:r>
    </w:p>
    <w:p w14:paraId="4AE6F684" w14:textId="1B89DCA9" w:rsidR="00412536" w:rsidRPr="00D23C2A" w:rsidRDefault="00412536" w:rsidP="00707377">
      <w:pPr>
        <w:rPr>
          <w:b/>
          <w:bCs/>
          <w:sz w:val="28"/>
          <w:szCs w:val="28"/>
        </w:rPr>
      </w:pPr>
      <w:r w:rsidRPr="00D23C2A">
        <w:rPr>
          <w:b/>
          <w:bCs/>
          <w:sz w:val="28"/>
          <w:szCs w:val="28"/>
          <w:u w:val="single"/>
        </w:rPr>
        <w:lastRenderedPageBreak/>
        <w:t xml:space="preserve">SUBGROEP </w:t>
      </w:r>
      <w:r w:rsidR="007A3EB5" w:rsidRPr="00D23C2A">
        <w:rPr>
          <w:b/>
          <w:bCs/>
          <w:sz w:val="28"/>
          <w:szCs w:val="28"/>
          <w:u w:val="single"/>
        </w:rPr>
        <w:t>2:</w:t>
      </w:r>
      <w:r w:rsidR="007A3EB5" w:rsidRPr="00D23C2A">
        <w:rPr>
          <w:b/>
          <w:bCs/>
          <w:sz w:val="28"/>
          <w:szCs w:val="28"/>
        </w:rPr>
        <w:t xml:space="preserve"> Indien</w:t>
      </w:r>
      <w:r w:rsidRPr="00D23C2A">
        <w:rPr>
          <w:b/>
          <w:bCs/>
          <w:sz w:val="28"/>
          <w:szCs w:val="28"/>
        </w:rPr>
        <w:t xml:space="preserve"> de ondernemer gestart is door een bestaande zaak over te nemen</w:t>
      </w:r>
    </w:p>
    <w:p w14:paraId="19D76EF7" w14:textId="77777777" w:rsidR="00412536" w:rsidRPr="00D23C2A" w:rsidRDefault="00553302" w:rsidP="00707377">
      <w:pPr>
        <w:rPr>
          <w:b/>
          <w:bCs/>
          <w:sz w:val="22"/>
          <w:szCs w:val="22"/>
        </w:rPr>
      </w:pPr>
      <w:r w:rsidRPr="00D23C2A">
        <w:rPr>
          <w:b/>
          <w:bCs/>
          <w:sz w:val="22"/>
          <w:szCs w:val="22"/>
        </w:rPr>
        <w:t>Q14 Welke waren voor u de voornaamste redenen om een bestaande zaak over te nemen in plaats van zelf een nieuwe zaak op te starten (meerdere antwoorden zijn mogelijk)? </w:t>
      </w:r>
    </w:p>
    <w:p w14:paraId="74C6EFE7" w14:textId="0766A7C7" w:rsidR="00412536" w:rsidRPr="00D23C2A" w:rsidRDefault="00553302" w:rsidP="00707377">
      <w:pPr>
        <w:pStyle w:val="ListParagraph"/>
        <w:numPr>
          <w:ilvl w:val="0"/>
          <w:numId w:val="17"/>
        </w:numPr>
        <w:rPr>
          <w:sz w:val="22"/>
          <w:szCs w:val="22"/>
        </w:rPr>
      </w:pPr>
      <w:r w:rsidRPr="00D23C2A">
        <w:rPr>
          <w:sz w:val="22"/>
          <w:szCs w:val="22"/>
        </w:rPr>
        <w:t>Reeds bestaand Klantenbestand/</w:t>
      </w:r>
      <w:r w:rsidR="007A3EB5" w:rsidRPr="00D23C2A">
        <w:rPr>
          <w:sz w:val="22"/>
          <w:szCs w:val="22"/>
        </w:rPr>
        <w:t>cliënteel (</w:t>
      </w:r>
      <w:r w:rsidRPr="00D23C2A">
        <w:rPr>
          <w:sz w:val="22"/>
          <w:szCs w:val="22"/>
        </w:rPr>
        <w:t xml:space="preserve">1) </w:t>
      </w:r>
    </w:p>
    <w:p w14:paraId="046CDCF0" w14:textId="189DA174" w:rsidR="00412536" w:rsidRPr="00D23C2A" w:rsidRDefault="00553302" w:rsidP="00707377">
      <w:pPr>
        <w:pStyle w:val="ListParagraph"/>
        <w:numPr>
          <w:ilvl w:val="0"/>
          <w:numId w:val="17"/>
        </w:numPr>
        <w:rPr>
          <w:sz w:val="22"/>
          <w:szCs w:val="22"/>
        </w:rPr>
      </w:pPr>
      <w:r w:rsidRPr="00D23C2A">
        <w:rPr>
          <w:sz w:val="22"/>
          <w:szCs w:val="22"/>
        </w:rPr>
        <w:t>Reeds bestaande contacten met stakeholders/</w:t>
      </w:r>
      <w:r w:rsidR="007A3EB5" w:rsidRPr="00D23C2A">
        <w:rPr>
          <w:sz w:val="22"/>
          <w:szCs w:val="22"/>
        </w:rPr>
        <w:t>leveranciers (</w:t>
      </w:r>
      <w:r w:rsidRPr="00D23C2A">
        <w:rPr>
          <w:sz w:val="22"/>
          <w:szCs w:val="22"/>
        </w:rPr>
        <w:t xml:space="preserve">2) </w:t>
      </w:r>
    </w:p>
    <w:p w14:paraId="4236993F" w14:textId="3ED368F1" w:rsidR="00412536" w:rsidRPr="00D23C2A" w:rsidRDefault="00553302" w:rsidP="00707377">
      <w:pPr>
        <w:pStyle w:val="ListParagraph"/>
        <w:numPr>
          <w:ilvl w:val="0"/>
          <w:numId w:val="17"/>
        </w:numPr>
        <w:rPr>
          <w:sz w:val="22"/>
          <w:szCs w:val="22"/>
        </w:rPr>
      </w:pPr>
      <w:r w:rsidRPr="00D23C2A">
        <w:rPr>
          <w:sz w:val="22"/>
          <w:szCs w:val="22"/>
        </w:rPr>
        <w:t xml:space="preserve">Aanwezigheid van kennis en expertise binnen de bestaande </w:t>
      </w:r>
      <w:r w:rsidR="007A3EB5" w:rsidRPr="00D23C2A">
        <w:rPr>
          <w:sz w:val="22"/>
          <w:szCs w:val="22"/>
        </w:rPr>
        <w:t>onderneming (</w:t>
      </w:r>
      <w:r w:rsidRPr="00D23C2A">
        <w:rPr>
          <w:sz w:val="22"/>
          <w:szCs w:val="22"/>
        </w:rPr>
        <w:t xml:space="preserve">3) </w:t>
      </w:r>
    </w:p>
    <w:p w14:paraId="4780ED0D" w14:textId="3FA7B8C3" w:rsidR="00412536" w:rsidRPr="00D23C2A" w:rsidRDefault="00553302" w:rsidP="00707377">
      <w:pPr>
        <w:pStyle w:val="ListParagraph"/>
        <w:numPr>
          <w:ilvl w:val="0"/>
          <w:numId w:val="17"/>
        </w:numPr>
        <w:rPr>
          <w:sz w:val="22"/>
          <w:szCs w:val="22"/>
        </w:rPr>
      </w:pPr>
      <w:r w:rsidRPr="00D23C2A">
        <w:rPr>
          <w:sz w:val="22"/>
          <w:szCs w:val="22"/>
        </w:rPr>
        <w:t xml:space="preserve">Meer zekerheid omtrent </w:t>
      </w:r>
      <w:r w:rsidR="007A3EB5" w:rsidRPr="00D23C2A">
        <w:rPr>
          <w:sz w:val="22"/>
          <w:szCs w:val="22"/>
        </w:rPr>
        <w:t>omzetcijfers (</w:t>
      </w:r>
      <w:r w:rsidRPr="00D23C2A">
        <w:rPr>
          <w:sz w:val="22"/>
          <w:szCs w:val="22"/>
        </w:rPr>
        <w:t xml:space="preserve">4) </w:t>
      </w:r>
    </w:p>
    <w:p w14:paraId="2D1F1C0E" w14:textId="4A614C63" w:rsidR="00412536" w:rsidRPr="00D23C2A" w:rsidRDefault="00553302" w:rsidP="00707377">
      <w:pPr>
        <w:pStyle w:val="ListParagraph"/>
        <w:numPr>
          <w:ilvl w:val="0"/>
          <w:numId w:val="17"/>
        </w:numPr>
        <w:rPr>
          <w:sz w:val="22"/>
          <w:szCs w:val="22"/>
        </w:rPr>
      </w:pPr>
      <w:r w:rsidRPr="00D23C2A">
        <w:rPr>
          <w:sz w:val="22"/>
          <w:szCs w:val="22"/>
        </w:rPr>
        <w:t xml:space="preserve">Eenvoudigere toegang tot </w:t>
      </w:r>
      <w:r w:rsidR="007A3EB5" w:rsidRPr="00D23C2A">
        <w:rPr>
          <w:sz w:val="22"/>
          <w:szCs w:val="22"/>
        </w:rPr>
        <w:t>financiering (</w:t>
      </w:r>
      <w:r w:rsidRPr="00D23C2A">
        <w:rPr>
          <w:sz w:val="22"/>
          <w:szCs w:val="22"/>
        </w:rPr>
        <w:t xml:space="preserve">5) </w:t>
      </w:r>
    </w:p>
    <w:p w14:paraId="587BD0E2" w14:textId="0083E633" w:rsidR="00412536" w:rsidRPr="00D23C2A" w:rsidRDefault="00553302" w:rsidP="00707377">
      <w:pPr>
        <w:pStyle w:val="ListParagraph"/>
        <w:numPr>
          <w:ilvl w:val="0"/>
          <w:numId w:val="17"/>
        </w:numPr>
        <w:rPr>
          <w:sz w:val="22"/>
          <w:szCs w:val="22"/>
        </w:rPr>
      </w:pPr>
      <w:r w:rsidRPr="00D23C2A">
        <w:rPr>
          <w:sz w:val="22"/>
          <w:szCs w:val="22"/>
        </w:rPr>
        <w:t xml:space="preserve">De bestaande onderneming is reeds doorheen de moeilijke </w:t>
      </w:r>
      <w:r w:rsidR="007A3EB5" w:rsidRPr="00D23C2A">
        <w:rPr>
          <w:sz w:val="22"/>
          <w:szCs w:val="22"/>
        </w:rPr>
        <w:t>opstartfase (</w:t>
      </w:r>
      <w:r w:rsidRPr="00D23C2A">
        <w:rPr>
          <w:sz w:val="22"/>
          <w:szCs w:val="22"/>
        </w:rPr>
        <w:t>6)</w:t>
      </w:r>
    </w:p>
    <w:p w14:paraId="62C21F68" w14:textId="5A543539" w:rsidR="00412536" w:rsidRPr="00D23C2A" w:rsidRDefault="00553302" w:rsidP="00707377">
      <w:pPr>
        <w:pStyle w:val="ListParagraph"/>
        <w:numPr>
          <w:ilvl w:val="0"/>
          <w:numId w:val="17"/>
        </w:numPr>
        <w:rPr>
          <w:sz w:val="22"/>
          <w:szCs w:val="22"/>
        </w:rPr>
      </w:pPr>
      <w:r w:rsidRPr="00D23C2A">
        <w:rPr>
          <w:sz w:val="22"/>
          <w:szCs w:val="22"/>
        </w:rPr>
        <w:t xml:space="preserve">Omzeilen van de hoge toetredingsdrempels in de </w:t>
      </w:r>
      <w:r w:rsidR="007A3EB5" w:rsidRPr="00D23C2A">
        <w:rPr>
          <w:sz w:val="22"/>
          <w:szCs w:val="22"/>
        </w:rPr>
        <w:t>sector (</w:t>
      </w:r>
      <w:r w:rsidRPr="00D23C2A">
        <w:rPr>
          <w:sz w:val="22"/>
          <w:szCs w:val="22"/>
        </w:rPr>
        <w:t xml:space="preserve">7) </w:t>
      </w:r>
    </w:p>
    <w:p w14:paraId="22798013" w14:textId="74BF23D4" w:rsidR="00412536" w:rsidRPr="00D23C2A" w:rsidRDefault="007A3EB5" w:rsidP="00707377">
      <w:pPr>
        <w:pStyle w:val="ListParagraph"/>
        <w:numPr>
          <w:ilvl w:val="0"/>
          <w:numId w:val="17"/>
        </w:numPr>
        <w:rPr>
          <w:sz w:val="22"/>
          <w:szCs w:val="22"/>
        </w:rPr>
      </w:pPr>
      <w:r w:rsidRPr="00D23C2A">
        <w:rPr>
          <w:sz w:val="22"/>
          <w:szCs w:val="22"/>
        </w:rPr>
        <w:t>Tijdswinst (</w:t>
      </w:r>
      <w:r w:rsidR="00553302" w:rsidRPr="00D23C2A">
        <w:rPr>
          <w:sz w:val="22"/>
          <w:szCs w:val="22"/>
        </w:rPr>
        <w:t xml:space="preserve">8) </w:t>
      </w:r>
    </w:p>
    <w:p w14:paraId="5AA903B7" w14:textId="009203EC" w:rsidR="00412536" w:rsidRPr="00D23C2A" w:rsidRDefault="007A3EB5" w:rsidP="00707377">
      <w:pPr>
        <w:pStyle w:val="ListParagraph"/>
        <w:numPr>
          <w:ilvl w:val="0"/>
          <w:numId w:val="17"/>
        </w:numPr>
        <w:rPr>
          <w:sz w:val="22"/>
          <w:szCs w:val="22"/>
        </w:rPr>
      </w:pPr>
      <w:r w:rsidRPr="00D23C2A">
        <w:rPr>
          <w:sz w:val="22"/>
          <w:szCs w:val="22"/>
        </w:rPr>
        <w:t>Andere (</w:t>
      </w:r>
      <w:r w:rsidR="00553302" w:rsidRPr="00D23C2A">
        <w:rPr>
          <w:sz w:val="22"/>
          <w:szCs w:val="22"/>
        </w:rPr>
        <w:t>9) ________________________________________________</w:t>
      </w:r>
    </w:p>
    <w:p w14:paraId="3B4E1372" w14:textId="77777777" w:rsidR="00412536" w:rsidRPr="00D23C2A" w:rsidRDefault="00553302" w:rsidP="00707377">
      <w:pPr>
        <w:rPr>
          <w:b/>
          <w:bCs/>
          <w:sz w:val="22"/>
          <w:szCs w:val="22"/>
        </w:rPr>
      </w:pPr>
      <w:r w:rsidRPr="00D23C2A">
        <w:rPr>
          <w:b/>
          <w:bCs/>
          <w:sz w:val="22"/>
          <w:szCs w:val="22"/>
        </w:rPr>
        <w:t>Q15 Hebt u bij het starten van een zaak ook overwogen om een nieuwe zaak te starten?</w:t>
      </w:r>
    </w:p>
    <w:p w14:paraId="79DE7E36" w14:textId="1C28778F" w:rsidR="00412536" w:rsidRPr="00D23C2A" w:rsidRDefault="007A3EB5" w:rsidP="00707377">
      <w:pPr>
        <w:pStyle w:val="ListParagraph"/>
        <w:numPr>
          <w:ilvl w:val="0"/>
          <w:numId w:val="18"/>
        </w:numPr>
        <w:rPr>
          <w:sz w:val="22"/>
          <w:szCs w:val="22"/>
        </w:rPr>
      </w:pPr>
      <w:r w:rsidRPr="00D23C2A">
        <w:rPr>
          <w:sz w:val="22"/>
          <w:szCs w:val="22"/>
        </w:rPr>
        <w:t>Ja (</w:t>
      </w:r>
      <w:r w:rsidR="00553302" w:rsidRPr="00D23C2A">
        <w:rPr>
          <w:sz w:val="22"/>
          <w:szCs w:val="22"/>
        </w:rPr>
        <w:t xml:space="preserve">1) </w:t>
      </w:r>
    </w:p>
    <w:p w14:paraId="575088E5" w14:textId="4B8B18F6" w:rsidR="00412536" w:rsidRPr="00D23C2A" w:rsidRDefault="007A3EB5" w:rsidP="00707377">
      <w:pPr>
        <w:pStyle w:val="ListParagraph"/>
        <w:numPr>
          <w:ilvl w:val="0"/>
          <w:numId w:val="18"/>
        </w:numPr>
        <w:rPr>
          <w:sz w:val="22"/>
          <w:szCs w:val="22"/>
        </w:rPr>
      </w:pPr>
      <w:r w:rsidRPr="00D23C2A">
        <w:rPr>
          <w:sz w:val="22"/>
          <w:szCs w:val="22"/>
        </w:rPr>
        <w:t>Nee (</w:t>
      </w:r>
      <w:r w:rsidR="00553302" w:rsidRPr="00D23C2A">
        <w:rPr>
          <w:sz w:val="22"/>
          <w:szCs w:val="22"/>
        </w:rPr>
        <w:t xml:space="preserve">2) </w:t>
      </w:r>
    </w:p>
    <w:p w14:paraId="6BBA7383" w14:textId="063C3889" w:rsidR="005A1258" w:rsidRPr="00D23C2A" w:rsidRDefault="005A1258" w:rsidP="00707377">
      <w:pPr>
        <w:rPr>
          <w:sz w:val="22"/>
          <w:szCs w:val="22"/>
        </w:rPr>
      </w:pPr>
      <w:r w:rsidRPr="00D23C2A">
        <w:rPr>
          <w:sz w:val="22"/>
          <w:szCs w:val="22"/>
        </w:rPr>
        <w:t>Indien ja op Q15:</w:t>
      </w:r>
    </w:p>
    <w:p w14:paraId="74600BA9" w14:textId="77777777" w:rsidR="00412536" w:rsidRPr="00D23C2A" w:rsidRDefault="00553302" w:rsidP="00707377">
      <w:pPr>
        <w:rPr>
          <w:b/>
          <w:bCs/>
          <w:sz w:val="22"/>
          <w:szCs w:val="22"/>
        </w:rPr>
      </w:pPr>
      <w:r w:rsidRPr="00D23C2A">
        <w:rPr>
          <w:b/>
          <w:bCs/>
          <w:sz w:val="22"/>
          <w:szCs w:val="22"/>
        </w:rPr>
        <w:t>Q16 Welke zijn volgens u de eventuele voordelen om een nieuwe zaak te starten i.p.v. een bestaande zaak over te nemen (meerdere antwoorden zijn mogelijk)?</w:t>
      </w:r>
    </w:p>
    <w:p w14:paraId="63D05585" w14:textId="449868CF" w:rsidR="00412536" w:rsidRPr="00D23C2A" w:rsidRDefault="00553302" w:rsidP="00707377">
      <w:pPr>
        <w:pStyle w:val="ListParagraph"/>
        <w:numPr>
          <w:ilvl w:val="0"/>
          <w:numId w:val="19"/>
        </w:numPr>
        <w:rPr>
          <w:sz w:val="22"/>
          <w:szCs w:val="22"/>
        </w:rPr>
      </w:pPr>
      <w:r w:rsidRPr="00D23C2A">
        <w:rPr>
          <w:sz w:val="22"/>
          <w:szCs w:val="22"/>
        </w:rPr>
        <w:t xml:space="preserve">Meer </w:t>
      </w:r>
      <w:r w:rsidR="007A3EB5" w:rsidRPr="00D23C2A">
        <w:rPr>
          <w:sz w:val="22"/>
          <w:szCs w:val="22"/>
        </w:rPr>
        <w:t>beslissingsvrijheid (</w:t>
      </w:r>
      <w:r w:rsidRPr="00D23C2A">
        <w:rPr>
          <w:sz w:val="22"/>
          <w:szCs w:val="22"/>
        </w:rPr>
        <w:t xml:space="preserve">1) </w:t>
      </w:r>
    </w:p>
    <w:p w14:paraId="7513E08A" w14:textId="73A71207" w:rsidR="00412536" w:rsidRPr="00D23C2A" w:rsidRDefault="00553302" w:rsidP="00707377">
      <w:pPr>
        <w:pStyle w:val="ListParagraph"/>
        <w:numPr>
          <w:ilvl w:val="0"/>
          <w:numId w:val="19"/>
        </w:numPr>
        <w:rPr>
          <w:sz w:val="22"/>
          <w:szCs w:val="22"/>
        </w:rPr>
      </w:pPr>
      <w:r w:rsidRPr="00D23C2A">
        <w:rPr>
          <w:sz w:val="22"/>
          <w:szCs w:val="22"/>
        </w:rPr>
        <w:t xml:space="preserve">Goedkoper dan een </w:t>
      </w:r>
      <w:r w:rsidR="007A3EB5" w:rsidRPr="00D23C2A">
        <w:rPr>
          <w:sz w:val="22"/>
          <w:szCs w:val="22"/>
        </w:rPr>
        <w:t>overname (</w:t>
      </w:r>
      <w:r w:rsidRPr="00D23C2A">
        <w:rPr>
          <w:sz w:val="22"/>
          <w:szCs w:val="22"/>
        </w:rPr>
        <w:t xml:space="preserve">2) </w:t>
      </w:r>
    </w:p>
    <w:p w14:paraId="62CC095C" w14:textId="19B6ACCF" w:rsidR="00412536" w:rsidRPr="00D23C2A" w:rsidRDefault="00553302" w:rsidP="00707377">
      <w:pPr>
        <w:pStyle w:val="ListParagraph"/>
        <w:numPr>
          <w:ilvl w:val="0"/>
          <w:numId w:val="19"/>
        </w:numPr>
        <w:rPr>
          <w:sz w:val="22"/>
          <w:szCs w:val="22"/>
        </w:rPr>
      </w:pPr>
      <w:r w:rsidRPr="00D23C2A">
        <w:rPr>
          <w:sz w:val="22"/>
          <w:szCs w:val="22"/>
        </w:rPr>
        <w:t xml:space="preserve">Zelf geschikt personeel te </w:t>
      </w:r>
      <w:r w:rsidR="007A3EB5" w:rsidRPr="00D23C2A">
        <w:rPr>
          <w:sz w:val="22"/>
          <w:szCs w:val="22"/>
        </w:rPr>
        <w:t>zoeken (</w:t>
      </w:r>
      <w:r w:rsidRPr="00D23C2A">
        <w:rPr>
          <w:sz w:val="22"/>
          <w:szCs w:val="22"/>
        </w:rPr>
        <w:t xml:space="preserve">3) </w:t>
      </w:r>
    </w:p>
    <w:p w14:paraId="33989CED" w14:textId="5A2052BE" w:rsidR="00412536" w:rsidRPr="00D23C2A" w:rsidRDefault="00553302" w:rsidP="00707377">
      <w:pPr>
        <w:pStyle w:val="ListParagraph"/>
        <w:numPr>
          <w:ilvl w:val="0"/>
          <w:numId w:val="19"/>
        </w:numPr>
        <w:rPr>
          <w:sz w:val="22"/>
          <w:szCs w:val="22"/>
        </w:rPr>
      </w:pPr>
      <w:r w:rsidRPr="00D23C2A">
        <w:rPr>
          <w:sz w:val="22"/>
          <w:szCs w:val="22"/>
        </w:rPr>
        <w:t xml:space="preserve">Mogelijkheid om op en rustiger tempo te </w:t>
      </w:r>
      <w:r w:rsidR="007A3EB5" w:rsidRPr="00D23C2A">
        <w:rPr>
          <w:sz w:val="22"/>
          <w:szCs w:val="22"/>
        </w:rPr>
        <w:t>groeien (</w:t>
      </w:r>
      <w:r w:rsidRPr="00D23C2A">
        <w:rPr>
          <w:sz w:val="22"/>
          <w:szCs w:val="22"/>
        </w:rPr>
        <w:t xml:space="preserve">4) </w:t>
      </w:r>
    </w:p>
    <w:p w14:paraId="5E5B0B74" w14:textId="7A44B27D" w:rsidR="00412536" w:rsidRPr="00D23C2A" w:rsidRDefault="00553302" w:rsidP="00707377">
      <w:pPr>
        <w:pStyle w:val="ListParagraph"/>
        <w:numPr>
          <w:ilvl w:val="0"/>
          <w:numId w:val="19"/>
        </w:numPr>
        <w:rPr>
          <w:sz w:val="22"/>
          <w:szCs w:val="22"/>
        </w:rPr>
      </w:pPr>
      <w:r w:rsidRPr="00D23C2A">
        <w:rPr>
          <w:sz w:val="22"/>
          <w:szCs w:val="22"/>
        </w:rPr>
        <w:t xml:space="preserve">De </w:t>
      </w:r>
      <w:r w:rsidR="007A3EB5" w:rsidRPr="00D23C2A">
        <w:rPr>
          <w:sz w:val="22"/>
          <w:szCs w:val="22"/>
        </w:rPr>
        <w:t>opstartfase</w:t>
      </w:r>
      <w:r w:rsidRPr="00D23C2A">
        <w:rPr>
          <w:sz w:val="22"/>
          <w:szCs w:val="22"/>
        </w:rPr>
        <w:t xml:space="preserve"> is minder complex dan het </w:t>
      </w:r>
      <w:r w:rsidR="007A3EB5" w:rsidRPr="00D23C2A">
        <w:rPr>
          <w:sz w:val="22"/>
          <w:szCs w:val="22"/>
        </w:rPr>
        <w:t>overnameproces (</w:t>
      </w:r>
      <w:r w:rsidRPr="00D23C2A">
        <w:rPr>
          <w:sz w:val="22"/>
          <w:szCs w:val="22"/>
        </w:rPr>
        <w:t xml:space="preserve">5) </w:t>
      </w:r>
    </w:p>
    <w:p w14:paraId="12957C53" w14:textId="5E5DA7C0" w:rsidR="00412536" w:rsidRPr="00D23C2A" w:rsidRDefault="00553302" w:rsidP="00707377">
      <w:pPr>
        <w:pStyle w:val="ListParagraph"/>
        <w:numPr>
          <w:ilvl w:val="0"/>
          <w:numId w:val="19"/>
        </w:numPr>
        <w:rPr>
          <w:sz w:val="22"/>
          <w:szCs w:val="22"/>
        </w:rPr>
      </w:pPr>
      <w:r w:rsidRPr="00D23C2A">
        <w:rPr>
          <w:sz w:val="22"/>
          <w:szCs w:val="22"/>
        </w:rPr>
        <w:t xml:space="preserve">Meer voldoening door zelf iets op te </w:t>
      </w:r>
      <w:r w:rsidR="007A3EB5" w:rsidRPr="00D23C2A">
        <w:rPr>
          <w:sz w:val="22"/>
          <w:szCs w:val="22"/>
        </w:rPr>
        <w:t>starten (</w:t>
      </w:r>
      <w:r w:rsidRPr="00D23C2A">
        <w:rPr>
          <w:sz w:val="22"/>
          <w:szCs w:val="22"/>
        </w:rPr>
        <w:t xml:space="preserve">6) </w:t>
      </w:r>
    </w:p>
    <w:p w14:paraId="097073B5" w14:textId="73E0B214" w:rsidR="005A1258" w:rsidRPr="00D23C2A" w:rsidRDefault="005A1258" w:rsidP="00707377">
      <w:pPr>
        <w:rPr>
          <w:sz w:val="22"/>
          <w:szCs w:val="22"/>
        </w:rPr>
      </w:pPr>
      <w:r w:rsidRPr="00D23C2A">
        <w:rPr>
          <w:sz w:val="22"/>
          <w:szCs w:val="22"/>
        </w:rPr>
        <w:t>Indien ja op Q15:</w:t>
      </w:r>
    </w:p>
    <w:p w14:paraId="4DAC2A19" w14:textId="77777777" w:rsidR="00412536" w:rsidRPr="00D23C2A" w:rsidRDefault="00553302" w:rsidP="00707377">
      <w:pPr>
        <w:rPr>
          <w:b/>
          <w:bCs/>
          <w:sz w:val="22"/>
          <w:szCs w:val="22"/>
        </w:rPr>
      </w:pPr>
      <w:r w:rsidRPr="00D23C2A">
        <w:rPr>
          <w:b/>
          <w:bCs/>
          <w:sz w:val="22"/>
          <w:szCs w:val="22"/>
        </w:rPr>
        <w:t>Q17 Via welke kanalen bent u in contact gekomen met de over te nemen onderneming(en)?</w:t>
      </w:r>
    </w:p>
    <w:p w14:paraId="4D6AD60C" w14:textId="7C7E4B36" w:rsidR="00412536" w:rsidRPr="00D23C2A" w:rsidRDefault="007A3EB5" w:rsidP="00707377">
      <w:pPr>
        <w:pStyle w:val="ListParagraph"/>
        <w:numPr>
          <w:ilvl w:val="0"/>
          <w:numId w:val="20"/>
        </w:numPr>
        <w:rPr>
          <w:sz w:val="22"/>
          <w:szCs w:val="22"/>
        </w:rPr>
      </w:pPr>
      <w:r w:rsidRPr="00D23C2A">
        <w:rPr>
          <w:sz w:val="22"/>
          <w:szCs w:val="22"/>
        </w:rPr>
        <w:t>Overnamemarkt.be (</w:t>
      </w:r>
      <w:r w:rsidR="00553302" w:rsidRPr="00D23C2A">
        <w:rPr>
          <w:sz w:val="22"/>
          <w:szCs w:val="22"/>
        </w:rPr>
        <w:t xml:space="preserve">1) </w:t>
      </w:r>
    </w:p>
    <w:p w14:paraId="18BD9441" w14:textId="063D373A" w:rsidR="00412536" w:rsidRPr="00D23C2A" w:rsidRDefault="007A3EB5" w:rsidP="00707377">
      <w:pPr>
        <w:pStyle w:val="ListParagraph"/>
        <w:numPr>
          <w:ilvl w:val="0"/>
          <w:numId w:val="20"/>
        </w:numPr>
        <w:rPr>
          <w:sz w:val="22"/>
          <w:szCs w:val="22"/>
        </w:rPr>
      </w:pPr>
      <w:r w:rsidRPr="00D23C2A">
        <w:rPr>
          <w:sz w:val="22"/>
          <w:szCs w:val="22"/>
        </w:rPr>
        <w:t>Bedrijventekoop.be (</w:t>
      </w:r>
      <w:r w:rsidR="00553302" w:rsidRPr="00D23C2A">
        <w:rPr>
          <w:sz w:val="22"/>
          <w:szCs w:val="22"/>
        </w:rPr>
        <w:t xml:space="preserve">2) </w:t>
      </w:r>
    </w:p>
    <w:p w14:paraId="576DAB4E" w14:textId="409821F4" w:rsidR="00412536" w:rsidRPr="00D23C2A" w:rsidRDefault="007A3EB5" w:rsidP="00707377">
      <w:pPr>
        <w:pStyle w:val="ListParagraph"/>
        <w:numPr>
          <w:ilvl w:val="0"/>
          <w:numId w:val="20"/>
        </w:numPr>
        <w:rPr>
          <w:sz w:val="22"/>
          <w:szCs w:val="22"/>
        </w:rPr>
      </w:pPr>
      <w:r w:rsidRPr="00D23C2A">
        <w:rPr>
          <w:sz w:val="22"/>
          <w:szCs w:val="22"/>
        </w:rPr>
        <w:t>Overnameweb.be (</w:t>
      </w:r>
      <w:r w:rsidR="00553302" w:rsidRPr="00D23C2A">
        <w:rPr>
          <w:sz w:val="22"/>
          <w:szCs w:val="22"/>
        </w:rPr>
        <w:t xml:space="preserve">3) </w:t>
      </w:r>
    </w:p>
    <w:p w14:paraId="279A8B0B" w14:textId="76F43E7E" w:rsidR="00412536" w:rsidRPr="00D23C2A" w:rsidRDefault="007A3EB5" w:rsidP="00707377">
      <w:pPr>
        <w:pStyle w:val="ListParagraph"/>
        <w:numPr>
          <w:ilvl w:val="0"/>
          <w:numId w:val="20"/>
        </w:numPr>
        <w:rPr>
          <w:sz w:val="22"/>
          <w:szCs w:val="22"/>
        </w:rPr>
      </w:pPr>
      <w:r w:rsidRPr="00D23C2A">
        <w:rPr>
          <w:sz w:val="22"/>
          <w:szCs w:val="22"/>
        </w:rPr>
        <w:t>KBCmatchit (</w:t>
      </w:r>
      <w:r w:rsidR="00553302" w:rsidRPr="00D23C2A">
        <w:rPr>
          <w:sz w:val="22"/>
          <w:szCs w:val="22"/>
        </w:rPr>
        <w:t xml:space="preserve">4) </w:t>
      </w:r>
    </w:p>
    <w:p w14:paraId="327FA7FA" w14:textId="2A10FB12" w:rsidR="00412536" w:rsidRPr="00D23C2A" w:rsidRDefault="00553302" w:rsidP="00707377">
      <w:pPr>
        <w:pStyle w:val="ListParagraph"/>
        <w:numPr>
          <w:ilvl w:val="0"/>
          <w:numId w:val="20"/>
        </w:numPr>
        <w:rPr>
          <w:sz w:val="22"/>
          <w:szCs w:val="22"/>
        </w:rPr>
      </w:pPr>
      <w:r w:rsidRPr="00D23C2A">
        <w:rPr>
          <w:sz w:val="22"/>
          <w:szCs w:val="22"/>
        </w:rPr>
        <w:t>Via boekhouder/</w:t>
      </w:r>
      <w:r w:rsidR="007A3EB5" w:rsidRPr="00D23C2A">
        <w:rPr>
          <w:sz w:val="22"/>
          <w:szCs w:val="22"/>
        </w:rPr>
        <w:t>accountant (</w:t>
      </w:r>
      <w:r w:rsidRPr="00D23C2A">
        <w:rPr>
          <w:sz w:val="22"/>
          <w:szCs w:val="22"/>
        </w:rPr>
        <w:t xml:space="preserve">5) </w:t>
      </w:r>
    </w:p>
    <w:p w14:paraId="397E9A1B" w14:textId="10BAD19E" w:rsidR="00412536" w:rsidRPr="00D23C2A" w:rsidRDefault="00553302" w:rsidP="00707377">
      <w:pPr>
        <w:pStyle w:val="ListParagraph"/>
        <w:numPr>
          <w:ilvl w:val="0"/>
          <w:numId w:val="20"/>
        </w:numPr>
        <w:rPr>
          <w:sz w:val="22"/>
          <w:szCs w:val="22"/>
        </w:rPr>
      </w:pPr>
      <w:r w:rsidRPr="00D23C2A">
        <w:rPr>
          <w:sz w:val="22"/>
          <w:szCs w:val="22"/>
        </w:rPr>
        <w:t xml:space="preserve">Via </w:t>
      </w:r>
      <w:r w:rsidR="007A3EB5" w:rsidRPr="00D23C2A">
        <w:rPr>
          <w:sz w:val="22"/>
          <w:szCs w:val="22"/>
        </w:rPr>
        <w:t>overnameadviseurs (</w:t>
      </w:r>
      <w:r w:rsidRPr="00D23C2A">
        <w:rPr>
          <w:sz w:val="22"/>
          <w:szCs w:val="22"/>
        </w:rPr>
        <w:t xml:space="preserve">6) </w:t>
      </w:r>
    </w:p>
    <w:p w14:paraId="65131BC8" w14:textId="5B6F7E3E" w:rsidR="00412536" w:rsidRPr="00D23C2A" w:rsidRDefault="00553302" w:rsidP="00707377">
      <w:pPr>
        <w:pStyle w:val="ListParagraph"/>
        <w:numPr>
          <w:ilvl w:val="0"/>
          <w:numId w:val="20"/>
        </w:numPr>
        <w:rPr>
          <w:sz w:val="22"/>
          <w:szCs w:val="22"/>
          <w:lang w:val="it-IT"/>
        </w:rPr>
      </w:pPr>
      <w:r w:rsidRPr="00D23C2A">
        <w:rPr>
          <w:sz w:val="22"/>
          <w:szCs w:val="22"/>
          <w:lang w:val="it-IT"/>
        </w:rPr>
        <w:t xml:space="preserve">Via </w:t>
      </w:r>
      <w:r w:rsidR="007A3EB5" w:rsidRPr="00D23C2A">
        <w:rPr>
          <w:sz w:val="22"/>
          <w:szCs w:val="22"/>
          <w:lang w:val="it-IT"/>
        </w:rPr>
        <w:t>notaris (</w:t>
      </w:r>
      <w:r w:rsidRPr="00D23C2A">
        <w:rPr>
          <w:sz w:val="22"/>
          <w:szCs w:val="22"/>
          <w:lang w:val="it-IT"/>
        </w:rPr>
        <w:t xml:space="preserve">7) </w:t>
      </w:r>
    </w:p>
    <w:p w14:paraId="4D12786E" w14:textId="5CBC6D87" w:rsidR="00412536" w:rsidRPr="00D23C2A" w:rsidRDefault="00553302" w:rsidP="00707377">
      <w:pPr>
        <w:pStyle w:val="ListParagraph"/>
        <w:numPr>
          <w:ilvl w:val="0"/>
          <w:numId w:val="20"/>
        </w:numPr>
        <w:rPr>
          <w:sz w:val="22"/>
          <w:szCs w:val="22"/>
          <w:lang w:val="it-IT"/>
        </w:rPr>
      </w:pPr>
      <w:r w:rsidRPr="00D23C2A">
        <w:rPr>
          <w:sz w:val="22"/>
          <w:szCs w:val="22"/>
          <w:lang w:val="it-IT"/>
        </w:rPr>
        <w:t xml:space="preserve">Via </w:t>
      </w:r>
      <w:r w:rsidR="007A3EB5" w:rsidRPr="00D23C2A">
        <w:rPr>
          <w:sz w:val="22"/>
          <w:szCs w:val="22"/>
          <w:lang w:val="it-IT"/>
        </w:rPr>
        <w:t>bank (</w:t>
      </w:r>
      <w:r w:rsidRPr="00D23C2A">
        <w:rPr>
          <w:sz w:val="22"/>
          <w:szCs w:val="22"/>
          <w:lang w:val="it-IT"/>
        </w:rPr>
        <w:t xml:space="preserve">8) </w:t>
      </w:r>
    </w:p>
    <w:p w14:paraId="43ABC5B5" w14:textId="1FB21BF9" w:rsidR="00412536" w:rsidRPr="00D23C2A" w:rsidRDefault="00553302" w:rsidP="00707377">
      <w:pPr>
        <w:pStyle w:val="ListParagraph"/>
        <w:numPr>
          <w:ilvl w:val="0"/>
          <w:numId w:val="20"/>
        </w:numPr>
        <w:rPr>
          <w:sz w:val="22"/>
          <w:szCs w:val="22"/>
          <w:lang w:val="it-IT"/>
        </w:rPr>
      </w:pPr>
      <w:r w:rsidRPr="00D23C2A">
        <w:rPr>
          <w:sz w:val="22"/>
          <w:szCs w:val="22"/>
          <w:lang w:val="it-IT"/>
        </w:rPr>
        <w:t xml:space="preserve">Via </w:t>
      </w:r>
      <w:r w:rsidR="007A3EB5" w:rsidRPr="00D23C2A">
        <w:rPr>
          <w:sz w:val="22"/>
          <w:szCs w:val="22"/>
          <w:lang w:val="it-IT"/>
        </w:rPr>
        <w:t>advocaat (</w:t>
      </w:r>
      <w:r w:rsidRPr="00D23C2A">
        <w:rPr>
          <w:sz w:val="22"/>
          <w:szCs w:val="22"/>
          <w:lang w:val="it-IT"/>
        </w:rPr>
        <w:t xml:space="preserve">9) </w:t>
      </w:r>
    </w:p>
    <w:p w14:paraId="05CFB472" w14:textId="709C3516" w:rsidR="00412536" w:rsidRPr="00D23C2A" w:rsidRDefault="00553302" w:rsidP="00707377">
      <w:pPr>
        <w:pStyle w:val="ListParagraph"/>
        <w:numPr>
          <w:ilvl w:val="0"/>
          <w:numId w:val="20"/>
        </w:numPr>
        <w:rPr>
          <w:sz w:val="22"/>
          <w:szCs w:val="22"/>
          <w:lang w:val="it-IT"/>
        </w:rPr>
      </w:pPr>
      <w:r w:rsidRPr="00D23C2A">
        <w:rPr>
          <w:sz w:val="22"/>
          <w:szCs w:val="22"/>
          <w:lang w:val="it-IT"/>
        </w:rPr>
        <w:t xml:space="preserve">Via </w:t>
      </w:r>
      <w:r w:rsidR="007A3EB5" w:rsidRPr="00D23C2A">
        <w:rPr>
          <w:sz w:val="22"/>
          <w:szCs w:val="22"/>
          <w:lang w:val="it-IT"/>
        </w:rPr>
        <w:t>consultant (</w:t>
      </w:r>
      <w:r w:rsidRPr="00D23C2A">
        <w:rPr>
          <w:sz w:val="22"/>
          <w:szCs w:val="22"/>
          <w:lang w:val="it-IT"/>
        </w:rPr>
        <w:t xml:space="preserve">10) </w:t>
      </w:r>
    </w:p>
    <w:p w14:paraId="4124D1EF" w14:textId="2170C71F" w:rsidR="00412536" w:rsidRPr="00D23C2A" w:rsidRDefault="00553302" w:rsidP="00707377">
      <w:pPr>
        <w:pStyle w:val="ListParagraph"/>
        <w:numPr>
          <w:ilvl w:val="0"/>
          <w:numId w:val="20"/>
        </w:numPr>
        <w:rPr>
          <w:sz w:val="22"/>
          <w:szCs w:val="22"/>
        </w:rPr>
      </w:pPr>
      <w:r w:rsidRPr="00D23C2A">
        <w:rPr>
          <w:sz w:val="22"/>
          <w:szCs w:val="22"/>
        </w:rPr>
        <w:t xml:space="preserve">Via vrienden, familie, </w:t>
      </w:r>
      <w:r w:rsidR="007A3EB5" w:rsidRPr="00D23C2A">
        <w:rPr>
          <w:sz w:val="22"/>
          <w:szCs w:val="22"/>
        </w:rPr>
        <w:t>kennissen (</w:t>
      </w:r>
      <w:r w:rsidRPr="00D23C2A">
        <w:rPr>
          <w:sz w:val="22"/>
          <w:szCs w:val="22"/>
        </w:rPr>
        <w:t xml:space="preserve">11) </w:t>
      </w:r>
    </w:p>
    <w:p w14:paraId="272F488C" w14:textId="032DE21E" w:rsidR="00412536" w:rsidRPr="00D23C2A" w:rsidRDefault="00553302" w:rsidP="00707377">
      <w:pPr>
        <w:pStyle w:val="ListParagraph"/>
        <w:numPr>
          <w:ilvl w:val="0"/>
          <w:numId w:val="20"/>
        </w:numPr>
        <w:rPr>
          <w:sz w:val="22"/>
          <w:szCs w:val="22"/>
        </w:rPr>
      </w:pPr>
      <w:r w:rsidRPr="00D23C2A">
        <w:rPr>
          <w:sz w:val="22"/>
          <w:szCs w:val="22"/>
        </w:rPr>
        <w:t>Via netwerk van collega-</w:t>
      </w:r>
      <w:r w:rsidR="007A3EB5" w:rsidRPr="00D23C2A">
        <w:rPr>
          <w:sz w:val="22"/>
          <w:szCs w:val="22"/>
        </w:rPr>
        <w:t>ondernemers (</w:t>
      </w:r>
      <w:r w:rsidRPr="00D23C2A">
        <w:rPr>
          <w:sz w:val="22"/>
          <w:szCs w:val="22"/>
        </w:rPr>
        <w:t xml:space="preserve">12) </w:t>
      </w:r>
    </w:p>
    <w:p w14:paraId="6A51629D" w14:textId="7AE60DB3" w:rsidR="00412536" w:rsidRPr="00D23C2A" w:rsidRDefault="007A3EB5" w:rsidP="00707377">
      <w:pPr>
        <w:pStyle w:val="ListParagraph"/>
        <w:numPr>
          <w:ilvl w:val="0"/>
          <w:numId w:val="20"/>
        </w:numPr>
        <w:rPr>
          <w:sz w:val="22"/>
          <w:szCs w:val="22"/>
        </w:rPr>
      </w:pPr>
      <w:r w:rsidRPr="00D23C2A">
        <w:rPr>
          <w:sz w:val="22"/>
          <w:szCs w:val="22"/>
        </w:rPr>
        <w:t>Andere (</w:t>
      </w:r>
      <w:r w:rsidR="00553302" w:rsidRPr="00D23C2A">
        <w:rPr>
          <w:sz w:val="22"/>
          <w:szCs w:val="22"/>
        </w:rPr>
        <w:t>13) ________________________________________________</w:t>
      </w:r>
    </w:p>
    <w:p w14:paraId="0FA23E79" w14:textId="77777777" w:rsidR="00412536" w:rsidRPr="00D23C2A" w:rsidRDefault="00412536" w:rsidP="00707377">
      <w:pPr>
        <w:rPr>
          <w:sz w:val="22"/>
          <w:szCs w:val="22"/>
        </w:rPr>
      </w:pPr>
    </w:p>
    <w:p w14:paraId="3274454A" w14:textId="319300E6" w:rsidR="00412536" w:rsidRPr="00D23C2A" w:rsidRDefault="00553302" w:rsidP="00707377">
      <w:pPr>
        <w:rPr>
          <w:b/>
          <w:bCs/>
          <w:sz w:val="22"/>
          <w:szCs w:val="22"/>
        </w:rPr>
      </w:pPr>
      <w:r w:rsidRPr="00D23C2A">
        <w:rPr>
          <w:b/>
          <w:bCs/>
          <w:sz w:val="22"/>
          <w:szCs w:val="22"/>
        </w:rPr>
        <w:lastRenderedPageBreak/>
        <w:t>Q18 Welke problemen hebt u ervaren tijdens de overname van een bestaande onderneming (meerdere antwoorden zijn mogelijk)?</w:t>
      </w:r>
    </w:p>
    <w:p w14:paraId="1A985A23" w14:textId="6C631661" w:rsidR="00412536" w:rsidRPr="00D23C2A" w:rsidRDefault="00553302" w:rsidP="00707377">
      <w:pPr>
        <w:pStyle w:val="ListParagraph"/>
        <w:numPr>
          <w:ilvl w:val="0"/>
          <w:numId w:val="21"/>
        </w:numPr>
        <w:rPr>
          <w:sz w:val="22"/>
          <w:szCs w:val="22"/>
        </w:rPr>
      </w:pPr>
      <w:r w:rsidRPr="00D23C2A">
        <w:rPr>
          <w:sz w:val="22"/>
          <w:szCs w:val="22"/>
        </w:rPr>
        <w:t xml:space="preserve">Moeilijkheden bij het vinden van de geschikte over te nemen </w:t>
      </w:r>
      <w:r w:rsidR="007A3EB5" w:rsidRPr="00D23C2A">
        <w:rPr>
          <w:sz w:val="22"/>
          <w:szCs w:val="22"/>
        </w:rPr>
        <w:t>onderneming (</w:t>
      </w:r>
      <w:r w:rsidRPr="00D23C2A">
        <w:rPr>
          <w:sz w:val="22"/>
          <w:szCs w:val="22"/>
        </w:rPr>
        <w:t xml:space="preserve">1) </w:t>
      </w:r>
    </w:p>
    <w:p w14:paraId="70AC4BE8" w14:textId="357BEC01" w:rsidR="00412536" w:rsidRPr="00D23C2A" w:rsidRDefault="00553302" w:rsidP="00707377">
      <w:pPr>
        <w:pStyle w:val="ListParagraph"/>
        <w:numPr>
          <w:ilvl w:val="0"/>
          <w:numId w:val="21"/>
        </w:numPr>
        <w:rPr>
          <w:sz w:val="22"/>
          <w:szCs w:val="22"/>
        </w:rPr>
      </w:pPr>
      <w:r w:rsidRPr="00D23C2A">
        <w:rPr>
          <w:sz w:val="22"/>
          <w:szCs w:val="22"/>
        </w:rPr>
        <w:t xml:space="preserve">Het overname proces was complexer dan </w:t>
      </w:r>
      <w:r w:rsidR="007A3EB5" w:rsidRPr="00D23C2A">
        <w:rPr>
          <w:sz w:val="22"/>
          <w:szCs w:val="22"/>
        </w:rPr>
        <w:t>verwacht (</w:t>
      </w:r>
      <w:r w:rsidRPr="00D23C2A">
        <w:rPr>
          <w:sz w:val="22"/>
          <w:szCs w:val="22"/>
        </w:rPr>
        <w:t xml:space="preserve">2) </w:t>
      </w:r>
    </w:p>
    <w:p w14:paraId="6EBCFDFE" w14:textId="6939AC62" w:rsidR="00412536" w:rsidRPr="00D23C2A" w:rsidRDefault="00553302" w:rsidP="00707377">
      <w:pPr>
        <w:pStyle w:val="ListParagraph"/>
        <w:numPr>
          <w:ilvl w:val="0"/>
          <w:numId w:val="21"/>
        </w:numPr>
        <w:rPr>
          <w:sz w:val="22"/>
          <w:szCs w:val="22"/>
        </w:rPr>
      </w:pPr>
      <w:r w:rsidRPr="00D23C2A">
        <w:rPr>
          <w:sz w:val="22"/>
          <w:szCs w:val="22"/>
        </w:rPr>
        <w:t xml:space="preserve">Het overname proces duurde langer dan </w:t>
      </w:r>
      <w:r w:rsidR="007A3EB5" w:rsidRPr="00D23C2A">
        <w:rPr>
          <w:sz w:val="22"/>
          <w:szCs w:val="22"/>
        </w:rPr>
        <w:t>verwacht (</w:t>
      </w:r>
      <w:r w:rsidRPr="00D23C2A">
        <w:rPr>
          <w:sz w:val="22"/>
          <w:szCs w:val="22"/>
        </w:rPr>
        <w:t xml:space="preserve">3) </w:t>
      </w:r>
    </w:p>
    <w:p w14:paraId="6C00D64D" w14:textId="1502A053" w:rsidR="00412536" w:rsidRPr="00D23C2A" w:rsidRDefault="00553302" w:rsidP="00707377">
      <w:pPr>
        <w:pStyle w:val="ListParagraph"/>
        <w:numPr>
          <w:ilvl w:val="0"/>
          <w:numId w:val="21"/>
        </w:numPr>
        <w:rPr>
          <w:sz w:val="22"/>
          <w:szCs w:val="22"/>
        </w:rPr>
      </w:pPr>
      <w:r w:rsidRPr="00D23C2A">
        <w:rPr>
          <w:sz w:val="22"/>
          <w:szCs w:val="22"/>
        </w:rPr>
        <w:t xml:space="preserve">Onvoldoende ondersteuning vanuit de </w:t>
      </w:r>
      <w:r w:rsidR="007A3EB5" w:rsidRPr="00D23C2A">
        <w:rPr>
          <w:sz w:val="22"/>
          <w:szCs w:val="22"/>
        </w:rPr>
        <w:t>overheid (</w:t>
      </w:r>
      <w:r w:rsidRPr="00D23C2A">
        <w:rPr>
          <w:sz w:val="22"/>
          <w:szCs w:val="22"/>
        </w:rPr>
        <w:t xml:space="preserve">4) </w:t>
      </w:r>
    </w:p>
    <w:p w14:paraId="1F491E05" w14:textId="7D634C43" w:rsidR="00412536" w:rsidRPr="00D23C2A" w:rsidRDefault="00553302" w:rsidP="00707377">
      <w:pPr>
        <w:pStyle w:val="ListParagraph"/>
        <w:numPr>
          <w:ilvl w:val="0"/>
          <w:numId w:val="21"/>
        </w:numPr>
        <w:rPr>
          <w:sz w:val="22"/>
          <w:szCs w:val="22"/>
        </w:rPr>
      </w:pPr>
      <w:r w:rsidRPr="00D23C2A">
        <w:rPr>
          <w:sz w:val="22"/>
          <w:szCs w:val="22"/>
        </w:rPr>
        <w:t xml:space="preserve">Complexe </w:t>
      </w:r>
      <w:r w:rsidR="007A3EB5" w:rsidRPr="00D23C2A">
        <w:rPr>
          <w:sz w:val="22"/>
          <w:szCs w:val="22"/>
        </w:rPr>
        <w:t>regelgeving (</w:t>
      </w:r>
      <w:r w:rsidRPr="00D23C2A">
        <w:rPr>
          <w:sz w:val="22"/>
          <w:szCs w:val="22"/>
        </w:rPr>
        <w:t xml:space="preserve">5) </w:t>
      </w:r>
    </w:p>
    <w:p w14:paraId="188FFAF0" w14:textId="3BACFB28" w:rsidR="00412536" w:rsidRPr="00D23C2A" w:rsidRDefault="00553302" w:rsidP="00707377">
      <w:pPr>
        <w:pStyle w:val="ListParagraph"/>
        <w:numPr>
          <w:ilvl w:val="0"/>
          <w:numId w:val="21"/>
        </w:numPr>
        <w:rPr>
          <w:sz w:val="22"/>
          <w:szCs w:val="22"/>
        </w:rPr>
      </w:pPr>
      <w:r w:rsidRPr="00D23C2A">
        <w:rPr>
          <w:sz w:val="22"/>
          <w:szCs w:val="22"/>
        </w:rPr>
        <w:t xml:space="preserve">Moeilijkheden omtrent de correcte waardering van de over te nemen </w:t>
      </w:r>
      <w:r w:rsidR="007A3EB5" w:rsidRPr="00D23C2A">
        <w:rPr>
          <w:sz w:val="22"/>
          <w:szCs w:val="22"/>
        </w:rPr>
        <w:t>onderneming (</w:t>
      </w:r>
      <w:r w:rsidRPr="00D23C2A">
        <w:rPr>
          <w:sz w:val="22"/>
          <w:szCs w:val="22"/>
        </w:rPr>
        <w:t xml:space="preserve">6) </w:t>
      </w:r>
    </w:p>
    <w:p w14:paraId="3D84932D" w14:textId="0ED0BF78" w:rsidR="00412536" w:rsidRPr="00D23C2A" w:rsidRDefault="00553302" w:rsidP="00707377">
      <w:pPr>
        <w:pStyle w:val="ListParagraph"/>
        <w:numPr>
          <w:ilvl w:val="0"/>
          <w:numId w:val="21"/>
        </w:numPr>
        <w:rPr>
          <w:sz w:val="22"/>
          <w:szCs w:val="22"/>
        </w:rPr>
      </w:pPr>
      <w:r w:rsidRPr="00D23C2A">
        <w:rPr>
          <w:sz w:val="22"/>
          <w:szCs w:val="22"/>
        </w:rPr>
        <w:t xml:space="preserve">Moeilijkheden omtrent het vinden van </w:t>
      </w:r>
      <w:r w:rsidR="007A3EB5" w:rsidRPr="00D23C2A">
        <w:rPr>
          <w:sz w:val="22"/>
          <w:szCs w:val="22"/>
        </w:rPr>
        <w:t>financiering (</w:t>
      </w:r>
      <w:r w:rsidRPr="00D23C2A">
        <w:rPr>
          <w:sz w:val="22"/>
          <w:szCs w:val="22"/>
        </w:rPr>
        <w:t xml:space="preserve">7) </w:t>
      </w:r>
    </w:p>
    <w:p w14:paraId="0A1F9611" w14:textId="41E19C2E" w:rsidR="00553302" w:rsidRPr="00D23C2A" w:rsidRDefault="00553302" w:rsidP="00707377">
      <w:pPr>
        <w:pStyle w:val="ListParagraph"/>
        <w:numPr>
          <w:ilvl w:val="0"/>
          <w:numId w:val="21"/>
        </w:numPr>
        <w:rPr>
          <w:sz w:val="22"/>
          <w:szCs w:val="22"/>
        </w:rPr>
      </w:pPr>
      <w:r w:rsidRPr="00D23C2A">
        <w:rPr>
          <w:sz w:val="22"/>
          <w:szCs w:val="22"/>
        </w:rPr>
        <w:t xml:space="preserve">Moeilijkheden na de overname met het overgenomen </w:t>
      </w:r>
      <w:r w:rsidR="007A3EB5" w:rsidRPr="00D23C2A">
        <w:rPr>
          <w:sz w:val="22"/>
          <w:szCs w:val="22"/>
        </w:rPr>
        <w:t>personeel (</w:t>
      </w:r>
      <w:r w:rsidRPr="00D23C2A">
        <w:rPr>
          <w:sz w:val="22"/>
          <w:szCs w:val="22"/>
        </w:rPr>
        <w:t xml:space="preserve">8) </w:t>
      </w:r>
    </w:p>
    <w:p w14:paraId="78CCBB07" w14:textId="0B7B8FCC" w:rsidR="00553302" w:rsidRPr="00D23C2A" w:rsidRDefault="00553302" w:rsidP="00707377">
      <w:pPr>
        <w:pStyle w:val="ListParagraph"/>
        <w:numPr>
          <w:ilvl w:val="0"/>
          <w:numId w:val="21"/>
        </w:numPr>
        <w:rPr>
          <w:sz w:val="22"/>
          <w:szCs w:val="22"/>
        </w:rPr>
      </w:pPr>
      <w:r w:rsidRPr="00D23C2A">
        <w:rPr>
          <w:sz w:val="22"/>
          <w:szCs w:val="22"/>
        </w:rPr>
        <w:t xml:space="preserve">Moeilijkheden na de overname met het integreren van administratie en </w:t>
      </w:r>
      <w:r w:rsidR="007A3EB5" w:rsidRPr="00D23C2A">
        <w:rPr>
          <w:sz w:val="22"/>
          <w:szCs w:val="22"/>
        </w:rPr>
        <w:t>organisatie (</w:t>
      </w:r>
      <w:r w:rsidRPr="00D23C2A">
        <w:rPr>
          <w:sz w:val="22"/>
          <w:szCs w:val="22"/>
        </w:rPr>
        <w:t xml:space="preserve">9) </w:t>
      </w:r>
    </w:p>
    <w:p w14:paraId="612FE5DD" w14:textId="55984E2D" w:rsidR="00553302" w:rsidRPr="00D23C2A" w:rsidRDefault="00553302" w:rsidP="00707377">
      <w:pPr>
        <w:pStyle w:val="ListParagraph"/>
        <w:numPr>
          <w:ilvl w:val="0"/>
          <w:numId w:val="21"/>
        </w:numPr>
        <w:rPr>
          <w:sz w:val="22"/>
          <w:szCs w:val="22"/>
        </w:rPr>
      </w:pPr>
      <w:r w:rsidRPr="00D23C2A">
        <w:rPr>
          <w:sz w:val="22"/>
          <w:szCs w:val="22"/>
        </w:rPr>
        <w:t xml:space="preserve">Weerstand van het overgenomen personeel tijdens de implementatie van nieuwe </w:t>
      </w:r>
      <w:r w:rsidR="00802AFB" w:rsidRPr="00D23C2A">
        <w:rPr>
          <w:sz w:val="22"/>
          <w:szCs w:val="22"/>
        </w:rPr>
        <w:t>ideeën</w:t>
      </w:r>
      <w:r w:rsidRPr="00D23C2A">
        <w:rPr>
          <w:sz w:val="22"/>
          <w:szCs w:val="22"/>
        </w:rPr>
        <w:t xml:space="preserve"> en</w:t>
      </w:r>
      <w:r w:rsidR="00802AFB" w:rsidRPr="00D23C2A">
        <w:rPr>
          <w:sz w:val="22"/>
          <w:szCs w:val="22"/>
        </w:rPr>
        <w:t xml:space="preserve"> </w:t>
      </w:r>
      <w:r w:rsidR="007A3EB5" w:rsidRPr="00D23C2A">
        <w:rPr>
          <w:sz w:val="22"/>
          <w:szCs w:val="22"/>
        </w:rPr>
        <w:t>routines (</w:t>
      </w:r>
      <w:r w:rsidRPr="00D23C2A">
        <w:rPr>
          <w:sz w:val="22"/>
          <w:szCs w:val="22"/>
        </w:rPr>
        <w:t xml:space="preserve">10) </w:t>
      </w:r>
    </w:p>
    <w:p w14:paraId="059245E7" w14:textId="361AC900" w:rsidR="00553302" w:rsidRPr="00D23C2A" w:rsidRDefault="00553302" w:rsidP="00707377">
      <w:pPr>
        <w:pStyle w:val="ListParagraph"/>
        <w:numPr>
          <w:ilvl w:val="0"/>
          <w:numId w:val="21"/>
        </w:numPr>
        <w:rPr>
          <w:sz w:val="22"/>
          <w:szCs w:val="22"/>
        </w:rPr>
      </w:pPr>
      <w:r w:rsidRPr="00D23C2A">
        <w:rPr>
          <w:sz w:val="22"/>
          <w:szCs w:val="22"/>
        </w:rPr>
        <w:t xml:space="preserve">Te weinig openheid van de overlater inzake </w:t>
      </w:r>
      <w:r w:rsidR="007A3EB5" w:rsidRPr="00D23C2A">
        <w:rPr>
          <w:sz w:val="22"/>
          <w:szCs w:val="22"/>
        </w:rPr>
        <w:t>gegevens (</w:t>
      </w:r>
      <w:r w:rsidRPr="00D23C2A">
        <w:rPr>
          <w:sz w:val="22"/>
          <w:szCs w:val="22"/>
        </w:rPr>
        <w:t xml:space="preserve">11) </w:t>
      </w:r>
    </w:p>
    <w:p w14:paraId="579050A2" w14:textId="0FA2EDF8" w:rsidR="00553302" w:rsidRPr="00D23C2A" w:rsidRDefault="00553302" w:rsidP="00707377">
      <w:pPr>
        <w:pStyle w:val="ListParagraph"/>
        <w:numPr>
          <w:ilvl w:val="0"/>
          <w:numId w:val="21"/>
        </w:numPr>
        <w:rPr>
          <w:sz w:val="22"/>
          <w:szCs w:val="22"/>
        </w:rPr>
      </w:pPr>
      <w:r w:rsidRPr="00D23C2A">
        <w:rPr>
          <w:sz w:val="22"/>
          <w:szCs w:val="22"/>
        </w:rPr>
        <w:t xml:space="preserve">Ik heb geen problemen </w:t>
      </w:r>
      <w:r w:rsidR="007A3EB5" w:rsidRPr="00D23C2A">
        <w:rPr>
          <w:sz w:val="22"/>
          <w:szCs w:val="22"/>
        </w:rPr>
        <w:t>ondervonden (</w:t>
      </w:r>
      <w:r w:rsidRPr="00D23C2A">
        <w:rPr>
          <w:sz w:val="22"/>
          <w:szCs w:val="22"/>
        </w:rPr>
        <w:t xml:space="preserve">12) </w:t>
      </w:r>
    </w:p>
    <w:p w14:paraId="56724D03" w14:textId="48BBF0A3" w:rsidR="00553302" w:rsidRPr="00D23C2A" w:rsidRDefault="007A3EB5" w:rsidP="00707377">
      <w:pPr>
        <w:pStyle w:val="ListParagraph"/>
        <w:numPr>
          <w:ilvl w:val="0"/>
          <w:numId w:val="21"/>
        </w:numPr>
        <w:rPr>
          <w:sz w:val="22"/>
          <w:szCs w:val="22"/>
        </w:rPr>
      </w:pPr>
      <w:r w:rsidRPr="00D23C2A">
        <w:rPr>
          <w:sz w:val="22"/>
          <w:szCs w:val="22"/>
        </w:rPr>
        <w:t>Andere (</w:t>
      </w:r>
      <w:r w:rsidR="00553302" w:rsidRPr="00D23C2A">
        <w:rPr>
          <w:sz w:val="22"/>
          <w:szCs w:val="22"/>
        </w:rPr>
        <w:t>13) ________________________________________________</w:t>
      </w:r>
    </w:p>
    <w:p w14:paraId="69C859F4" w14:textId="0DAED157" w:rsidR="00553302" w:rsidRPr="00D23C2A" w:rsidRDefault="00174E6D" w:rsidP="00707377">
      <w:pPr>
        <w:rPr>
          <w:b/>
          <w:bCs/>
          <w:sz w:val="28"/>
          <w:szCs w:val="28"/>
        </w:rPr>
      </w:pPr>
      <w:r w:rsidRPr="00D23C2A">
        <w:rPr>
          <w:b/>
          <w:bCs/>
          <w:sz w:val="28"/>
          <w:szCs w:val="28"/>
          <w:u w:val="single"/>
        </w:rPr>
        <w:t xml:space="preserve">SUBGROEP </w:t>
      </w:r>
      <w:r w:rsidR="007A3EB5" w:rsidRPr="00D23C2A">
        <w:rPr>
          <w:b/>
          <w:bCs/>
          <w:sz w:val="28"/>
          <w:szCs w:val="28"/>
          <w:u w:val="single"/>
        </w:rPr>
        <w:t>3:</w:t>
      </w:r>
      <w:r w:rsidR="007A3EB5" w:rsidRPr="00D23C2A">
        <w:rPr>
          <w:b/>
          <w:bCs/>
          <w:sz w:val="28"/>
          <w:szCs w:val="28"/>
        </w:rPr>
        <w:t xml:space="preserve"> Indien</w:t>
      </w:r>
      <w:r w:rsidRPr="00D23C2A">
        <w:rPr>
          <w:b/>
          <w:bCs/>
          <w:sz w:val="28"/>
          <w:szCs w:val="28"/>
        </w:rPr>
        <w:t xml:space="preserve"> de ondernemer gestart is door een zaak te erven</w:t>
      </w:r>
    </w:p>
    <w:p w14:paraId="594B370C" w14:textId="5874FCF9" w:rsidR="00553302" w:rsidRPr="00D23C2A" w:rsidRDefault="00553302" w:rsidP="00707377">
      <w:pPr>
        <w:rPr>
          <w:b/>
          <w:bCs/>
          <w:sz w:val="22"/>
          <w:szCs w:val="22"/>
        </w:rPr>
      </w:pPr>
      <w:r w:rsidRPr="00D23C2A">
        <w:rPr>
          <w:b/>
          <w:bCs/>
          <w:sz w:val="22"/>
          <w:szCs w:val="22"/>
        </w:rPr>
        <w:t>Q19 Welke zijn volgens u de voordelen om een zaak te starten via erfenis/schenking (familiale overdracht) (meerdere antwoorden mogelijk)?</w:t>
      </w:r>
    </w:p>
    <w:p w14:paraId="358BAA91" w14:textId="77777777" w:rsidR="00553302" w:rsidRPr="00A55730" w:rsidRDefault="00553302" w:rsidP="00707377">
      <w:pPr>
        <w:pStyle w:val="TextEntryLine"/>
        <w:rPr>
          <w:lang w:val="nl-BE"/>
        </w:rPr>
      </w:pPr>
      <w:r w:rsidRPr="00A55730">
        <w:rPr>
          <w:lang w:val="nl-BE"/>
        </w:rPr>
        <w:t>________________________________________________________________</w:t>
      </w:r>
    </w:p>
    <w:p w14:paraId="4A1B4308" w14:textId="77777777" w:rsidR="00553302" w:rsidRPr="00A55730" w:rsidRDefault="00553302" w:rsidP="00707377">
      <w:pPr>
        <w:pStyle w:val="TextEntryLine"/>
        <w:rPr>
          <w:lang w:val="nl-BE"/>
        </w:rPr>
      </w:pPr>
      <w:r w:rsidRPr="00A55730">
        <w:rPr>
          <w:lang w:val="nl-BE"/>
        </w:rPr>
        <w:t>________________________________________________________________</w:t>
      </w:r>
    </w:p>
    <w:p w14:paraId="2C464786" w14:textId="3539EE43" w:rsidR="00553302" w:rsidRPr="00D23C2A" w:rsidRDefault="00553302" w:rsidP="00707377">
      <w:pPr>
        <w:rPr>
          <w:b/>
          <w:bCs/>
          <w:sz w:val="22"/>
          <w:szCs w:val="22"/>
        </w:rPr>
      </w:pPr>
      <w:r w:rsidRPr="00D23C2A">
        <w:rPr>
          <w:b/>
          <w:bCs/>
          <w:sz w:val="22"/>
          <w:szCs w:val="22"/>
        </w:rPr>
        <w:t>Q20 Welke zijn/waren de volgende aspecten belemmerende factoren bij het overdrachtsproces?</w:t>
      </w:r>
    </w:p>
    <w:p w14:paraId="1F32AD88" w14:textId="01FE4534" w:rsidR="00553302" w:rsidRPr="00D23C2A" w:rsidRDefault="00553302" w:rsidP="00707377">
      <w:pPr>
        <w:pStyle w:val="ListParagraph"/>
        <w:numPr>
          <w:ilvl w:val="0"/>
          <w:numId w:val="22"/>
        </w:numPr>
        <w:rPr>
          <w:sz w:val="22"/>
          <w:szCs w:val="22"/>
        </w:rPr>
      </w:pPr>
      <w:r w:rsidRPr="00D23C2A">
        <w:rPr>
          <w:sz w:val="22"/>
          <w:szCs w:val="22"/>
        </w:rPr>
        <w:t xml:space="preserve">Financiële </w:t>
      </w:r>
      <w:r w:rsidR="007A3EB5" w:rsidRPr="00D23C2A">
        <w:rPr>
          <w:sz w:val="22"/>
          <w:szCs w:val="22"/>
        </w:rPr>
        <w:t>redenen (</w:t>
      </w:r>
      <w:r w:rsidRPr="00D23C2A">
        <w:rPr>
          <w:sz w:val="22"/>
          <w:szCs w:val="22"/>
        </w:rPr>
        <w:t xml:space="preserve">1) </w:t>
      </w:r>
    </w:p>
    <w:p w14:paraId="763809AD" w14:textId="4018235C" w:rsidR="00553302" w:rsidRPr="00D23C2A" w:rsidRDefault="007A3EB5" w:rsidP="00707377">
      <w:pPr>
        <w:pStyle w:val="ListParagraph"/>
        <w:numPr>
          <w:ilvl w:val="0"/>
          <w:numId w:val="22"/>
        </w:numPr>
        <w:rPr>
          <w:sz w:val="22"/>
          <w:szCs w:val="22"/>
        </w:rPr>
      </w:pPr>
      <w:r w:rsidRPr="00D23C2A">
        <w:rPr>
          <w:sz w:val="22"/>
          <w:szCs w:val="22"/>
        </w:rPr>
        <w:t>Erfenisregeling (</w:t>
      </w:r>
      <w:r w:rsidR="00553302" w:rsidRPr="00D23C2A">
        <w:rPr>
          <w:sz w:val="22"/>
          <w:szCs w:val="22"/>
        </w:rPr>
        <w:t xml:space="preserve">2) </w:t>
      </w:r>
    </w:p>
    <w:p w14:paraId="5ED838CB" w14:textId="27E6435A" w:rsidR="00553302" w:rsidRPr="00D23C2A" w:rsidRDefault="00553302" w:rsidP="00707377">
      <w:pPr>
        <w:pStyle w:val="ListParagraph"/>
        <w:numPr>
          <w:ilvl w:val="0"/>
          <w:numId w:val="22"/>
        </w:numPr>
        <w:rPr>
          <w:sz w:val="22"/>
          <w:szCs w:val="22"/>
        </w:rPr>
      </w:pPr>
      <w:r w:rsidRPr="00D23C2A">
        <w:rPr>
          <w:sz w:val="22"/>
          <w:szCs w:val="22"/>
        </w:rPr>
        <w:t xml:space="preserve">Leeftijd </w:t>
      </w:r>
      <w:r w:rsidR="007A3EB5" w:rsidRPr="00D23C2A">
        <w:rPr>
          <w:sz w:val="22"/>
          <w:szCs w:val="22"/>
        </w:rPr>
        <w:t>overnemer (</w:t>
      </w:r>
      <w:r w:rsidRPr="00D23C2A">
        <w:rPr>
          <w:sz w:val="22"/>
          <w:szCs w:val="22"/>
        </w:rPr>
        <w:t xml:space="preserve">3) </w:t>
      </w:r>
    </w:p>
    <w:p w14:paraId="2807A2D5" w14:textId="2B148553" w:rsidR="00553302" w:rsidRPr="00D23C2A" w:rsidRDefault="00553302" w:rsidP="00707377">
      <w:pPr>
        <w:pStyle w:val="ListParagraph"/>
        <w:numPr>
          <w:ilvl w:val="0"/>
          <w:numId w:val="22"/>
        </w:numPr>
        <w:rPr>
          <w:sz w:val="22"/>
          <w:szCs w:val="22"/>
        </w:rPr>
      </w:pPr>
      <w:r w:rsidRPr="00D23C2A">
        <w:rPr>
          <w:sz w:val="22"/>
          <w:szCs w:val="22"/>
        </w:rPr>
        <w:t xml:space="preserve">Houding </w:t>
      </w:r>
      <w:r w:rsidR="007A3EB5" w:rsidRPr="00D23C2A">
        <w:rPr>
          <w:sz w:val="22"/>
          <w:szCs w:val="22"/>
        </w:rPr>
        <w:t>overdrager (</w:t>
      </w:r>
      <w:r w:rsidRPr="00D23C2A">
        <w:rPr>
          <w:sz w:val="22"/>
          <w:szCs w:val="22"/>
        </w:rPr>
        <w:t xml:space="preserve">4) </w:t>
      </w:r>
    </w:p>
    <w:p w14:paraId="47FE8C1C" w14:textId="66A2E9AC" w:rsidR="00553302" w:rsidRPr="00D23C2A" w:rsidRDefault="00553302" w:rsidP="00707377">
      <w:pPr>
        <w:pStyle w:val="ListParagraph"/>
        <w:numPr>
          <w:ilvl w:val="0"/>
          <w:numId w:val="22"/>
        </w:numPr>
        <w:rPr>
          <w:sz w:val="22"/>
          <w:szCs w:val="22"/>
        </w:rPr>
      </w:pPr>
      <w:r w:rsidRPr="00D23C2A">
        <w:rPr>
          <w:sz w:val="22"/>
          <w:szCs w:val="22"/>
        </w:rPr>
        <w:t xml:space="preserve">Ongunstige </w:t>
      </w:r>
      <w:r w:rsidR="007A3EB5" w:rsidRPr="00D23C2A">
        <w:rPr>
          <w:sz w:val="22"/>
          <w:szCs w:val="22"/>
        </w:rPr>
        <w:t>marktomstandigheden (</w:t>
      </w:r>
      <w:r w:rsidRPr="00D23C2A">
        <w:rPr>
          <w:sz w:val="22"/>
          <w:szCs w:val="22"/>
        </w:rPr>
        <w:t xml:space="preserve">5) </w:t>
      </w:r>
    </w:p>
    <w:p w14:paraId="0B51F9FF" w14:textId="6703107F" w:rsidR="00553302" w:rsidRPr="00D23C2A" w:rsidRDefault="00553302" w:rsidP="00707377">
      <w:pPr>
        <w:pStyle w:val="ListParagraph"/>
        <w:numPr>
          <w:ilvl w:val="0"/>
          <w:numId w:val="22"/>
        </w:numPr>
        <w:rPr>
          <w:sz w:val="22"/>
          <w:szCs w:val="22"/>
        </w:rPr>
      </w:pPr>
      <w:r w:rsidRPr="00D23C2A">
        <w:rPr>
          <w:sz w:val="22"/>
          <w:szCs w:val="22"/>
        </w:rPr>
        <w:t xml:space="preserve">Voorbereiding van de </w:t>
      </w:r>
      <w:r w:rsidR="007A3EB5" w:rsidRPr="00D23C2A">
        <w:rPr>
          <w:sz w:val="22"/>
          <w:szCs w:val="22"/>
        </w:rPr>
        <w:t>onderneming (</w:t>
      </w:r>
      <w:r w:rsidRPr="00D23C2A">
        <w:rPr>
          <w:sz w:val="22"/>
          <w:szCs w:val="22"/>
        </w:rPr>
        <w:t xml:space="preserve">6) </w:t>
      </w:r>
    </w:p>
    <w:p w14:paraId="62F06DB9" w14:textId="45B511DF" w:rsidR="00553302" w:rsidRPr="00D23C2A" w:rsidRDefault="00553302" w:rsidP="00707377">
      <w:pPr>
        <w:pStyle w:val="ListParagraph"/>
        <w:numPr>
          <w:ilvl w:val="0"/>
          <w:numId w:val="22"/>
        </w:numPr>
        <w:rPr>
          <w:sz w:val="22"/>
          <w:szCs w:val="22"/>
        </w:rPr>
      </w:pPr>
      <w:r w:rsidRPr="00D23C2A">
        <w:rPr>
          <w:sz w:val="22"/>
          <w:szCs w:val="22"/>
        </w:rPr>
        <w:t xml:space="preserve">Gebrek aan </w:t>
      </w:r>
      <w:r w:rsidR="007A3EB5" w:rsidRPr="00D23C2A">
        <w:rPr>
          <w:sz w:val="22"/>
          <w:szCs w:val="22"/>
        </w:rPr>
        <w:t>kennis (</w:t>
      </w:r>
      <w:r w:rsidRPr="00D23C2A">
        <w:rPr>
          <w:sz w:val="22"/>
          <w:szCs w:val="22"/>
        </w:rPr>
        <w:t xml:space="preserve">7) </w:t>
      </w:r>
    </w:p>
    <w:p w14:paraId="3CAE33FD" w14:textId="70B48AE6" w:rsidR="00553302" w:rsidRPr="00D23C2A" w:rsidRDefault="00553302" w:rsidP="00707377">
      <w:pPr>
        <w:pStyle w:val="ListParagraph"/>
        <w:numPr>
          <w:ilvl w:val="0"/>
          <w:numId w:val="22"/>
        </w:numPr>
        <w:rPr>
          <w:sz w:val="22"/>
          <w:szCs w:val="22"/>
        </w:rPr>
      </w:pPr>
      <w:r w:rsidRPr="00D23C2A">
        <w:rPr>
          <w:sz w:val="22"/>
          <w:szCs w:val="22"/>
        </w:rPr>
        <w:t xml:space="preserve">Fiscale </w:t>
      </w:r>
      <w:r w:rsidR="007A3EB5" w:rsidRPr="00D23C2A">
        <w:rPr>
          <w:sz w:val="22"/>
          <w:szCs w:val="22"/>
        </w:rPr>
        <w:t>redenen (</w:t>
      </w:r>
      <w:r w:rsidRPr="00D23C2A">
        <w:rPr>
          <w:sz w:val="22"/>
          <w:szCs w:val="22"/>
        </w:rPr>
        <w:t xml:space="preserve">8) </w:t>
      </w:r>
    </w:p>
    <w:p w14:paraId="020D4C54" w14:textId="41271C98" w:rsidR="00553302" w:rsidRPr="00D23C2A" w:rsidRDefault="00553302" w:rsidP="00707377">
      <w:pPr>
        <w:pStyle w:val="ListParagraph"/>
        <w:numPr>
          <w:ilvl w:val="0"/>
          <w:numId w:val="22"/>
        </w:numPr>
        <w:rPr>
          <w:sz w:val="22"/>
          <w:szCs w:val="22"/>
        </w:rPr>
      </w:pPr>
      <w:r w:rsidRPr="00D23C2A">
        <w:rPr>
          <w:sz w:val="22"/>
          <w:szCs w:val="22"/>
        </w:rPr>
        <w:t xml:space="preserve">Administratieve </w:t>
      </w:r>
      <w:r w:rsidR="007A3EB5" w:rsidRPr="00D23C2A">
        <w:rPr>
          <w:sz w:val="22"/>
          <w:szCs w:val="22"/>
        </w:rPr>
        <w:t>redenen (</w:t>
      </w:r>
      <w:r w:rsidRPr="00D23C2A">
        <w:rPr>
          <w:sz w:val="22"/>
          <w:szCs w:val="22"/>
        </w:rPr>
        <w:t xml:space="preserve">9) </w:t>
      </w:r>
    </w:p>
    <w:p w14:paraId="556810C6" w14:textId="2B4A9581" w:rsidR="00553302" w:rsidRPr="00D23C2A" w:rsidRDefault="007A3EB5" w:rsidP="00707377">
      <w:pPr>
        <w:pStyle w:val="ListParagraph"/>
        <w:numPr>
          <w:ilvl w:val="0"/>
          <w:numId w:val="22"/>
        </w:numPr>
        <w:rPr>
          <w:sz w:val="22"/>
          <w:szCs w:val="22"/>
        </w:rPr>
      </w:pPr>
      <w:r w:rsidRPr="00D23C2A">
        <w:rPr>
          <w:sz w:val="22"/>
          <w:szCs w:val="22"/>
        </w:rPr>
        <w:t>Andere (</w:t>
      </w:r>
      <w:r w:rsidR="00553302" w:rsidRPr="00D23C2A">
        <w:rPr>
          <w:sz w:val="22"/>
          <w:szCs w:val="22"/>
        </w:rPr>
        <w:t xml:space="preserve">10) </w:t>
      </w:r>
    </w:p>
    <w:p w14:paraId="5327E682" w14:textId="3CBE45DF" w:rsidR="00553302" w:rsidRPr="00D23C2A" w:rsidRDefault="00553302" w:rsidP="00707377">
      <w:pPr>
        <w:rPr>
          <w:b/>
          <w:bCs/>
          <w:sz w:val="22"/>
          <w:szCs w:val="22"/>
        </w:rPr>
      </w:pPr>
      <w:r w:rsidRPr="00D23C2A">
        <w:rPr>
          <w:b/>
          <w:bCs/>
          <w:sz w:val="22"/>
          <w:szCs w:val="22"/>
        </w:rPr>
        <w:t>Q21 Hebt u overwogen om een nieuwe zaak te starten of een andere zaak over te nemen/kopen?</w:t>
      </w:r>
    </w:p>
    <w:p w14:paraId="3CC2F499" w14:textId="7206630C" w:rsidR="00553302" w:rsidRPr="00D23C2A" w:rsidRDefault="007A3EB5" w:rsidP="00707377">
      <w:pPr>
        <w:pStyle w:val="ListParagraph"/>
        <w:numPr>
          <w:ilvl w:val="0"/>
          <w:numId w:val="23"/>
        </w:numPr>
        <w:rPr>
          <w:sz w:val="22"/>
          <w:szCs w:val="22"/>
        </w:rPr>
      </w:pPr>
      <w:r w:rsidRPr="00D23C2A">
        <w:rPr>
          <w:sz w:val="22"/>
          <w:szCs w:val="22"/>
        </w:rPr>
        <w:t>Ja (</w:t>
      </w:r>
      <w:r w:rsidR="00553302" w:rsidRPr="00D23C2A">
        <w:rPr>
          <w:sz w:val="22"/>
          <w:szCs w:val="22"/>
        </w:rPr>
        <w:t xml:space="preserve">1) </w:t>
      </w:r>
    </w:p>
    <w:p w14:paraId="1E2E7696" w14:textId="3B3BD033" w:rsidR="00553302" w:rsidRPr="00D23C2A" w:rsidRDefault="007A3EB5" w:rsidP="00707377">
      <w:pPr>
        <w:pStyle w:val="ListParagraph"/>
        <w:numPr>
          <w:ilvl w:val="0"/>
          <w:numId w:val="23"/>
        </w:numPr>
        <w:rPr>
          <w:sz w:val="22"/>
          <w:szCs w:val="22"/>
        </w:rPr>
      </w:pPr>
      <w:r w:rsidRPr="00D23C2A">
        <w:rPr>
          <w:sz w:val="22"/>
          <w:szCs w:val="22"/>
        </w:rPr>
        <w:t>Nee (</w:t>
      </w:r>
      <w:r w:rsidR="00553302" w:rsidRPr="00D23C2A">
        <w:rPr>
          <w:sz w:val="22"/>
          <w:szCs w:val="22"/>
        </w:rPr>
        <w:t xml:space="preserve">2) </w:t>
      </w:r>
    </w:p>
    <w:p w14:paraId="384BEAD6" w14:textId="77777777" w:rsidR="00D23C2A" w:rsidRDefault="00D23C2A">
      <w:pPr>
        <w:spacing w:after="0" w:line="240" w:lineRule="auto"/>
        <w:jc w:val="left"/>
        <w:rPr>
          <w:sz w:val="22"/>
          <w:szCs w:val="22"/>
        </w:rPr>
      </w:pPr>
      <w:r>
        <w:rPr>
          <w:sz w:val="22"/>
          <w:szCs w:val="22"/>
        </w:rPr>
        <w:br w:type="page"/>
      </w:r>
    </w:p>
    <w:p w14:paraId="4E419ECF" w14:textId="3D992C79" w:rsidR="00174E6D" w:rsidRPr="00D23C2A" w:rsidRDefault="00174E6D" w:rsidP="00707377">
      <w:pPr>
        <w:rPr>
          <w:sz w:val="22"/>
          <w:szCs w:val="22"/>
        </w:rPr>
      </w:pPr>
      <w:r w:rsidRPr="00D23C2A">
        <w:rPr>
          <w:sz w:val="22"/>
          <w:szCs w:val="22"/>
        </w:rPr>
        <w:lastRenderedPageBreak/>
        <w:t>Indien ja op Q21:</w:t>
      </w:r>
    </w:p>
    <w:p w14:paraId="6646A58B" w14:textId="59D02DC3" w:rsidR="00553302" w:rsidRPr="00D23C2A" w:rsidRDefault="00553302" w:rsidP="00707377">
      <w:pPr>
        <w:rPr>
          <w:b/>
          <w:bCs/>
          <w:sz w:val="22"/>
          <w:szCs w:val="22"/>
        </w:rPr>
      </w:pPr>
      <w:r w:rsidRPr="00D23C2A">
        <w:rPr>
          <w:b/>
          <w:bCs/>
          <w:sz w:val="22"/>
          <w:szCs w:val="22"/>
        </w:rPr>
        <w:t>Q22 Welke van onderstaande aspecten hebben ervoor gezorgd dat u uiteindelijk niet voor een nieuwe of andere zaak hebt gekozen (meerdere antwoorden zijn mogelijk)?</w:t>
      </w:r>
    </w:p>
    <w:p w14:paraId="3F49B909" w14:textId="572E792A" w:rsidR="00553302" w:rsidRPr="00D23C2A" w:rsidRDefault="00553302" w:rsidP="00707377">
      <w:pPr>
        <w:pStyle w:val="ListParagraph"/>
        <w:numPr>
          <w:ilvl w:val="0"/>
          <w:numId w:val="24"/>
        </w:numPr>
        <w:rPr>
          <w:sz w:val="22"/>
          <w:szCs w:val="22"/>
        </w:rPr>
      </w:pPr>
      <w:r w:rsidRPr="00D23C2A">
        <w:rPr>
          <w:sz w:val="22"/>
          <w:szCs w:val="22"/>
        </w:rPr>
        <w:t xml:space="preserve">Een lange complexe </w:t>
      </w:r>
      <w:r w:rsidR="007A3EB5" w:rsidRPr="00D23C2A">
        <w:rPr>
          <w:sz w:val="22"/>
          <w:szCs w:val="22"/>
        </w:rPr>
        <w:t>overnameprocedure (</w:t>
      </w:r>
      <w:r w:rsidRPr="00D23C2A">
        <w:rPr>
          <w:sz w:val="22"/>
          <w:szCs w:val="22"/>
        </w:rPr>
        <w:t xml:space="preserve">1) </w:t>
      </w:r>
    </w:p>
    <w:p w14:paraId="0A4C6B8F" w14:textId="53074633" w:rsidR="00553302" w:rsidRPr="00D23C2A" w:rsidRDefault="00553302" w:rsidP="00707377">
      <w:pPr>
        <w:pStyle w:val="ListParagraph"/>
        <w:numPr>
          <w:ilvl w:val="0"/>
          <w:numId w:val="24"/>
        </w:numPr>
        <w:rPr>
          <w:sz w:val="22"/>
          <w:szCs w:val="22"/>
        </w:rPr>
      </w:pPr>
      <w:r w:rsidRPr="00D23C2A">
        <w:rPr>
          <w:sz w:val="22"/>
          <w:szCs w:val="22"/>
        </w:rPr>
        <w:t xml:space="preserve">Geen passende onderneming gevonden om over te </w:t>
      </w:r>
      <w:r w:rsidR="007A3EB5" w:rsidRPr="00D23C2A">
        <w:rPr>
          <w:sz w:val="22"/>
          <w:szCs w:val="22"/>
        </w:rPr>
        <w:t>nemen (</w:t>
      </w:r>
      <w:r w:rsidRPr="00D23C2A">
        <w:rPr>
          <w:sz w:val="22"/>
          <w:szCs w:val="22"/>
        </w:rPr>
        <w:t xml:space="preserve">2) </w:t>
      </w:r>
    </w:p>
    <w:p w14:paraId="30C705E5" w14:textId="4653FBEE" w:rsidR="00553302" w:rsidRPr="00D23C2A" w:rsidRDefault="00553302" w:rsidP="00707377">
      <w:pPr>
        <w:pStyle w:val="ListParagraph"/>
        <w:numPr>
          <w:ilvl w:val="0"/>
          <w:numId w:val="24"/>
        </w:numPr>
        <w:rPr>
          <w:sz w:val="22"/>
          <w:szCs w:val="22"/>
        </w:rPr>
      </w:pPr>
      <w:r w:rsidRPr="00D23C2A">
        <w:rPr>
          <w:sz w:val="22"/>
          <w:szCs w:val="22"/>
        </w:rPr>
        <w:t xml:space="preserve">Gebrek aan gekwalificeerd personeel bij de over te nemen </w:t>
      </w:r>
      <w:r w:rsidR="007A3EB5" w:rsidRPr="00D23C2A">
        <w:rPr>
          <w:sz w:val="22"/>
          <w:szCs w:val="22"/>
        </w:rPr>
        <w:t>onderneming (</w:t>
      </w:r>
      <w:r w:rsidRPr="00D23C2A">
        <w:rPr>
          <w:sz w:val="22"/>
          <w:szCs w:val="22"/>
        </w:rPr>
        <w:t xml:space="preserve">3) </w:t>
      </w:r>
    </w:p>
    <w:p w14:paraId="5E39FDD4" w14:textId="2F1065CE" w:rsidR="00553302" w:rsidRPr="00D23C2A" w:rsidRDefault="00553302" w:rsidP="00707377">
      <w:pPr>
        <w:pStyle w:val="ListParagraph"/>
        <w:numPr>
          <w:ilvl w:val="0"/>
          <w:numId w:val="24"/>
        </w:numPr>
        <w:rPr>
          <w:sz w:val="22"/>
          <w:szCs w:val="22"/>
        </w:rPr>
      </w:pPr>
      <w:r w:rsidRPr="00D23C2A">
        <w:rPr>
          <w:sz w:val="22"/>
          <w:szCs w:val="22"/>
        </w:rPr>
        <w:t xml:space="preserve">Reeds beschikken van gekwalificeerd personeel bij de over te laten </w:t>
      </w:r>
      <w:r w:rsidR="007A3EB5" w:rsidRPr="00D23C2A">
        <w:rPr>
          <w:sz w:val="22"/>
          <w:szCs w:val="22"/>
        </w:rPr>
        <w:t>onderneming (</w:t>
      </w:r>
      <w:r w:rsidRPr="00D23C2A">
        <w:rPr>
          <w:sz w:val="22"/>
          <w:szCs w:val="22"/>
        </w:rPr>
        <w:t xml:space="preserve">4) </w:t>
      </w:r>
    </w:p>
    <w:p w14:paraId="71CB8D79" w14:textId="60F9C152" w:rsidR="00553302" w:rsidRPr="00D23C2A" w:rsidRDefault="00553302" w:rsidP="00707377">
      <w:pPr>
        <w:pStyle w:val="ListParagraph"/>
        <w:numPr>
          <w:ilvl w:val="0"/>
          <w:numId w:val="24"/>
        </w:numPr>
        <w:rPr>
          <w:sz w:val="22"/>
          <w:szCs w:val="22"/>
        </w:rPr>
      </w:pPr>
      <w:r w:rsidRPr="00D23C2A">
        <w:rPr>
          <w:sz w:val="22"/>
          <w:szCs w:val="22"/>
        </w:rPr>
        <w:t xml:space="preserve">Gebrek aan kennis en ervaring met het overnemen van een </w:t>
      </w:r>
      <w:r w:rsidR="007A3EB5" w:rsidRPr="00D23C2A">
        <w:rPr>
          <w:sz w:val="22"/>
          <w:szCs w:val="22"/>
        </w:rPr>
        <w:t>onderneming (</w:t>
      </w:r>
      <w:r w:rsidRPr="00D23C2A">
        <w:rPr>
          <w:sz w:val="22"/>
          <w:szCs w:val="22"/>
        </w:rPr>
        <w:t xml:space="preserve">5) </w:t>
      </w:r>
    </w:p>
    <w:p w14:paraId="28FF4488" w14:textId="35FCC76D" w:rsidR="00553302" w:rsidRPr="00D23C2A" w:rsidRDefault="00553302" w:rsidP="00707377">
      <w:pPr>
        <w:pStyle w:val="ListParagraph"/>
        <w:numPr>
          <w:ilvl w:val="0"/>
          <w:numId w:val="24"/>
        </w:numPr>
        <w:rPr>
          <w:sz w:val="22"/>
          <w:szCs w:val="22"/>
        </w:rPr>
      </w:pPr>
      <w:r w:rsidRPr="00D23C2A">
        <w:rPr>
          <w:sz w:val="22"/>
          <w:szCs w:val="22"/>
        </w:rPr>
        <w:t xml:space="preserve">Onvoldoende ondersteuning vanuit de </w:t>
      </w:r>
      <w:r w:rsidR="007A3EB5" w:rsidRPr="00D23C2A">
        <w:rPr>
          <w:sz w:val="22"/>
          <w:szCs w:val="22"/>
        </w:rPr>
        <w:t>overheid (</w:t>
      </w:r>
      <w:r w:rsidRPr="00D23C2A">
        <w:rPr>
          <w:sz w:val="22"/>
          <w:szCs w:val="22"/>
        </w:rPr>
        <w:t xml:space="preserve">6) </w:t>
      </w:r>
    </w:p>
    <w:p w14:paraId="63F4ECB2" w14:textId="457F4793" w:rsidR="00553302" w:rsidRPr="00D23C2A" w:rsidRDefault="00553302" w:rsidP="00707377">
      <w:pPr>
        <w:pStyle w:val="ListParagraph"/>
        <w:numPr>
          <w:ilvl w:val="0"/>
          <w:numId w:val="24"/>
        </w:numPr>
        <w:rPr>
          <w:sz w:val="22"/>
          <w:szCs w:val="22"/>
        </w:rPr>
      </w:pPr>
      <w:r w:rsidRPr="00D23C2A">
        <w:rPr>
          <w:sz w:val="22"/>
          <w:szCs w:val="22"/>
        </w:rPr>
        <w:t xml:space="preserve">Complexe </w:t>
      </w:r>
      <w:r w:rsidR="007A3EB5" w:rsidRPr="00D23C2A">
        <w:rPr>
          <w:sz w:val="22"/>
          <w:szCs w:val="22"/>
        </w:rPr>
        <w:t>regelgeving (</w:t>
      </w:r>
      <w:r w:rsidRPr="00D23C2A">
        <w:rPr>
          <w:sz w:val="22"/>
          <w:szCs w:val="22"/>
        </w:rPr>
        <w:t xml:space="preserve">7) </w:t>
      </w:r>
    </w:p>
    <w:p w14:paraId="462959F5" w14:textId="2595B74B" w:rsidR="00553302" w:rsidRPr="00D23C2A" w:rsidRDefault="00553302" w:rsidP="00707377">
      <w:pPr>
        <w:pStyle w:val="ListParagraph"/>
        <w:numPr>
          <w:ilvl w:val="0"/>
          <w:numId w:val="24"/>
        </w:numPr>
        <w:rPr>
          <w:sz w:val="22"/>
          <w:szCs w:val="22"/>
        </w:rPr>
      </w:pPr>
      <w:r w:rsidRPr="00D23C2A">
        <w:rPr>
          <w:sz w:val="22"/>
          <w:szCs w:val="22"/>
        </w:rPr>
        <w:t xml:space="preserve">Moeilijkheden omtrent de correcte waardering van de over te nemen </w:t>
      </w:r>
      <w:r w:rsidR="007A3EB5" w:rsidRPr="00D23C2A">
        <w:rPr>
          <w:sz w:val="22"/>
          <w:szCs w:val="22"/>
        </w:rPr>
        <w:t>onderneming (</w:t>
      </w:r>
      <w:r w:rsidRPr="00D23C2A">
        <w:rPr>
          <w:sz w:val="22"/>
          <w:szCs w:val="22"/>
        </w:rPr>
        <w:t xml:space="preserve">8) </w:t>
      </w:r>
    </w:p>
    <w:p w14:paraId="3B6CD80F" w14:textId="157E3A3C" w:rsidR="00553302" w:rsidRPr="00D23C2A" w:rsidRDefault="00553302" w:rsidP="00707377">
      <w:pPr>
        <w:pStyle w:val="ListParagraph"/>
        <w:numPr>
          <w:ilvl w:val="0"/>
          <w:numId w:val="24"/>
        </w:numPr>
        <w:rPr>
          <w:sz w:val="22"/>
          <w:szCs w:val="22"/>
        </w:rPr>
      </w:pPr>
      <w:r w:rsidRPr="00D23C2A">
        <w:rPr>
          <w:sz w:val="22"/>
          <w:szCs w:val="22"/>
        </w:rPr>
        <w:t xml:space="preserve">Gebrek aan financiële </w:t>
      </w:r>
      <w:r w:rsidR="007A3EB5" w:rsidRPr="00D23C2A">
        <w:rPr>
          <w:sz w:val="22"/>
          <w:szCs w:val="22"/>
        </w:rPr>
        <w:t>middelen (</w:t>
      </w:r>
      <w:r w:rsidRPr="00D23C2A">
        <w:rPr>
          <w:sz w:val="22"/>
          <w:szCs w:val="22"/>
        </w:rPr>
        <w:t xml:space="preserve">9) </w:t>
      </w:r>
    </w:p>
    <w:p w14:paraId="59A978EF" w14:textId="0120A69F" w:rsidR="00553302" w:rsidRPr="00D23C2A" w:rsidRDefault="00553302" w:rsidP="00707377">
      <w:pPr>
        <w:pStyle w:val="ListParagraph"/>
        <w:numPr>
          <w:ilvl w:val="0"/>
          <w:numId w:val="24"/>
        </w:numPr>
        <w:rPr>
          <w:sz w:val="22"/>
          <w:szCs w:val="22"/>
        </w:rPr>
      </w:pPr>
      <w:r w:rsidRPr="00D23C2A">
        <w:rPr>
          <w:sz w:val="22"/>
          <w:szCs w:val="22"/>
        </w:rPr>
        <w:t xml:space="preserve">Te hoog </w:t>
      </w:r>
      <w:r w:rsidR="007A3EB5" w:rsidRPr="00D23C2A">
        <w:rPr>
          <w:sz w:val="22"/>
          <w:szCs w:val="22"/>
        </w:rPr>
        <w:t>risico (</w:t>
      </w:r>
      <w:r w:rsidRPr="00D23C2A">
        <w:rPr>
          <w:sz w:val="22"/>
          <w:szCs w:val="22"/>
        </w:rPr>
        <w:t xml:space="preserve">10) </w:t>
      </w:r>
    </w:p>
    <w:p w14:paraId="55915F96" w14:textId="3CFC7B28" w:rsidR="00553302" w:rsidRPr="00D23C2A" w:rsidRDefault="007A3EB5" w:rsidP="00707377">
      <w:pPr>
        <w:pStyle w:val="ListParagraph"/>
        <w:numPr>
          <w:ilvl w:val="0"/>
          <w:numId w:val="24"/>
        </w:numPr>
        <w:rPr>
          <w:sz w:val="22"/>
          <w:szCs w:val="22"/>
        </w:rPr>
      </w:pPr>
      <w:r w:rsidRPr="00D23C2A">
        <w:rPr>
          <w:sz w:val="22"/>
          <w:szCs w:val="22"/>
        </w:rPr>
        <w:t>Andere: (</w:t>
      </w:r>
      <w:r w:rsidR="00553302" w:rsidRPr="00D23C2A">
        <w:rPr>
          <w:sz w:val="22"/>
          <w:szCs w:val="22"/>
        </w:rPr>
        <w:t>11) ________________________________________________</w:t>
      </w:r>
    </w:p>
    <w:p w14:paraId="6F0FD7AB" w14:textId="77777777" w:rsidR="00553302" w:rsidRPr="00D23C2A" w:rsidRDefault="00553302" w:rsidP="00707377">
      <w:pPr>
        <w:rPr>
          <w:sz w:val="22"/>
          <w:szCs w:val="22"/>
        </w:rPr>
      </w:pPr>
    </w:p>
    <w:p w14:paraId="31E252D5" w14:textId="19AF85BF" w:rsidR="00174E6D" w:rsidRPr="00D23C2A" w:rsidRDefault="00174E6D" w:rsidP="00707377">
      <w:pPr>
        <w:rPr>
          <w:b/>
          <w:bCs/>
          <w:sz w:val="22"/>
          <w:szCs w:val="22"/>
        </w:rPr>
      </w:pPr>
      <w:r w:rsidRPr="00D23C2A">
        <w:rPr>
          <w:b/>
          <w:bCs/>
          <w:sz w:val="22"/>
          <w:szCs w:val="22"/>
        </w:rPr>
        <w:t>DIENSTVERLENING</w:t>
      </w:r>
    </w:p>
    <w:p w14:paraId="4DD19F4D" w14:textId="645BD409" w:rsidR="00553302" w:rsidRPr="00D23C2A" w:rsidRDefault="00553302" w:rsidP="00707377">
      <w:pPr>
        <w:rPr>
          <w:b/>
          <w:bCs/>
          <w:sz w:val="22"/>
          <w:szCs w:val="22"/>
        </w:rPr>
      </w:pPr>
      <w:r w:rsidRPr="00D23C2A">
        <w:rPr>
          <w:b/>
          <w:bCs/>
          <w:sz w:val="22"/>
          <w:szCs w:val="22"/>
        </w:rPr>
        <w:t>Q23 In welke mate hebt u kennis inzake het aanbod van dienstverleners voor starters?</w:t>
      </w:r>
    </w:p>
    <w:tbl>
      <w:tblPr>
        <w:tblStyle w:val="QQuestionTable"/>
        <w:tblW w:w="9576" w:type="auto"/>
        <w:tblLook w:val="07E0" w:firstRow="1" w:lastRow="1" w:firstColumn="1" w:lastColumn="1" w:noHBand="1" w:noVBand="1"/>
      </w:tblPr>
      <w:tblGrid>
        <w:gridCol w:w="2295"/>
        <w:gridCol w:w="2253"/>
        <w:gridCol w:w="2269"/>
        <w:gridCol w:w="2249"/>
      </w:tblGrid>
      <w:tr w:rsidR="00553302" w:rsidRPr="00D23C2A" w14:paraId="14BC6D35" w14:textId="77777777" w:rsidTr="005A12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7DD92143" w14:textId="77777777" w:rsidR="00553302" w:rsidRPr="00D23C2A" w:rsidRDefault="00553302" w:rsidP="00707377"/>
        </w:tc>
        <w:tc>
          <w:tcPr>
            <w:tcW w:w="2394" w:type="dxa"/>
          </w:tcPr>
          <w:p w14:paraId="0DDE14CF" w14:textId="77777777" w:rsidR="00553302" w:rsidRPr="00D23C2A" w:rsidRDefault="00553302" w:rsidP="00707377">
            <w:pPr>
              <w:cnfStyle w:val="100000000000" w:firstRow="1" w:lastRow="0" w:firstColumn="0" w:lastColumn="0" w:oddVBand="0" w:evenVBand="0" w:oddHBand="0" w:evenHBand="0" w:firstRowFirstColumn="0" w:firstRowLastColumn="0" w:lastRowFirstColumn="0" w:lastRowLastColumn="0"/>
            </w:pPr>
            <w:r w:rsidRPr="00D23C2A">
              <w:t>Geen Kennis (1)</w:t>
            </w:r>
          </w:p>
        </w:tc>
        <w:tc>
          <w:tcPr>
            <w:tcW w:w="2394" w:type="dxa"/>
          </w:tcPr>
          <w:p w14:paraId="1BD0FA48" w14:textId="77777777" w:rsidR="00553302" w:rsidRPr="00D23C2A" w:rsidRDefault="00553302" w:rsidP="00707377">
            <w:pPr>
              <w:cnfStyle w:val="100000000000" w:firstRow="1" w:lastRow="0" w:firstColumn="0" w:lastColumn="0" w:oddVBand="0" w:evenVBand="0" w:oddHBand="0" w:evenHBand="0" w:firstRowFirstColumn="0" w:firstRowLastColumn="0" w:lastRowFirstColumn="0" w:lastRowLastColumn="0"/>
            </w:pPr>
            <w:r w:rsidRPr="00D23C2A">
              <w:t>Beperkte Kennis (2)</w:t>
            </w:r>
          </w:p>
        </w:tc>
        <w:tc>
          <w:tcPr>
            <w:tcW w:w="2394" w:type="dxa"/>
          </w:tcPr>
          <w:p w14:paraId="3B1E4EA9" w14:textId="77777777" w:rsidR="00553302" w:rsidRPr="00D23C2A" w:rsidRDefault="00553302" w:rsidP="00707377">
            <w:pPr>
              <w:cnfStyle w:val="100000000000" w:firstRow="1" w:lastRow="0" w:firstColumn="0" w:lastColumn="0" w:oddVBand="0" w:evenVBand="0" w:oddHBand="0" w:evenHBand="0" w:firstRowFirstColumn="0" w:firstRowLastColumn="0" w:lastRowFirstColumn="0" w:lastRowLastColumn="0"/>
            </w:pPr>
            <w:r w:rsidRPr="00D23C2A">
              <w:t>Veel kennis (3)</w:t>
            </w:r>
          </w:p>
        </w:tc>
      </w:tr>
      <w:tr w:rsidR="00553302" w:rsidRPr="00D23C2A" w14:paraId="4998AD0F" w14:textId="77777777" w:rsidTr="005A1258">
        <w:trPr>
          <w:trHeight w:val="251"/>
        </w:trPr>
        <w:tc>
          <w:tcPr>
            <w:cnfStyle w:val="001000000000" w:firstRow="0" w:lastRow="0" w:firstColumn="1" w:lastColumn="0" w:oddVBand="0" w:evenVBand="0" w:oddHBand="0" w:evenHBand="0" w:firstRowFirstColumn="0" w:firstRowLastColumn="0" w:lastRowFirstColumn="0" w:lastRowLastColumn="0"/>
            <w:tcW w:w="2394" w:type="dxa"/>
          </w:tcPr>
          <w:p w14:paraId="1BB64C7E" w14:textId="77777777" w:rsidR="00553302" w:rsidRPr="00D23C2A" w:rsidRDefault="00553302" w:rsidP="00707377">
            <w:r w:rsidRPr="00D23C2A">
              <w:t xml:space="preserve">Infosessies (1) </w:t>
            </w:r>
          </w:p>
        </w:tc>
        <w:tc>
          <w:tcPr>
            <w:tcW w:w="2394" w:type="dxa"/>
          </w:tcPr>
          <w:p w14:paraId="3BA14721"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5329029"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6FD14032"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r w:rsidR="00553302" w:rsidRPr="00D23C2A" w14:paraId="1AE6A6EE" w14:textId="77777777" w:rsidTr="005A1258">
        <w:trPr>
          <w:trHeight w:val="332"/>
        </w:trPr>
        <w:tc>
          <w:tcPr>
            <w:cnfStyle w:val="001000000000" w:firstRow="0" w:lastRow="0" w:firstColumn="1" w:lastColumn="0" w:oddVBand="0" w:evenVBand="0" w:oddHBand="0" w:evenHBand="0" w:firstRowFirstColumn="0" w:firstRowLastColumn="0" w:lastRowFirstColumn="0" w:lastRowLastColumn="0"/>
            <w:tcW w:w="2394" w:type="dxa"/>
          </w:tcPr>
          <w:p w14:paraId="0133EBB3" w14:textId="77777777" w:rsidR="00553302" w:rsidRPr="00D23C2A" w:rsidRDefault="00553302" w:rsidP="00707377">
            <w:r w:rsidRPr="00D23C2A">
              <w:t xml:space="preserve">Opleidingen (2) </w:t>
            </w:r>
          </w:p>
        </w:tc>
        <w:tc>
          <w:tcPr>
            <w:tcW w:w="2394" w:type="dxa"/>
          </w:tcPr>
          <w:p w14:paraId="3FE5DDF0"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70800498"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7A3D40AA"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r w:rsidR="00553302" w:rsidRPr="00D23C2A" w14:paraId="41E81AC0" w14:textId="77777777" w:rsidTr="005A1258">
        <w:trPr>
          <w:trHeight w:val="542"/>
        </w:trPr>
        <w:tc>
          <w:tcPr>
            <w:cnfStyle w:val="001000000000" w:firstRow="0" w:lastRow="0" w:firstColumn="1" w:lastColumn="0" w:oddVBand="0" w:evenVBand="0" w:oddHBand="0" w:evenHBand="0" w:firstRowFirstColumn="0" w:firstRowLastColumn="0" w:lastRowFirstColumn="0" w:lastRowLastColumn="0"/>
            <w:tcW w:w="2394" w:type="dxa"/>
          </w:tcPr>
          <w:p w14:paraId="1D9EC4F7" w14:textId="77777777" w:rsidR="00553302" w:rsidRPr="00D23C2A" w:rsidRDefault="00553302" w:rsidP="00707377">
            <w:r w:rsidRPr="00D23C2A">
              <w:t xml:space="preserve">Advies (3) </w:t>
            </w:r>
          </w:p>
        </w:tc>
        <w:tc>
          <w:tcPr>
            <w:tcW w:w="2394" w:type="dxa"/>
          </w:tcPr>
          <w:p w14:paraId="6EF6FCA9"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1447E3CC"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24FABB17"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r w:rsidR="00553302" w:rsidRPr="00D23C2A" w14:paraId="680036F9" w14:textId="77777777" w:rsidTr="005A1258">
        <w:tc>
          <w:tcPr>
            <w:cnfStyle w:val="001000000000" w:firstRow="0" w:lastRow="0" w:firstColumn="1" w:lastColumn="0" w:oddVBand="0" w:evenVBand="0" w:oddHBand="0" w:evenHBand="0" w:firstRowFirstColumn="0" w:firstRowLastColumn="0" w:lastRowFirstColumn="0" w:lastRowLastColumn="0"/>
            <w:tcW w:w="2394" w:type="dxa"/>
          </w:tcPr>
          <w:p w14:paraId="005716D7" w14:textId="77777777" w:rsidR="00553302" w:rsidRPr="00D23C2A" w:rsidRDefault="00553302" w:rsidP="00707377">
            <w:r w:rsidRPr="00D23C2A">
              <w:t xml:space="preserve">Begeleiding (4) </w:t>
            </w:r>
          </w:p>
        </w:tc>
        <w:tc>
          <w:tcPr>
            <w:tcW w:w="2394" w:type="dxa"/>
          </w:tcPr>
          <w:p w14:paraId="2813D67A"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1C17CBC8"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57F18821"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r w:rsidR="00553302" w:rsidRPr="00D23C2A" w14:paraId="28C1043C" w14:textId="77777777" w:rsidTr="005A1258">
        <w:tc>
          <w:tcPr>
            <w:cnfStyle w:val="001000000000" w:firstRow="0" w:lastRow="0" w:firstColumn="1" w:lastColumn="0" w:oddVBand="0" w:evenVBand="0" w:oddHBand="0" w:evenHBand="0" w:firstRowFirstColumn="0" w:firstRowLastColumn="0" w:lastRowFirstColumn="0" w:lastRowLastColumn="0"/>
            <w:tcW w:w="2394" w:type="dxa"/>
          </w:tcPr>
          <w:p w14:paraId="6B49D841" w14:textId="77777777" w:rsidR="00553302" w:rsidRPr="00D23C2A" w:rsidRDefault="00553302" w:rsidP="00707377">
            <w:r w:rsidRPr="00D23C2A">
              <w:t xml:space="preserve">Online Tools &amp; Checklists (5) </w:t>
            </w:r>
          </w:p>
        </w:tc>
        <w:tc>
          <w:tcPr>
            <w:tcW w:w="2394" w:type="dxa"/>
          </w:tcPr>
          <w:p w14:paraId="0AFA21BD"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8ED0755"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783F2024"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bl>
    <w:p w14:paraId="0FCC2EB8" w14:textId="77777777" w:rsidR="00553302" w:rsidRPr="00D23C2A" w:rsidRDefault="00553302" w:rsidP="00707377">
      <w:pPr>
        <w:rPr>
          <w:sz w:val="22"/>
          <w:szCs w:val="22"/>
        </w:rPr>
      </w:pPr>
    </w:p>
    <w:p w14:paraId="2728EFCF" w14:textId="77777777" w:rsidR="00553302" w:rsidRPr="00D23C2A" w:rsidRDefault="00553302" w:rsidP="00707377">
      <w:pPr>
        <w:rPr>
          <w:sz w:val="22"/>
          <w:szCs w:val="22"/>
        </w:rPr>
      </w:pPr>
    </w:p>
    <w:p w14:paraId="770A28F5" w14:textId="77777777" w:rsidR="00D23C2A" w:rsidRDefault="00D23C2A">
      <w:pPr>
        <w:spacing w:after="0" w:line="240" w:lineRule="auto"/>
        <w:jc w:val="left"/>
        <w:rPr>
          <w:b/>
          <w:bCs/>
          <w:sz w:val="22"/>
          <w:szCs w:val="22"/>
        </w:rPr>
      </w:pPr>
      <w:r>
        <w:rPr>
          <w:b/>
          <w:bCs/>
          <w:sz w:val="22"/>
          <w:szCs w:val="22"/>
        </w:rPr>
        <w:br w:type="page"/>
      </w:r>
    </w:p>
    <w:p w14:paraId="47E7E757" w14:textId="537CD527" w:rsidR="00553302" w:rsidRPr="00D23C2A" w:rsidRDefault="00553302" w:rsidP="00707377">
      <w:pPr>
        <w:rPr>
          <w:b/>
          <w:bCs/>
          <w:sz w:val="22"/>
          <w:szCs w:val="22"/>
        </w:rPr>
      </w:pPr>
      <w:r w:rsidRPr="00D23C2A">
        <w:rPr>
          <w:b/>
          <w:bCs/>
          <w:sz w:val="22"/>
          <w:szCs w:val="22"/>
        </w:rPr>
        <w:lastRenderedPageBreak/>
        <w:t>Q24 Hebt u al contact genomen of deelgenomen aan activiteiten van dienstverleners voor starters?</w:t>
      </w:r>
    </w:p>
    <w:tbl>
      <w:tblPr>
        <w:tblStyle w:val="QQuestionTable"/>
        <w:tblW w:w="9576" w:type="auto"/>
        <w:tblLook w:val="07E0" w:firstRow="1" w:lastRow="1" w:firstColumn="1" w:lastColumn="1" w:noHBand="1" w:noVBand="1"/>
      </w:tblPr>
      <w:tblGrid>
        <w:gridCol w:w="2293"/>
        <w:gridCol w:w="2233"/>
        <w:gridCol w:w="2270"/>
        <w:gridCol w:w="2270"/>
      </w:tblGrid>
      <w:tr w:rsidR="00553302" w:rsidRPr="00D23C2A" w14:paraId="659EBBD5" w14:textId="77777777" w:rsidTr="005533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26A2CD06" w14:textId="77777777" w:rsidR="00553302" w:rsidRPr="00D23C2A" w:rsidRDefault="00553302" w:rsidP="00707377"/>
        </w:tc>
        <w:tc>
          <w:tcPr>
            <w:tcW w:w="2394" w:type="dxa"/>
          </w:tcPr>
          <w:p w14:paraId="4EA01F8B" w14:textId="77777777" w:rsidR="00553302" w:rsidRPr="00D23C2A" w:rsidRDefault="00553302" w:rsidP="00707377">
            <w:pPr>
              <w:cnfStyle w:val="100000000000" w:firstRow="1" w:lastRow="0" w:firstColumn="0" w:lastColumn="0" w:oddVBand="0" w:evenVBand="0" w:oddHBand="0" w:evenHBand="0" w:firstRowFirstColumn="0" w:firstRowLastColumn="0" w:lastRowFirstColumn="0" w:lastRowLastColumn="0"/>
            </w:pPr>
            <w:r w:rsidRPr="00D23C2A">
              <w:t>Nog nooit (1)</w:t>
            </w:r>
          </w:p>
        </w:tc>
        <w:tc>
          <w:tcPr>
            <w:tcW w:w="2394" w:type="dxa"/>
          </w:tcPr>
          <w:p w14:paraId="6FE6F275" w14:textId="77777777" w:rsidR="00553302" w:rsidRPr="00D23C2A" w:rsidRDefault="00553302" w:rsidP="00707377">
            <w:pPr>
              <w:cnfStyle w:val="100000000000" w:firstRow="1" w:lastRow="0" w:firstColumn="0" w:lastColumn="0" w:oddVBand="0" w:evenVBand="0" w:oddHBand="0" w:evenHBand="0" w:firstRowFirstColumn="0" w:firstRowLastColumn="0" w:lastRowFirstColumn="0" w:lastRowLastColumn="0"/>
            </w:pPr>
            <w:r w:rsidRPr="00D23C2A">
              <w:t>Eénmalig (2)</w:t>
            </w:r>
          </w:p>
        </w:tc>
        <w:tc>
          <w:tcPr>
            <w:tcW w:w="2394" w:type="dxa"/>
          </w:tcPr>
          <w:p w14:paraId="09F05FFA" w14:textId="77777777" w:rsidR="00553302" w:rsidRPr="00D23C2A" w:rsidRDefault="00553302" w:rsidP="00707377">
            <w:pPr>
              <w:cnfStyle w:val="100000000000" w:firstRow="1" w:lastRow="0" w:firstColumn="0" w:lastColumn="0" w:oddVBand="0" w:evenVBand="0" w:oddHBand="0" w:evenHBand="0" w:firstRowFirstColumn="0" w:firstRowLastColumn="0" w:lastRowFirstColumn="0" w:lastRowLastColumn="0"/>
            </w:pPr>
            <w:r w:rsidRPr="00D23C2A">
              <w:t>Meerdere Keren (3)</w:t>
            </w:r>
          </w:p>
        </w:tc>
      </w:tr>
      <w:tr w:rsidR="00553302" w:rsidRPr="00D23C2A" w14:paraId="6BACE836"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1598B532" w14:textId="77777777" w:rsidR="00553302" w:rsidRPr="00D23C2A" w:rsidRDefault="00553302" w:rsidP="00707377">
            <w:r w:rsidRPr="00D23C2A">
              <w:t xml:space="preserve">Infosessies (1) </w:t>
            </w:r>
          </w:p>
        </w:tc>
        <w:tc>
          <w:tcPr>
            <w:tcW w:w="2394" w:type="dxa"/>
          </w:tcPr>
          <w:p w14:paraId="1E6BF856"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2F22C56C"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63FC9354"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r w:rsidR="00553302" w:rsidRPr="00D23C2A" w14:paraId="1A8D4668"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635552A1" w14:textId="77777777" w:rsidR="00553302" w:rsidRPr="00D23C2A" w:rsidRDefault="00553302" w:rsidP="00707377">
            <w:r w:rsidRPr="00D23C2A">
              <w:t xml:space="preserve">Opleidingen (2) </w:t>
            </w:r>
          </w:p>
        </w:tc>
        <w:tc>
          <w:tcPr>
            <w:tcW w:w="2394" w:type="dxa"/>
          </w:tcPr>
          <w:p w14:paraId="5B4FE3CC"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22E2E5DF"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759970E7"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r w:rsidR="00553302" w:rsidRPr="00D23C2A" w14:paraId="0E792058"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38D2BA41" w14:textId="77777777" w:rsidR="00553302" w:rsidRPr="00D23C2A" w:rsidRDefault="00553302" w:rsidP="00707377">
            <w:r w:rsidRPr="00D23C2A">
              <w:t xml:space="preserve">Advies (3) </w:t>
            </w:r>
          </w:p>
        </w:tc>
        <w:tc>
          <w:tcPr>
            <w:tcW w:w="2394" w:type="dxa"/>
          </w:tcPr>
          <w:p w14:paraId="07402B7B"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43D0B552"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8C8E800"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r w:rsidR="00553302" w:rsidRPr="00D23C2A" w14:paraId="277EF2FF"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57DA895D" w14:textId="77777777" w:rsidR="00553302" w:rsidRPr="00D23C2A" w:rsidRDefault="00553302" w:rsidP="00707377">
            <w:r w:rsidRPr="00D23C2A">
              <w:t xml:space="preserve">Begeleiding (4) </w:t>
            </w:r>
          </w:p>
        </w:tc>
        <w:tc>
          <w:tcPr>
            <w:tcW w:w="2394" w:type="dxa"/>
          </w:tcPr>
          <w:p w14:paraId="75D493DE"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773998BE"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77A59CD8"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r w:rsidR="00553302" w:rsidRPr="00D23C2A" w14:paraId="4F1D672C"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4C3CE319" w14:textId="77777777" w:rsidR="00553302" w:rsidRPr="00D23C2A" w:rsidRDefault="00553302" w:rsidP="00707377">
            <w:r w:rsidRPr="00D23C2A">
              <w:t xml:space="preserve">Online tools &amp; Checklists (5) </w:t>
            </w:r>
          </w:p>
        </w:tc>
        <w:tc>
          <w:tcPr>
            <w:tcW w:w="2394" w:type="dxa"/>
          </w:tcPr>
          <w:p w14:paraId="56E11457"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13D63AC7"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1C99B0B9"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bl>
    <w:p w14:paraId="49E25857" w14:textId="77777777" w:rsidR="00553302" w:rsidRPr="00D23C2A" w:rsidRDefault="00553302" w:rsidP="00707377">
      <w:pPr>
        <w:rPr>
          <w:b/>
          <w:bCs/>
          <w:sz w:val="22"/>
          <w:szCs w:val="22"/>
        </w:rPr>
      </w:pPr>
      <w:r w:rsidRPr="00D23C2A">
        <w:rPr>
          <w:b/>
          <w:bCs/>
          <w:sz w:val="22"/>
          <w:szCs w:val="22"/>
        </w:rPr>
        <w:t>Q25 Voor welke aspecten zou u een beroep willen doen op dienstverleners (meerder antwoorden zijn mogelijk)?</w:t>
      </w:r>
    </w:p>
    <w:p w14:paraId="0B63EC88" w14:textId="4CC6E565" w:rsidR="00553302" w:rsidRPr="00D23C2A" w:rsidRDefault="00553302" w:rsidP="00707377">
      <w:pPr>
        <w:pStyle w:val="ListParagraph"/>
        <w:numPr>
          <w:ilvl w:val="0"/>
          <w:numId w:val="25"/>
        </w:numPr>
        <w:rPr>
          <w:sz w:val="22"/>
          <w:szCs w:val="22"/>
        </w:rPr>
      </w:pPr>
      <w:r w:rsidRPr="00D23C2A">
        <w:rPr>
          <w:sz w:val="22"/>
          <w:szCs w:val="22"/>
        </w:rPr>
        <w:t>HR/</w:t>
      </w:r>
      <w:r w:rsidR="007A3EB5" w:rsidRPr="00D23C2A">
        <w:rPr>
          <w:sz w:val="22"/>
          <w:szCs w:val="22"/>
        </w:rPr>
        <w:t>personeelsmanagement (</w:t>
      </w:r>
      <w:r w:rsidRPr="00D23C2A">
        <w:rPr>
          <w:sz w:val="22"/>
          <w:szCs w:val="22"/>
        </w:rPr>
        <w:t xml:space="preserve">1) </w:t>
      </w:r>
    </w:p>
    <w:p w14:paraId="1375D89A" w14:textId="191C077B" w:rsidR="00553302" w:rsidRPr="00D23C2A" w:rsidRDefault="007A3EB5" w:rsidP="00707377">
      <w:pPr>
        <w:pStyle w:val="ListParagraph"/>
        <w:numPr>
          <w:ilvl w:val="0"/>
          <w:numId w:val="25"/>
        </w:numPr>
        <w:rPr>
          <w:sz w:val="22"/>
          <w:szCs w:val="22"/>
        </w:rPr>
      </w:pPr>
      <w:r w:rsidRPr="00D23C2A">
        <w:rPr>
          <w:sz w:val="22"/>
          <w:szCs w:val="22"/>
        </w:rPr>
        <w:t>Emotionele (</w:t>
      </w:r>
      <w:r w:rsidR="00553302" w:rsidRPr="00D23C2A">
        <w:rPr>
          <w:sz w:val="22"/>
          <w:szCs w:val="22"/>
        </w:rPr>
        <w:t xml:space="preserve">2) </w:t>
      </w:r>
    </w:p>
    <w:p w14:paraId="2B035274" w14:textId="2CF2D5F5" w:rsidR="00553302" w:rsidRPr="00D23C2A" w:rsidRDefault="007A3EB5" w:rsidP="00707377">
      <w:pPr>
        <w:pStyle w:val="ListParagraph"/>
        <w:numPr>
          <w:ilvl w:val="0"/>
          <w:numId w:val="25"/>
        </w:numPr>
        <w:rPr>
          <w:sz w:val="22"/>
          <w:szCs w:val="22"/>
        </w:rPr>
      </w:pPr>
      <w:r w:rsidRPr="00D23C2A">
        <w:rPr>
          <w:sz w:val="22"/>
          <w:szCs w:val="22"/>
        </w:rPr>
        <w:t>Financiële (</w:t>
      </w:r>
      <w:r w:rsidR="00553302" w:rsidRPr="00D23C2A">
        <w:rPr>
          <w:sz w:val="22"/>
          <w:szCs w:val="22"/>
        </w:rPr>
        <w:t xml:space="preserve">3) </w:t>
      </w:r>
    </w:p>
    <w:p w14:paraId="397F030F" w14:textId="4BB0F26F" w:rsidR="00553302" w:rsidRPr="00D23C2A" w:rsidRDefault="007A3EB5" w:rsidP="00707377">
      <w:pPr>
        <w:pStyle w:val="ListParagraph"/>
        <w:numPr>
          <w:ilvl w:val="0"/>
          <w:numId w:val="25"/>
        </w:numPr>
        <w:rPr>
          <w:sz w:val="22"/>
          <w:szCs w:val="22"/>
        </w:rPr>
      </w:pPr>
      <w:r w:rsidRPr="00D23C2A">
        <w:rPr>
          <w:sz w:val="22"/>
          <w:szCs w:val="22"/>
        </w:rPr>
        <w:t>Juridische (</w:t>
      </w:r>
      <w:r w:rsidR="00553302" w:rsidRPr="00D23C2A">
        <w:rPr>
          <w:sz w:val="22"/>
          <w:szCs w:val="22"/>
        </w:rPr>
        <w:t xml:space="preserve">4) </w:t>
      </w:r>
    </w:p>
    <w:p w14:paraId="58A524E6" w14:textId="73CC0ACC" w:rsidR="00553302" w:rsidRPr="00D23C2A" w:rsidRDefault="007A3EB5" w:rsidP="00707377">
      <w:pPr>
        <w:pStyle w:val="ListParagraph"/>
        <w:numPr>
          <w:ilvl w:val="0"/>
          <w:numId w:val="25"/>
        </w:numPr>
        <w:rPr>
          <w:sz w:val="22"/>
          <w:szCs w:val="22"/>
        </w:rPr>
      </w:pPr>
      <w:r w:rsidRPr="00D23C2A">
        <w:rPr>
          <w:sz w:val="22"/>
          <w:szCs w:val="22"/>
        </w:rPr>
        <w:t>Fiscale (</w:t>
      </w:r>
      <w:r w:rsidR="00553302" w:rsidRPr="00D23C2A">
        <w:rPr>
          <w:sz w:val="22"/>
          <w:szCs w:val="22"/>
        </w:rPr>
        <w:t xml:space="preserve">5) </w:t>
      </w:r>
    </w:p>
    <w:p w14:paraId="52856C36" w14:textId="757F5AC5" w:rsidR="00553302" w:rsidRPr="00D23C2A" w:rsidRDefault="007A3EB5" w:rsidP="00707377">
      <w:pPr>
        <w:pStyle w:val="ListParagraph"/>
        <w:numPr>
          <w:ilvl w:val="0"/>
          <w:numId w:val="25"/>
        </w:numPr>
        <w:rPr>
          <w:sz w:val="22"/>
          <w:szCs w:val="22"/>
        </w:rPr>
      </w:pPr>
      <w:r w:rsidRPr="00D23C2A">
        <w:rPr>
          <w:sz w:val="22"/>
          <w:szCs w:val="22"/>
        </w:rPr>
        <w:t>Ondernemingswaardering (</w:t>
      </w:r>
      <w:r w:rsidR="00553302" w:rsidRPr="00D23C2A">
        <w:rPr>
          <w:sz w:val="22"/>
          <w:szCs w:val="22"/>
        </w:rPr>
        <w:t xml:space="preserve">6) </w:t>
      </w:r>
    </w:p>
    <w:p w14:paraId="63953998" w14:textId="35405886" w:rsidR="00553302" w:rsidRPr="00D23C2A" w:rsidRDefault="00553302" w:rsidP="00707377">
      <w:pPr>
        <w:pStyle w:val="ListParagraph"/>
        <w:numPr>
          <w:ilvl w:val="0"/>
          <w:numId w:val="25"/>
        </w:numPr>
        <w:rPr>
          <w:sz w:val="22"/>
          <w:szCs w:val="22"/>
        </w:rPr>
      </w:pPr>
      <w:r w:rsidRPr="00D23C2A">
        <w:rPr>
          <w:sz w:val="22"/>
          <w:szCs w:val="22"/>
        </w:rPr>
        <w:t xml:space="preserve">Verloop van het </w:t>
      </w:r>
      <w:r w:rsidR="007A3EB5" w:rsidRPr="00D23C2A">
        <w:rPr>
          <w:sz w:val="22"/>
          <w:szCs w:val="22"/>
        </w:rPr>
        <w:t>overnameproces (</w:t>
      </w:r>
      <w:r w:rsidRPr="00D23C2A">
        <w:rPr>
          <w:sz w:val="22"/>
          <w:szCs w:val="22"/>
        </w:rPr>
        <w:t xml:space="preserve">7) </w:t>
      </w:r>
    </w:p>
    <w:p w14:paraId="5D5447CF" w14:textId="4E089A9B" w:rsidR="00553302" w:rsidRPr="00D23C2A" w:rsidRDefault="007A3EB5" w:rsidP="00707377">
      <w:pPr>
        <w:pStyle w:val="ListParagraph"/>
        <w:numPr>
          <w:ilvl w:val="0"/>
          <w:numId w:val="25"/>
        </w:numPr>
        <w:rPr>
          <w:sz w:val="22"/>
          <w:szCs w:val="22"/>
        </w:rPr>
      </w:pPr>
      <w:r w:rsidRPr="00D23C2A">
        <w:rPr>
          <w:sz w:val="22"/>
          <w:szCs w:val="22"/>
        </w:rPr>
        <w:t>Overige (</w:t>
      </w:r>
      <w:r w:rsidR="00553302" w:rsidRPr="00D23C2A">
        <w:rPr>
          <w:sz w:val="22"/>
          <w:szCs w:val="22"/>
        </w:rPr>
        <w:t>8) ________________________________________________</w:t>
      </w:r>
    </w:p>
    <w:p w14:paraId="755BB70D" w14:textId="56E099B5" w:rsidR="00553302" w:rsidRPr="00D23C2A" w:rsidRDefault="00553302" w:rsidP="00707377">
      <w:pPr>
        <w:rPr>
          <w:b/>
          <w:bCs/>
          <w:sz w:val="22"/>
          <w:szCs w:val="22"/>
        </w:rPr>
      </w:pPr>
      <w:r w:rsidRPr="00D23C2A">
        <w:rPr>
          <w:b/>
          <w:bCs/>
          <w:sz w:val="22"/>
          <w:szCs w:val="22"/>
        </w:rPr>
        <w:t xml:space="preserve">Q26 In welke mate bent u tevreden over het aanbod van </w:t>
      </w:r>
      <w:r w:rsidR="007A3EB5" w:rsidRPr="00D23C2A">
        <w:rPr>
          <w:b/>
          <w:bCs/>
          <w:sz w:val="22"/>
          <w:szCs w:val="22"/>
        </w:rPr>
        <w:t>diensten?</w:t>
      </w:r>
    </w:p>
    <w:tbl>
      <w:tblPr>
        <w:tblStyle w:val="QQuestionTable"/>
        <w:tblW w:w="9576" w:type="auto"/>
        <w:tblLook w:val="07E0" w:firstRow="1" w:lastRow="1" w:firstColumn="1" w:lastColumn="1" w:noHBand="1" w:noVBand="1"/>
      </w:tblPr>
      <w:tblGrid>
        <w:gridCol w:w="1841"/>
        <w:gridCol w:w="1798"/>
        <w:gridCol w:w="1798"/>
        <w:gridCol w:w="1809"/>
        <w:gridCol w:w="1820"/>
      </w:tblGrid>
      <w:tr w:rsidR="00553302" w:rsidRPr="00D23C2A" w14:paraId="397F9F75" w14:textId="77777777" w:rsidTr="005533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5A8A71E5" w14:textId="77777777" w:rsidR="00553302" w:rsidRPr="00D23C2A" w:rsidRDefault="00553302" w:rsidP="00707377"/>
        </w:tc>
        <w:tc>
          <w:tcPr>
            <w:tcW w:w="1915" w:type="dxa"/>
          </w:tcPr>
          <w:p w14:paraId="0C4047EB" w14:textId="77777777" w:rsidR="00553302" w:rsidRPr="00D23C2A" w:rsidRDefault="00553302" w:rsidP="00707377">
            <w:pPr>
              <w:cnfStyle w:val="100000000000" w:firstRow="1" w:lastRow="0" w:firstColumn="0" w:lastColumn="0" w:oddVBand="0" w:evenVBand="0" w:oddHBand="0" w:evenHBand="0" w:firstRowFirstColumn="0" w:firstRowLastColumn="0" w:lastRowFirstColumn="0" w:lastRowLastColumn="0"/>
            </w:pPr>
            <w:r w:rsidRPr="00D23C2A">
              <w:t>Niet tevreden (1)</w:t>
            </w:r>
          </w:p>
        </w:tc>
        <w:tc>
          <w:tcPr>
            <w:tcW w:w="1915" w:type="dxa"/>
          </w:tcPr>
          <w:p w14:paraId="1913C12A" w14:textId="77777777" w:rsidR="00553302" w:rsidRPr="00D23C2A" w:rsidRDefault="00553302" w:rsidP="00707377">
            <w:pPr>
              <w:cnfStyle w:val="100000000000" w:firstRow="1" w:lastRow="0" w:firstColumn="0" w:lastColumn="0" w:oddVBand="0" w:evenVBand="0" w:oddHBand="0" w:evenHBand="0" w:firstRowFirstColumn="0" w:firstRowLastColumn="0" w:lastRowFirstColumn="0" w:lastRowLastColumn="0"/>
            </w:pPr>
            <w:r w:rsidRPr="00D23C2A">
              <w:t>In beperkte maten tevreden (2)</w:t>
            </w:r>
          </w:p>
        </w:tc>
        <w:tc>
          <w:tcPr>
            <w:tcW w:w="1915" w:type="dxa"/>
          </w:tcPr>
          <w:p w14:paraId="25E623FA" w14:textId="77777777" w:rsidR="00553302" w:rsidRPr="00D23C2A" w:rsidRDefault="00553302" w:rsidP="00707377">
            <w:pPr>
              <w:cnfStyle w:val="100000000000" w:firstRow="1" w:lastRow="0" w:firstColumn="0" w:lastColumn="0" w:oddVBand="0" w:evenVBand="0" w:oddHBand="0" w:evenHBand="0" w:firstRowFirstColumn="0" w:firstRowLastColumn="0" w:lastRowFirstColumn="0" w:lastRowLastColumn="0"/>
            </w:pPr>
            <w:r w:rsidRPr="00D23C2A">
              <w:t>Helemaal tevreden (3)</w:t>
            </w:r>
          </w:p>
        </w:tc>
        <w:tc>
          <w:tcPr>
            <w:tcW w:w="1915" w:type="dxa"/>
          </w:tcPr>
          <w:p w14:paraId="08FEFEBF" w14:textId="77777777" w:rsidR="00553302" w:rsidRPr="00D23C2A" w:rsidRDefault="00553302" w:rsidP="00707377">
            <w:pPr>
              <w:cnfStyle w:val="100000000000" w:firstRow="1" w:lastRow="0" w:firstColumn="0" w:lastColumn="0" w:oddVBand="0" w:evenVBand="0" w:oddHBand="0" w:evenHBand="0" w:firstRowFirstColumn="0" w:firstRowLastColumn="0" w:lastRowFirstColumn="0" w:lastRowLastColumn="0"/>
            </w:pPr>
            <w:r w:rsidRPr="00D23C2A">
              <w:t>Niet van toepassing (4)</w:t>
            </w:r>
          </w:p>
        </w:tc>
      </w:tr>
      <w:tr w:rsidR="00553302" w:rsidRPr="00D23C2A" w14:paraId="3D024D84" w14:textId="77777777" w:rsidTr="00553302">
        <w:tc>
          <w:tcPr>
            <w:cnfStyle w:val="001000000000" w:firstRow="0" w:lastRow="0" w:firstColumn="1" w:lastColumn="0" w:oddVBand="0" w:evenVBand="0" w:oddHBand="0" w:evenHBand="0" w:firstRowFirstColumn="0" w:firstRowLastColumn="0" w:lastRowFirstColumn="0" w:lastRowLastColumn="0"/>
            <w:tcW w:w="1915" w:type="dxa"/>
          </w:tcPr>
          <w:p w14:paraId="70151C93" w14:textId="77777777" w:rsidR="00553302" w:rsidRPr="00D23C2A" w:rsidRDefault="00553302" w:rsidP="00707377">
            <w:r w:rsidRPr="00D23C2A">
              <w:t xml:space="preserve">Infosessies (1) </w:t>
            </w:r>
          </w:p>
        </w:tc>
        <w:tc>
          <w:tcPr>
            <w:tcW w:w="1915" w:type="dxa"/>
          </w:tcPr>
          <w:p w14:paraId="74F621C5"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17A71D6"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16DEE8A"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1650F22"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r w:rsidR="00553302" w:rsidRPr="00D23C2A" w14:paraId="441E8939" w14:textId="77777777" w:rsidTr="00553302">
        <w:tc>
          <w:tcPr>
            <w:cnfStyle w:val="001000000000" w:firstRow="0" w:lastRow="0" w:firstColumn="1" w:lastColumn="0" w:oddVBand="0" w:evenVBand="0" w:oddHBand="0" w:evenHBand="0" w:firstRowFirstColumn="0" w:firstRowLastColumn="0" w:lastRowFirstColumn="0" w:lastRowLastColumn="0"/>
            <w:tcW w:w="1915" w:type="dxa"/>
          </w:tcPr>
          <w:p w14:paraId="1C648358" w14:textId="77777777" w:rsidR="00553302" w:rsidRPr="00D23C2A" w:rsidRDefault="00553302" w:rsidP="00707377">
            <w:r w:rsidRPr="00D23C2A">
              <w:t xml:space="preserve">Opleidingen (2) </w:t>
            </w:r>
          </w:p>
        </w:tc>
        <w:tc>
          <w:tcPr>
            <w:tcW w:w="1915" w:type="dxa"/>
          </w:tcPr>
          <w:p w14:paraId="570F77E5"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777D7D"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E15CA1A"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4F708EE"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r w:rsidR="00553302" w:rsidRPr="00D23C2A" w14:paraId="087B2A4C" w14:textId="77777777" w:rsidTr="00553302">
        <w:tc>
          <w:tcPr>
            <w:cnfStyle w:val="001000000000" w:firstRow="0" w:lastRow="0" w:firstColumn="1" w:lastColumn="0" w:oddVBand="0" w:evenVBand="0" w:oddHBand="0" w:evenHBand="0" w:firstRowFirstColumn="0" w:firstRowLastColumn="0" w:lastRowFirstColumn="0" w:lastRowLastColumn="0"/>
            <w:tcW w:w="1915" w:type="dxa"/>
          </w:tcPr>
          <w:p w14:paraId="628325CC" w14:textId="77777777" w:rsidR="00553302" w:rsidRPr="00D23C2A" w:rsidRDefault="00553302" w:rsidP="00707377">
            <w:r w:rsidRPr="00D23C2A">
              <w:t xml:space="preserve">Advies (3) </w:t>
            </w:r>
          </w:p>
        </w:tc>
        <w:tc>
          <w:tcPr>
            <w:tcW w:w="1915" w:type="dxa"/>
          </w:tcPr>
          <w:p w14:paraId="5C4DF7FF"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62FD943"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4AEC132"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F367D8C"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r w:rsidR="00553302" w:rsidRPr="00D23C2A" w14:paraId="42DD2105" w14:textId="77777777" w:rsidTr="00553302">
        <w:tc>
          <w:tcPr>
            <w:cnfStyle w:val="001000000000" w:firstRow="0" w:lastRow="0" w:firstColumn="1" w:lastColumn="0" w:oddVBand="0" w:evenVBand="0" w:oddHBand="0" w:evenHBand="0" w:firstRowFirstColumn="0" w:firstRowLastColumn="0" w:lastRowFirstColumn="0" w:lastRowLastColumn="0"/>
            <w:tcW w:w="1915" w:type="dxa"/>
          </w:tcPr>
          <w:p w14:paraId="78124F31" w14:textId="77777777" w:rsidR="00553302" w:rsidRPr="00D23C2A" w:rsidRDefault="00553302" w:rsidP="00707377">
            <w:r w:rsidRPr="00D23C2A">
              <w:t xml:space="preserve">Begeleiding (4) </w:t>
            </w:r>
          </w:p>
        </w:tc>
        <w:tc>
          <w:tcPr>
            <w:tcW w:w="1915" w:type="dxa"/>
          </w:tcPr>
          <w:p w14:paraId="717503BB"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11D23BB"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5F08E15"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8878A9B"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r w:rsidR="00553302" w:rsidRPr="00D23C2A" w14:paraId="444E8666" w14:textId="77777777" w:rsidTr="00553302">
        <w:tc>
          <w:tcPr>
            <w:cnfStyle w:val="001000000000" w:firstRow="0" w:lastRow="0" w:firstColumn="1" w:lastColumn="0" w:oddVBand="0" w:evenVBand="0" w:oddHBand="0" w:evenHBand="0" w:firstRowFirstColumn="0" w:firstRowLastColumn="0" w:lastRowFirstColumn="0" w:lastRowLastColumn="0"/>
            <w:tcW w:w="1915" w:type="dxa"/>
          </w:tcPr>
          <w:p w14:paraId="384885F2" w14:textId="77777777" w:rsidR="00553302" w:rsidRPr="00D23C2A" w:rsidRDefault="00553302" w:rsidP="00707377">
            <w:r w:rsidRPr="00D23C2A">
              <w:t xml:space="preserve">Online Tools &amp; Checklists (5) </w:t>
            </w:r>
          </w:p>
        </w:tc>
        <w:tc>
          <w:tcPr>
            <w:tcW w:w="1915" w:type="dxa"/>
          </w:tcPr>
          <w:p w14:paraId="5147798B"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E0EA12A"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2498FAA"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B194A91"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bl>
    <w:p w14:paraId="4076BCBD" w14:textId="167628B0" w:rsidR="00553302" w:rsidRPr="00D23C2A" w:rsidRDefault="00553302" w:rsidP="00707377">
      <w:pPr>
        <w:rPr>
          <w:b/>
          <w:bCs/>
          <w:sz w:val="22"/>
          <w:szCs w:val="22"/>
        </w:rPr>
      </w:pPr>
      <w:r w:rsidRPr="00D23C2A">
        <w:rPr>
          <w:b/>
          <w:bCs/>
          <w:sz w:val="22"/>
          <w:szCs w:val="22"/>
        </w:rPr>
        <w:lastRenderedPageBreak/>
        <w:t xml:space="preserve">Q27 In welke mate bent u tevreden over de kwaliteit van de aangeboden </w:t>
      </w:r>
      <w:r w:rsidR="007A3EB5" w:rsidRPr="00D23C2A">
        <w:rPr>
          <w:b/>
          <w:bCs/>
          <w:sz w:val="22"/>
          <w:szCs w:val="22"/>
        </w:rPr>
        <w:t>diensten?</w:t>
      </w:r>
    </w:p>
    <w:tbl>
      <w:tblPr>
        <w:tblStyle w:val="QQuestionTable"/>
        <w:tblW w:w="9576" w:type="auto"/>
        <w:tblLook w:val="07E0" w:firstRow="1" w:lastRow="1" w:firstColumn="1" w:lastColumn="1" w:noHBand="1" w:noVBand="1"/>
      </w:tblPr>
      <w:tblGrid>
        <w:gridCol w:w="1841"/>
        <w:gridCol w:w="1798"/>
        <w:gridCol w:w="1798"/>
        <w:gridCol w:w="1809"/>
        <w:gridCol w:w="1820"/>
      </w:tblGrid>
      <w:tr w:rsidR="00553302" w:rsidRPr="00D23C2A" w14:paraId="0CFDA6ED" w14:textId="77777777" w:rsidTr="005533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26336C36" w14:textId="77777777" w:rsidR="00553302" w:rsidRPr="00D23C2A" w:rsidRDefault="00553302" w:rsidP="00707377"/>
        </w:tc>
        <w:tc>
          <w:tcPr>
            <w:tcW w:w="1915" w:type="dxa"/>
          </w:tcPr>
          <w:p w14:paraId="1DCB2D62" w14:textId="77777777" w:rsidR="00553302" w:rsidRPr="00D23C2A" w:rsidRDefault="00553302" w:rsidP="00707377">
            <w:pPr>
              <w:cnfStyle w:val="100000000000" w:firstRow="1" w:lastRow="0" w:firstColumn="0" w:lastColumn="0" w:oddVBand="0" w:evenVBand="0" w:oddHBand="0" w:evenHBand="0" w:firstRowFirstColumn="0" w:firstRowLastColumn="0" w:lastRowFirstColumn="0" w:lastRowLastColumn="0"/>
            </w:pPr>
            <w:r w:rsidRPr="00D23C2A">
              <w:t>Niet tevreden (1)</w:t>
            </w:r>
          </w:p>
        </w:tc>
        <w:tc>
          <w:tcPr>
            <w:tcW w:w="1915" w:type="dxa"/>
          </w:tcPr>
          <w:p w14:paraId="1698D34F" w14:textId="77777777" w:rsidR="00553302" w:rsidRPr="00D23C2A" w:rsidRDefault="00553302" w:rsidP="00707377">
            <w:pPr>
              <w:cnfStyle w:val="100000000000" w:firstRow="1" w:lastRow="0" w:firstColumn="0" w:lastColumn="0" w:oddVBand="0" w:evenVBand="0" w:oddHBand="0" w:evenHBand="0" w:firstRowFirstColumn="0" w:firstRowLastColumn="0" w:lastRowFirstColumn="0" w:lastRowLastColumn="0"/>
            </w:pPr>
            <w:r w:rsidRPr="00D23C2A">
              <w:t>In beperkte maten tevreden (2)</w:t>
            </w:r>
          </w:p>
        </w:tc>
        <w:tc>
          <w:tcPr>
            <w:tcW w:w="1915" w:type="dxa"/>
          </w:tcPr>
          <w:p w14:paraId="7FEF34D8" w14:textId="77777777" w:rsidR="00553302" w:rsidRPr="00D23C2A" w:rsidRDefault="00553302" w:rsidP="00707377">
            <w:pPr>
              <w:cnfStyle w:val="100000000000" w:firstRow="1" w:lastRow="0" w:firstColumn="0" w:lastColumn="0" w:oddVBand="0" w:evenVBand="0" w:oddHBand="0" w:evenHBand="0" w:firstRowFirstColumn="0" w:firstRowLastColumn="0" w:lastRowFirstColumn="0" w:lastRowLastColumn="0"/>
            </w:pPr>
            <w:r w:rsidRPr="00D23C2A">
              <w:t>Helemaal tevreden (3)</w:t>
            </w:r>
          </w:p>
        </w:tc>
        <w:tc>
          <w:tcPr>
            <w:tcW w:w="1915" w:type="dxa"/>
          </w:tcPr>
          <w:p w14:paraId="16CB36AF" w14:textId="77777777" w:rsidR="00553302" w:rsidRPr="00D23C2A" w:rsidRDefault="00553302" w:rsidP="00707377">
            <w:pPr>
              <w:cnfStyle w:val="100000000000" w:firstRow="1" w:lastRow="0" w:firstColumn="0" w:lastColumn="0" w:oddVBand="0" w:evenVBand="0" w:oddHBand="0" w:evenHBand="0" w:firstRowFirstColumn="0" w:firstRowLastColumn="0" w:lastRowFirstColumn="0" w:lastRowLastColumn="0"/>
            </w:pPr>
            <w:r w:rsidRPr="00D23C2A">
              <w:t>Niet van toepassing (4)</w:t>
            </w:r>
          </w:p>
        </w:tc>
      </w:tr>
      <w:tr w:rsidR="00553302" w:rsidRPr="00D23C2A" w14:paraId="570B2011" w14:textId="77777777" w:rsidTr="00553302">
        <w:tc>
          <w:tcPr>
            <w:cnfStyle w:val="001000000000" w:firstRow="0" w:lastRow="0" w:firstColumn="1" w:lastColumn="0" w:oddVBand="0" w:evenVBand="0" w:oddHBand="0" w:evenHBand="0" w:firstRowFirstColumn="0" w:firstRowLastColumn="0" w:lastRowFirstColumn="0" w:lastRowLastColumn="0"/>
            <w:tcW w:w="1915" w:type="dxa"/>
          </w:tcPr>
          <w:p w14:paraId="79F99348" w14:textId="77777777" w:rsidR="00553302" w:rsidRPr="00D23C2A" w:rsidRDefault="00553302" w:rsidP="00707377">
            <w:r w:rsidRPr="00D23C2A">
              <w:t xml:space="preserve">Infosessies (1) </w:t>
            </w:r>
          </w:p>
        </w:tc>
        <w:tc>
          <w:tcPr>
            <w:tcW w:w="1915" w:type="dxa"/>
          </w:tcPr>
          <w:p w14:paraId="76943268"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E5EA65C"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020E487"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8EBBF00"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r w:rsidR="00553302" w:rsidRPr="00D23C2A" w14:paraId="1F1682FE" w14:textId="77777777" w:rsidTr="00553302">
        <w:tc>
          <w:tcPr>
            <w:cnfStyle w:val="001000000000" w:firstRow="0" w:lastRow="0" w:firstColumn="1" w:lastColumn="0" w:oddVBand="0" w:evenVBand="0" w:oddHBand="0" w:evenHBand="0" w:firstRowFirstColumn="0" w:firstRowLastColumn="0" w:lastRowFirstColumn="0" w:lastRowLastColumn="0"/>
            <w:tcW w:w="1915" w:type="dxa"/>
          </w:tcPr>
          <w:p w14:paraId="60DA15D0" w14:textId="77777777" w:rsidR="00553302" w:rsidRPr="00D23C2A" w:rsidRDefault="00553302" w:rsidP="00707377">
            <w:r w:rsidRPr="00D23C2A">
              <w:t xml:space="preserve">Opleidingen (2) </w:t>
            </w:r>
          </w:p>
        </w:tc>
        <w:tc>
          <w:tcPr>
            <w:tcW w:w="1915" w:type="dxa"/>
          </w:tcPr>
          <w:p w14:paraId="2983C1D4"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EAF9FC2"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290A2BA"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1BF9DD3"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r w:rsidR="00553302" w:rsidRPr="00D23C2A" w14:paraId="4A53F082" w14:textId="77777777" w:rsidTr="00553302">
        <w:tc>
          <w:tcPr>
            <w:cnfStyle w:val="001000000000" w:firstRow="0" w:lastRow="0" w:firstColumn="1" w:lastColumn="0" w:oddVBand="0" w:evenVBand="0" w:oddHBand="0" w:evenHBand="0" w:firstRowFirstColumn="0" w:firstRowLastColumn="0" w:lastRowFirstColumn="0" w:lastRowLastColumn="0"/>
            <w:tcW w:w="1915" w:type="dxa"/>
          </w:tcPr>
          <w:p w14:paraId="3DAC0DDC" w14:textId="77777777" w:rsidR="00553302" w:rsidRPr="00D23C2A" w:rsidRDefault="00553302" w:rsidP="00707377">
            <w:r w:rsidRPr="00D23C2A">
              <w:t xml:space="preserve">Advies (3) </w:t>
            </w:r>
          </w:p>
        </w:tc>
        <w:tc>
          <w:tcPr>
            <w:tcW w:w="1915" w:type="dxa"/>
          </w:tcPr>
          <w:p w14:paraId="0C9C849F"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B98771D"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31E8BF2"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5EB98DB"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r w:rsidR="00553302" w:rsidRPr="00D23C2A" w14:paraId="25F4783D" w14:textId="77777777" w:rsidTr="00553302">
        <w:tc>
          <w:tcPr>
            <w:cnfStyle w:val="001000000000" w:firstRow="0" w:lastRow="0" w:firstColumn="1" w:lastColumn="0" w:oddVBand="0" w:evenVBand="0" w:oddHBand="0" w:evenHBand="0" w:firstRowFirstColumn="0" w:firstRowLastColumn="0" w:lastRowFirstColumn="0" w:lastRowLastColumn="0"/>
            <w:tcW w:w="1915" w:type="dxa"/>
          </w:tcPr>
          <w:p w14:paraId="113E9B19" w14:textId="77777777" w:rsidR="00553302" w:rsidRPr="00D23C2A" w:rsidRDefault="00553302" w:rsidP="00707377">
            <w:r w:rsidRPr="00D23C2A">
              <w:t xml:space="preserve">Begeleiding (4) </w:t>
            </w:r>
          </w:p>
        </w:tc>
        <w:tc>
          <w:tcPr>
            <w:tcW w:w="1915" w:type="dxa"/>
          </w:tcPr>
          <w:p w14:paraId="29D0C8D4"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9B53014"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702388C"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B401F10"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r w:rsidR="00553302" w:rsidRPr="00D23C2A" w14:paraId="2B5A2516" w14:textId="77777777" w:rsidTr="00553302">
        <w:tc>
          <w:tcPr>
            <w:cnfStyle w:val="001000000000" w:firstRow="0" w:lastRow="0" w:firstColumn="1" w:lastColumn="0" w:oddVBand="0" w:evenVBand="0" w:oddHBand="0" w:evenHBand="0" w:firstRowFirstColumn="0" w:firstRowLastColumn="0" w:lastRowFirstColumn="0" w:lastRowLastColumn="0"/>
            <w:tcW w:w="1915" w:type="dxa"/>
          </w:tcPr>
          <w:p w14:paraId="2EB58451" w14:textId="77777777" w:rsidR="00553302" w:rsidRPr="00D23C2A" w:rsidRDefault="00553302" w:rsidP="00707377">
            <w:r w:rsidRPr="00D23C2A">
              <w:t xml:space="preserve">Online Tools &amp; Checklists (5) </w:t>
            </w:r>
          </w:p>
        </w:tc>
        <w:tc>
          <w:tcPr>
            <w:tcW w:w="1915" w:type="dxa"/>
          </w:tcPr>
          <w:p w14:paraId="04A1EE32"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33BB4AD"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48F39C0"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5A7399D" w14:textId="77777777" w:rsidR="00553302" w:rsidRPr="00D23C2A" w:rsidRDefault="00553302" w:rsidP="00707377">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bl>
    <w:p w14:paraId="3C4D89F2" w14:textId="77777777" w:rsidR="00553302" w:rsidRPr="00D23C2A" w:rsidRDefault="00553302" w:rsidP="00707377">
      <w:pPr>
        <w:rPr>
          <w:sz w:val="22"/>
          <w:szCs w:val="22"/>
        </w:rPr>
      </w:pPr>
    </w:p>
    <w:p w14:paraId="5C6B7220" w14:textId="77777777" w:rsidR="00553302" w:rsidRPr="00D23C2A" w:rsidRDefault="00553302" w:rsidP="00707377">
      <w:pPr>
        <w:rPr>
          <w:b/>
          <w:bCs/>
          <w:sz w:val="22"/>
          <w:szCs w:val="22"/>
        </w:rPr>
      </w:pPr>
      <w:r w:rsidRPr="00D23C2A">
        <w:rPr>
          <w:b/>
          <w:bCs/>
          <w:sz w:val="22"/>
          <w:szCs w:val="22"/>
        </w:rPr>
        <w:t>Q28 Welke hulp/ondersteuning ontbreekt er volgens u voor starters?</w:t>
      </w:r>
    </w:p>
    <w:p w14:paraId="56D1191B" w14:textId="77777777" w:rsidR="00553302" w:rsidRPr="00A55730" w:rsidRDefault="00553302" w:rsidP="00707377">
      <w:pPr>
        <w:pStyle w:val="TextEntryLine"/>
        <w:rPr>
          <w:lang w:val="nl-BE"/>
        </w:rPr>
      </w:pPr>
      <w:r w:rsidRPr="00A55730">
        <w:rPr>
          <w:lang w:val="nl-BE"/>
        </w:rPr>
        <w:t>________________________________________________________________</w:t>
      </w:r>
    </w:p>
    <w:p w14:paraId="2EBCF328" w14:textId="77777777" w:rsidR="00553302" w:rsidRPr="00A55730" w:rsidRDefault="00553302" w:rsidP="00707377">
      <w:pPr>
        <w:pStyle w:val="TextEntryLine"/>
        <w:rPr>
          <w:lang w:val="nl-BE"/>
        </w:rPr>
      </w:pPr>
      <w:r w:rsidRPr="00A55730">
        <w:rPr>
          <w:lang w:val="nl-BE"/>
        </w:rPr>
        <w:t>________________________________________________________________</w:t>
      </w:r>
    </w:p>
    <w:p w14:paraId="3B52565B" w14:textId="77777777" w:rsidR="00553302" w:rsidRPr="00D23C2A" w:rsidRDefault="00553302" w:rsidP="00707377">
      <w:pPr>
        <w:rPr>
          <w:sz w:val="22"/>
          <w:szCs w:val="22"/>
        </w:rPr>
      </w:pPr>
    </w:p>
    <w:p w14:paraId="353B8213" w14:textId="77777777" w:rsidR="00D23C2A" w:rsidRDefault="00D23C2A">
      <w:pPr>
        <w:spacing w:after="0" w:line="240" w:lineRule="auto"/>
        <w:jc w:val="left"/>
        <w:rPr>
          <w:b/>
          <w:bCs/>
          <w:sz w:val="22"/>
          <w:szCs w:val="22"/>
        </w:rPr>
      </w:pPr>
      <w:r>
        <w:rPr>
          <w:b/>
          <w:bCs/>
          <w:sz w:val="22"/>
          <w:szCs w:val="22"/>
        </w:rPr>
        <w:br w:type="page"/>
      </w:r>
    </w:p>
    <w:p w14:paraId="7EC2ECEE" w14:textId="1E4E19AB" w:rsidR="00174E6D" w:rsidRPr="00D23C2A" w:rsidRDefault="00174E6D" w:rsidP="00707377">
      <w:pPr>
        <w:rPr>
          <w:b/>
          <w:bCs/>
          <w:sz w:val="22"/>
          <w:szCs w:val="22"/>
        </w:rPr>
      </w:pPr>
      <w:r w:rsidRPr="00D23C2A">
        <w:rPr>
          <w:b/>
          <w:bCs/>
          <w:sz w:val="22"/>
          <w:szCs w:val="22"/>
        </w:rPr>
        <w:lastRenderedPageBreak/>
        <w:t>KENMERKEN VAN DE ONDERNEMER</w:t>
      </w:r>
    </w:p>
    <w:p w14:paraId="7DD4CF33" w14:textId="7A76D9CD" w:rsidR="00553302" w:rsidRPr="00D23C2A" w:rsidRDefault="00553302" w:rsidP="00707377">
      <w:pPr>
        <w:rPr>
          <w:b/>
          <w:bCs/>
          <w:sz w:val="22"/>
          <w:szCs w:val="22"/>
        </w:rPr>
      </w:pPr>
      <w:r w:rsidRPr="00D23C2A">
        <w:rPr>
          <w:b/>
          <w:bCs/>
          <w:sz w:val="22"/>
          <w:szCs w:val="22"/>
        </w:rPr>
        <w:t>Q29 In welke mate speelden (spelen) de volgende motieven een rol bij de keuze om een zaak te starten of over te nemen (meerdere antwoorden mogelijk</w:t>
      </w:r>
      <w:r w:rsidR="007A3EB5" w:rsidRPr="00D23C2A">
        <w:rPr>
          <w:b/>
          <w:bCs/>
          <w:sz w:val="22"/>
          <w:szCs w:val="22"/>
        </w:rPr>
        <w:t>)?</w:t>
      </w:r>
    </w:p>
    <w:tbl>
      <w:tblPr>
        <w:tblStyle w:val="QQuestionTable"/>
        <w:tblW w:w="9576" w:type="auto"/>
        <w:tblLook w:val="07E0" w:firstRow="1" w:lastRow="1" w:firstColumn="1" w:lastColumn="1" w:noHBand="1" w:noVBand="1"/>
      </w:tblPr>
      <w:tblGrid>
        <w:gridCol w:w="3298"/>
        <w:gridCol w:w="1887"/>
        <w:gridCol w:w="1975"/>
        <w:gridCol w:w="1906"/>
      </w:tblGrid>
      <w:tr w:rsidR="00553302" w:rsidRPr="00D23C2A" w14:paraId="73A51F4C" w14:textId="77777777" w:rsidTr="00D23C2A">
        <w:trPr>
          <w:cnfStyle w:val="100000000000" w:firstRow="1" w:lastRow="0" w:firstColumn="0" w:lastColumn="0" w:oddVBand="0" w:evenVBand="0" w:oddHBand="0"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2394" w:type="dxa"/>
          </w:tcPr>
          <w:p w14:paraId="681DC632" w14:textId="77777777" w:rsidR="00553302" w:rsidRPr="00D23C2A" w:rsidRDefault="00553302" w:rsidP="00D23C2A">
            <w:pPr>
              <w:spacing w:after="0"/>
            </w:pPr>
          </w:p>
        </w:tc>
        <w:tc>
          <w:tcPr>
            <w:tcW w:w="2394" w:type="dxa"/>
          </w:tcPr>
          <w:p w14:paraId="594950F1" w14:textId="77777777" w:rsidR="00553302" w:rsidRPr="00D23C2A" w:rsidRDefault="00553302" w:rsidP="00D23C2A">
            <w:pPr>
              <w:spacing w:after="0"/>
              <w:cnfStyle w:val="100000000000" w:firstRow="1" w:lastRow="0" w:firstColumn="0" w:lastColumn="0" w:oddVBand="0" w:evenVBand="0" w:oddHBand="0" w:evenHBand="0" w:firstRowFirstColumn="0" w:firstRowLastColumn="0" w:lastRowFirstColumn="0" w:lastRowLastColumn="0"/>
            </w:pPr>
            <w:r w:rsidRPr="00D23C2A">
              <w:t>Geen (1)</w:t>
            </w:r>
          </w:p>
        </w:tc>
        <w:tc>
          <w:tcPr>
            <w:tcW w:w="2394" w:type="dxa"/>
          </w:tcPr>
          <w:p w14:paraId="6CB31327" w14:textId="77777777" w:rsidR="00553302" w:rsidRPr="00D23C2A" w:rsidRDefault="00553302" w:rsidP="00D23C2A">
            <w:pPr>
              <w:spacing w:after="0"/>
              <w:cnfStyle w:val="100000000000" w:firstRow="1" w:lastRow="0" w:firstColumn="0" w:lastColumn="0" w:oddVBand="0" w:evenVBand="0" w:oddHBand="0" w:evenHBand="0" w:firstRowFirstColumn="0" w:firstRowLastColumn="0" w:lastRowFirstColumn="0" w:lastRowLastColumn="0"/>
            </w:pPr>
            <w:r w:rsidRPr="00D23C2A">
              <w:t>In beperkte mate (2)</w:t>
            </w:r>
          </w:p>
        </w:tc>
        <w:tc>
          <w:tcPr>
            <w:tcW w:w="2394" w:type="dxa"/>
          </w:tcPr>
          <w:p w14:paraId="2CF2A4B3" w14:textId="77777777" w:rsidR="00553302" w:rsidRPr="00D23C2A" w:rsidRDefault="00553302" w:rsidP="00D23C2A">
            <w:pPr>
              <w:spacing w:after="0"/>
              <w:cnfStyle w:val="100000000000" w:firstRow="1" w:lastRow="0" w:firstColumn="0" w:lastColumn="0" w:oddVBand="0" w:evenVBand="0" w:oddHBand="0" w:evenHBand="0" w:firstRowFirstColumn="0" w:firstRowLastColumn="0" w:lastRowFirstColumn="0" w:lastRowLastColumn="0"/>
            </w:pPr>
            <w:r w:rsidRPr="00D23C2A">
              <w:t>In sterke mate (3)</w:t>
            </w:r>
          </w:p>
        </w:tc>
      </w:tr>
      <w:tr w:rsidR="00553302" w:rsidRPr="00D23C2A" w14:paraId="118394DA"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20AE9043" w14:textId="77777777" w:rsidR="00553302" w:rsidRPr="00D23C2A" w:rsidRDefault="00553302" w:rsidP="00D23C2A">
            <w:pPr>
              <w:spacing w:after="0"/>
            </w:pPr>
            <w:r w:rsidRPr="00D23C2A">
              <w:t xml:space="preserve">Meer vrijheid/onafhankelijkheid (1) </w:t>
            </w:r>
          </w:p>
        </w:tc>
        <w:tc>
          <w:tcPr>
            <w:tcW w:w="2394" w:type="dxa"/>
          </w:tcPr>
          <w:p w14:paraId="63E1124F"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4C8854D6"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252B846A"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553302" w:rsidRPr="00D23C2A" w14:paraId="51387C84"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7FF22776" w14:textId="77777777" w:rsidR="00553302" w:rsidRPr="00D23C2A" w:rsidRDefault="00553302" w:rsidP="00D23C2A">
            <w:pPr>
              <w:spacing w:after="0"/>
            </w:pPr>
            <w:r w:rsidRPr="00D23C2A">
              <w:t xml:space="preserve">Ontevredenheid bij uw vorige job (2) </w:t>
            </w:r>
          </w:p>
        </w:tc>
        <w:tc>
          <w:tcPr>
            <w:tcW w:w="2394" w:type="dxa"/>
          </w:tcPr>
          <w:p w14:paraId="07E0E9E2"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5A793B12"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77DC15AD"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553302" w:rsidRPr="00D23C2A" w14:paraId="4A06B24D"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7F0DB8BA" w14:textId="77777777" w:rsidR="00553302" w:rsidRPr="00D23C2A" w:rsidRDefault="00553302" w:rsidP="00D23C2A">
            <w:pPr>
              <w:spacing w:after="0"/>
            </w:pPr>
            <w:r w:rsidRPr="00D23C2A">
              <w:t xml:space="preserve">Problemen met het vinden van een geschikte job (3) </w:t>
            </w:r>
          </w:p>
        </w:tc>
        <w:tc>
          <w:tcPr>
            <w:tcW w:w="2394" w:type="dxa"/>
          </w:tcPr>
          <w:p w14:paraId="4C74C389"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367E444C"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250EF62C"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553302" w:rsidRPr="00D23C2A" w14:paraId="3B999FF8"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7DF31646" w14:textId="77777777" w:rsidR="00553302" w:rsidRPr="00D23C2A" w:rsidRDefault="00553302" w:rsidP="00D23C2A">
            <w:pPr>
              <w:spacing w:after="0"/>
            </w:pPr>
            <w:r w:rsidRPr="00D23C2A">
              <w:t xml:space="preserve">Onzekerheden binnen de vorige onderneming (4) </w:t>
            </w:r>
          </w:p>
        </w:tc>
        <w:tc>
          <w:tcPr>
            <w:tcW w:w="2394" w:type="dxa"/>
          </w:tcPr>
          <w:p w14:paraId="71AA879E"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3621B2E8"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45D94785"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553302" w:rsidRPr="00D23C2A" w14:paraId="5C194209"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0F9AC117" w14:textId="77777777" w:rsidR="00553302" w:rsidRPr="00D23C2A" w:rsidRDefault="00553302" w:rsidP="00D23C2A">
            <w:pPr>
              <w:spacing w:after="0"/>
            </w:pPr>
            <w:r w:rsidRPr="00D23C2A">
              <w:t xml:space="preserve">Te laag loon in loondienst (5) </w:t>
            </w:r>
          </w:p>
        </w:tc>
        <w:tc>
          <w:tcPr>
            <w:tcW w:w="2394" w:type="dxa"/>
          </w:tcPr>
          <w:p w14:paraId="3EEE5A95"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5915EE0E"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395A6674"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553302" w:rsidRPr="00D23C2A" w14:paraId="3C5C124B"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50074190" w14:textId="77777777" w:rsidR="00553302" w:rsidRPr="00D23C2A" w:rsidRDefault="00553302" w:rsidP="00D23C2A">
            <w:pPr>
              <w:spacing w:after="0"/>
            </w:pPr>
            <w:r w:rsidRPr="00D23C2A">
              <w:t xml:space="preserve">Mogelijkheid om meer geld te verdienen als ondernemer (6) </w:t>
            </w:r>
          </w:p>
        </w:tc>
        <w:tc>
          <w:tcPr>
            <w:tcW w:w="2394" w:type="dxa"/>
          </w:tcPr>
          <w:p w14:paraId="416B198A"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44BF9002"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04048482"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553302" w:rsidRPr="00D23C2A" w14:paraId="43010923"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3336A163" w14:textId="77777777" w:rsidR="00553302" w:rsidRPr="00D23C2A" w:rsidRDefault="00553302" w:rsidP="00D23C2A">
            <w:pPr>
              <w:spacing w:after="0"/>
            </w:pPr>
            <w:r w:rsidRPr="00D23C2A">
              <w:t xml:space="preserve">Mijn hart/passie volgen (7) </w:t>
            </w:r>
          </w:p>
        </w:tc>
        <w:tc>
          <w:tcPr>
            <w:tcW w:w="2394" w:type="dxa"/>
          </w:tcPr>
          <w:p w14:paraId="51DA1A25"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3729ECB6"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5E6AD1D7"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553302" w:rsidRPr="00D23C2A" w14:paraId="51513E52"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19C84A00" w14:textId="77777777" w:rsidR="00553302" w:rsidRPr="00D23C2A" w:rsidRDefault="00553302" w:rsidP="00D23C2A">
            <w:pPr>
              <w:spacing w:after="0"/>
            </w:pPr>
            <w:r w:rsidRPr="00D23C2A">
              <w:t xml:space="preserve">Gunstige economische conjunctuur/ mogelijkheden op de markt (8) </w:t>
            </w:r>
          </w:p>
        </w:tc>
        <w:tc>
          <w:tcPr>
            <w:tcW w:w="2394" w:type="dxa"/>
          </w:tcPr>
          <w:p w14:paraId="33CBA403"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265FE1E8"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476A3A74"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553302" w:rsidRPr="00D23C2A" w14:paraId="7B02DAED"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34D0A2E3" w14:textId="77777777" w:rsidR="00553302" w:rsidRPr="00D23C2A" w:rsidRDefault="00553302" w:rsidP="00D23C2A">
            <w:pPr>
              <w:spacing w:after="0"/>
            </w:pPr>
            <w:r w:rsidRPr="00D23C2A">
              <w:t xml:space="preserve">Ontdekking van ‘een gat in de markt’/nieuwe uitvinding (9) </w:t>
            </w:r>
          </w:p>
        </w:tc>
        <w:tc>
          <w:tcPr>
            <w:tcW w:w="2394" w:type="dxa"/>
          </w:tcPr>
          <w:p w14:paraId="4305A2CD"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4A435F20"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15A52180"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553302" w:rsidRPr="00D23C2A" w14:paraId="1D1DDD81"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3795B57A" w14:textId="77777777" w:rsidR="00553302" w:rsidRPr="00D23C2A" w:rsidRDefault="00553302" w:rsidP="00D23C2A">
            <w:pPr>
              <w:spacing w:after="0"/>
            </w:pPr>
            <w:r w:rsidRPr="00D23C2A">
              <w:t xml:space="preserve">Uitdaging (10) </w:t>
            </w:r>
          </w:p>
        </w:tc>
        <w:tc>
          <w:tcPr>
            <w:tcW w:w="2394" w:type="dxa"/>
          </w:tcPr>
          <w:p w14:paraId="055FDB12"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4963FB89"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1BB580E0"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553302" w:rsidRPr="00D23C2A" w14:paraId="6013470B"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1DC76652" w14:textId="77777777" w:rsidR="00553302" w:rsidRPr="00D23C2A" w:rsidRDefault="00553302" w:rsidP="00D23C2A">
            <w:pPr>
              <w:spacing w:after="0"/>
            </w:pPr>
            <w:r w:rsidRPr="00D23C2A">
              <w:t xml:space="preserve">Behoefte aan succes/zelfontplooing/persoonlijke ontwikkeling (11) </w:t>
            </w:r>
          </w:p>
        </w:tc>
        <w:tc>
          <w:tcPr>
            <w:tcW w:w="2394" w:type="dxa"/>
          </w:tcPr>
          <w:p w14:paraId="05AD2412"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5E4D7691"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5CCA8313"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553302" w:rsidRPr="00D23C2A" w14:paraId="28215946"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5E995459" w14:textId="77777777" w:rsidR="00553302" w:rsidRPr="00D23C2A" w:rsidRDefault="00553302" w:rsidP="00D23C2A">
            <w:pPr>
              <w:spacing w:after="0"/>
            </w:pPr>
            <w:r w:rsidRPr="00D23C2A">
              <w:t xml:space="preserve">Familiale redenen (12) </w:t>
            </w:r>
          </w:p>
        </w:tc>
        <w:tc>
          <w:tcPr>
            <w:tcW w:w="2394" w:type="dxa"/>
          </w:tcPr>
          <w:p w14:paraId="3B45D4FE"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0108D504"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4AE0AB88"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553302" w:rsidRPr="00D23C2A" w14:paraId="21441701"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226AA1B5" w14:textId="77777777" w:rsidR="00553302" w:rsidRPr="00D23C2A" w:rsidRDefault="00553302" w:rsidP="00D23C2A">
            <w:pPr>
              <w:spacing w:after="0"/>
            </w:pPr>
            <w:r w:rsidRPr="00D23C2A">
              <w:t xml:space="preserve">Mogelijkheden om zorg voor gezin en arbeid te combineren (13) </w:t>
            </w:r>
          </w:p>
        </w:tc>
        <w:tc>
          <w:tcPr>
            <w:tcW w:w="2394" w:type="dxa"/>
          </w:tcPr>
          <w:p w14:paraId="6FCA56F8"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40776D77"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40AF545C"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553302" w:rsidRPr="00D23C2A" w14:paraId="0A24CB7D" w14:textId="77777777" w:rsidTr="00553302">
        <w:tc>
          <w:tcPr>
            <w:cnfStyle w:val="001000000000" w:firstRow="0" w:lastRow="0" w:firstColumn="1" w:lastColumn="0" w:oddVBand="0" w:evenVBand="0" w:oddHBand="0" w:evenHBand="0" w:firstRowFirstColumn="0" w:firstRowLastColumn="0" w:lastRowFirstColumn="0" w:lastRowLastColumn="0"/>
            <w:tcW w:w="2394" w:type="dxa"/>
          </w:tcPr>
          <w:p w14:paraId="4C334313" w14:textId="77777777" w:rsidR="00553302" w:rsidRPr="00D23C2A" w:rsidRDefault="00553302" w:rsidP="00D23C2A">
            <w:pPr>
              <w:spacing w:after="0"/>
            </w:pPr>
            <w:r w:rsidRPr="00D23C2A">
              <w:t xml:space="preserve">Andere (14) </w:t>
            </w:r>
          </w:p>
        </w:tc>
        <w:tc>
          <w:tcPr>
            <w:tcW w:w="2394" w:type="dxa"/>
          </w:tcPr>
          <w:p w14:paraId="65A11534"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6FB75BE8"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2394" w:type="dxa"/>
          </w:tcPr>
          <w:p w14:paraId="684DC253" w14:textId="77777777" w:rsidR="00553302" w:rsidRPr="00D23C2A" w:rsidRDefault="00553302" w:rsidP="00D23C2A">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bl>
    <w:p w14:paraId="77578E9B" w14:textId="258F756A" w:rsidR="00553302" w:rsidRPr="00D23C2A" w:rsidRDefault="00553302" w:rsidP="00707377">
      <w:pPr>
        <w:rPr>
          <w:b/>
          <w:bCs/>
          <w:sz w:val="22"/>
          <w:szCs w:val="22"/>
        </w:rPr>
      </w:pPr>
      <w:r w:rsidRPr="00D23C2A">
        <w:rPr>
          <w:b/>
          <w:bCs/>
          <w:sz w:val="22"/>
          <w:szCs w:val="22"/>
        </w:rPr>
        <w:lastRenderedPageBreak/>
        <w:t>Q30 Wat was voor u het belangrijkste motief dat de doorslag heeft gegeven om een zaak te starten of over te nemen?</w:t>
      </w:r>
    </w:p>
    <w:p w14:paraId="23DE472D" w14:textId="77777777" w:rsidR="00553302" w:rsidRPr="00A55730" w:rsidRDefault="00553302" w:rsidP="00707377">
      <w:pPr>
        <w:pStyle w:val="TextEntryLine"/>
        <w:rPr>
          <w:lang w:val="nl-BE"/>
        </w:rPr>
      </w:pPr>
      <w:r w:rsidRPr="00A55730">
        <w:rPr>
          <w:lang w:val="nl-BE"/>
        </w:rPr>
        <w:t>________________________________________________________________</w:t>
      </w:r>
    </w:p>
    <w:p w14:paraId="215D5926" w14:textId="77777777" w:rsidR="00553302" w:rsidRPr="00A55730" w:rsidRDefault="00553302" w:rsidP="00707377">
      <w:pPr>
        <w:pStyle w:val="TextEntryLine"/>
        <w:rPr>
          <w:lang w:val="nl-BE"/>
        </w:rPr>
      </w:pPr>
      <w:r w:rsidRPr="00A55730">
        <w:rPr>
          <w:lang w:val="nl-BE"/>
        </w:rPr>
        <w:t>________________________________________________________________</w:t>
      </w:r>
    </w:p>
    <w:p w14:paraId="7649DD70" w14:textId="77777777" w:rsidR="00553302" w:rsidRPr="00D23C2A" w:rsidRDefault="00553302" w:rsidP="00707377">
      <w:pPr>
        <w:rPr>
          <w:b/>
          <w:bCs/>
          <w:sz w:val="22"/>
          <w:szCs w:val="22"/>
        </w:rPr>
      </w:pPr>
      <w:r w:rsidRPr="00D23C2A">
        <w:rPr>
          <w:b/>
          <w:bCs/>
          <w:sz w:val="22"/>
          <w:szCs w:val="22"/>
        </w:rPr>
        <w:t>Q31 Het geslacht van de bedrijfsleider/zaakvoerder bij de start/overname van de onderneming:</w:t>
      </w:r>
    </w:p>
    <w:p w14:paraId="0AC102FC" w14:textId="419C31AA" w:rsidR="00553302" w:rsidRPr="00D23C2A" w:rsidRDefault="007A3EB5" w:rsidP="00707377">
      <w:pPr>
        <w:pStyle w:val="ListParagraph"/>
        <w:numPr>
          <w:ilvl w:val="0"/>
          <w:numId w:val="26"/>
        </w:numPr>
        <w:rPr>
          <w:sz w:val="22"/>
          <w:szCs w:val="22"/>
        </w:rPr>
      </w:pPr>
      <w:r w:rsidRPr="00D23C2A">
        <w:rPr>
          <w:sz w:val="22"/>
          <w:szCs w:val="22"/>
        </w:rPr>
        <w:t>Man (</w:t>
      </w:r>
      <w:r w:rsidR="00553302" w:rsidRPr="00D23C2A">
        <w:rPr>
          <w:sz w:val="22"/>
          <w:szCs w:val="22"/>
        </w:rPr>
        <w:t xml:space="preserve">1) </w:t>
      </w:r>
    </w:p>
    <w:p w14:paraId="299C233D" w14:textId="0ADE0302" w:rsidR="00553302" w:rsidRPr="00D23C2A" w:rsidRDefault="007A3EB5" w:rsidP="00707377">
      <w:pPr>
        <w:pStyle w:val="ListParagraph"/>
        <w:numPr>
          <w:ilvl w:val="0"/>
          <w:numId w:val="26"/>
        </w:numPr>
        <w:rPr>
          <w:sz w:val="22"/>
          <w:szCs w:val="22"/>
        </w:rPr>
      </w:pPr>
      <w:r w:rsidRPr="00D23C2A">
        <w:rPr>
          <w:sz w:val="22"/>
          <w:szCs w:val="22"/>
        </w:rPr>
        <w:t>Vrouw (</w:t>
      </w:r>
      <w:r w:rsidR="00553302" w:rsidRPr="00D23C2A">
        <w:rPr>
          <w:sz w:val="22"/>
          <w:szCs w:val="22"/>
        </w:rPr>
        <w:t xml:space="preserve">2) </w:t>
      </w:r>
    </w:p>
    <w:p w14:paraId="60B6F2B3" w14:textId="77777777" w:rsidR="00553302" w:rsidRPr="00D23C2A" w:rsidRDefault="00553302" w:rsidP="00707377">
      <w:pPr>
        <w:rPr>
          <w:b/>
          <w:bCs/>
          <w:sz w:val="22"/>
          <w:szCs w:val="22"/>
        </w:rPr>
      </w:pPr>
      <w:r w:rsidRPr="00D23C2A">
        <w:rPr>
          <w:b/>
          <w:bCs/>
          <w:sz w:val="22"/>
          <w:szCs w:val="22"/>
        </w:rPr>
        <w:t>Q32 De nationaliteit</w:t>
      </w:r>
      <w:r w:rsidRPr="00D23C2A">
        <w:rPr>
          <w:b/>
          <w:bCs/>
          <w:i/>
          <w:sz w:val="22"/>
          <w:szCs w:val="22"/>
        </w:rPr>
        <w:t> </w:t>
      </w:r>
      <w:r w:rsidRPr="00D23C2A">
        <w:rPr>
          <w:b/>
          <w:bCs/>
          <w:sz w:val="22"/>
          <w:szCs w:val="22"/>
        </w:rPr>
        <w:t xml:space="preserve">van de bedrijfsleider/zaakvoerder bij de start/overname van de onderneming: </w:t>
      </w:r>
    </w:p>
    <w:p w14:paraId="6589A8D9" w14:textId="0AED50B6" w:rsidR="00553302" w:rsidRPr="00D23C2A" w:rsidRDefault="007A3EB5" w:rsidP="00707377">
      <w:pPr>
        <w:pStyle w:val="ListParagraph"/>
        <w:numPr>
          <w:ilvl w:val="0"/>
          <w:numId w:val="27"/>
        </w:numPr>
        <w:rPr>
          <w:sz w:val="22"/>
          <w:szCs w:val="22"/>
        </w:rPr>
      </w:pPr>
      <w:r w:rsidRPr="00D23C2A">
        <w:rPr>
          <w:sz w:val="22"/>
          <w:szCs w:val="22"/>
        </w:rPr>
        <w:t>Belg (</w:t>
      </w:r>
      <w:r w:rsidR="00553302" w:rsidRPr="00D23C2A">
        <w:rPr>
          <w:sz w:val="22"/>
          <w:szCs w:val="22"/>
        </w:rPr>
        <w:t xml:space="preserve">1) </w:t>
      </w:r>
    </w:p>
    <w:p w14:paraId="6D1F7548" w14:textId="77777777" w:rsidR="00553302" w:rsidRPr="00D23C2A" w:rsidRDefault="00553302" w:rsidP="00707377">
      <w:pPr>
        <w:pStyle w:val="ListParagraph"/>
        <w:numPr>
          <w:ilvl w:val="0"/>
          <w:numId w:val="27"/>
        </w:numPr>
        <w:rPr>
          <w:sz w:val="22"/>
          <w:szCs w:val="22"/>
        </w:rPr>
      </w:pPr>
      <w:r w:rsidRPr="00D23C2A">
        <w:rPr>
          <w:sz w:val="22"/>
          <w:szCs w:val="22"/>
        </w:rPr>
        <w:t xml:space="preserve">Andere....  (2) </w:t>
      </w:r>
    </w:p>
    <w:p w14:paraId="1F93ABD6" w14:textId="765BF4D2" w:rsidR="00553302" w:rsidRPr="00D23C2A" w:rsidRDefault="00553302" w:rsidP="00707377">
      <w:pPr>
        <w:rPr>
          <w:b/>
          <w:bCs/>
          <w:sz w:val="22"/>
          <w:szCs w:val="22"/>
        </w:rPr>
      </w:pPr>
      <w:r w:rsidRPr="00D23C2A">
        <w:rPr>
          <w:b/>
          <w:bCs/>
          <w:sz w:val="22"/>
          <w:szCs w:val="22"/>
        </w:rPr>
        <w:t>Q33 De leeftijd van de bedrijfsleider/zaakvoerder bij de start/overname van de onderneming</w:t>
      </w:r>
    </w:p>
    <w:p w14:paraId="7F340316" w14:textId="61B5015B" w:rsidR="00553302" w:rsidRPr="00D23C2A" w:rsidRDefault="00553302" w:rsidP="00707377">
      <w:pPr>
        <w:pStyle w:val="ListParagraph"/>
        <w:numPr>
          <w:ilvl w:val="0"/>
          <w:numId w:val="28"/>
        </w:numPr>
        <w:rPr>
          <w:sz w:val="22"/>
          <w:szCs w:val="22"/>
        </w:rPr>
      </w:pPr>
      <w:r w:rsidRPr="00D23C2A">
        <w:rPr>
          <w:sz w:val="22"/>
          <w:szCs w:val="22"/>
        </w:rPr>
        <w:t xml:space="preserve">&lt; </w:t>
      </w:r>
      <w:r w:rsidR="007A3EB5" w:rsidRPr="00D23C2A">
        <w:rPr>
          <w:sz w:val="22"/>
          <w:szCs w:val="22"/>
        </w:rPr>
        <w:t>30 (</w:t>
      </w:r>
      <w:r w:rsidRPr="00D23C2A">
        <w:rPr>
          <w:sz w:val="22"/>
          <w:szCs w:val="22"/>
        </w:rPr>
        <w:t xml:space="preserve">1) </w:t>
      </w:r>
    </w:p>
    <w:p w14:paraId="096754BD" w14:textId="7AD4956E" w:rsidR="00553302" w:rsidRPr="00D23C2A" w:rsidRDefault="00553302" w:rsidP="00707377">
      <w:pPr>
        <w:pStyle w:val="ListParagraph"/>
        <w:numPr>
          <w:ilvl w:val="0"/>
          <w:numId w:val="28"/>
        </w:numPr>
        <w:rPr>
          <w:sz w:val="22"/>
          <w:szCs w:val="22"/>
        </w:rPr>
      </w:pPr>
      <w:r w:rsidRPr="00D23C2A">
        <w:rPr>
          <w:sz w:val="22"/>
          <w:szCs w:val="22"/>
        </w:rPr>
        <w:t xml:space="preserve">30 - </w:t>
      </w:r>
      <w:r w:rsidR="007A3EB5" w:rsidRPr="00D23C2A">
        <w:rPr>
          <w:sz w:val="22"/>
          <w:szCs w:val="22"/>
        </w:rPr>
        <w:t>45 (</w:t>
      </w:r>
      <w:r w:rsidRPr="00D23C2A">
        <w:rPr>
          <w:sz w:val="22"/>
          <w:szCs w:val="22"/>
        </w:rPr>
        <w:t xml:space="preserve">2) </w:t>
      </w:r>
    </w:p>
    <w:p w14:paraId="5C2A7FF2" w14:textId="614F3AB2" w:rsidR="00553302" w:rsidRPr="00D23C2A" w:rsidRDefault="00553302" w:rsidP="00707377">
      <w:pPr>
        <w:pStyle w:val="ListParagraph"/>
        <w:numPr>
          <w:ilvl w:val="0"/>
          <w:numId w:val="28"/>
        </w:numPr>
        <w:rPr>
          <w:sz w:val="22"/>
          <w:szCs w:val="22"/>
        </w:rPr>
      </w:pPr>
      <w:r w:rsidRPr="00D23C2A">
        <w:rPr>
          <w:sz w:val="22"/>
          <w:szCs w:val="22"/>
        </w:rPr>
        <w:t>46-</w:t>
      </w:r>
      <w:r w:rsidR="007A3EB5" w:rsidRPr="00D23C2A">
        <w:rPr>
          <w:sz w:val="22"/>
          <w:szCs w:val="22"/>
        </w:rPr>
        <w:t>55 (</w:t>
      </w:r>
      <w:r w:rsidRPr="00D23C2A">
        <w:rPr>
          <w:sz w:val="22"/>
          <w:szCs w:val="22"/>
        </w:rPr>
        <w:t xml:space="preserve">3) </w:t>
      </w:r>
    </w:p>
    <w:p w14:paraId="657B43F9" w14:textId="037466DF" w:rsidR="00553302" w:rsidRPr="00D23C2A" w:rsidRDefault="005A1258" w:rsidP="00707377">
      <w:pPr>
        <w:pStyle w:val="ListParagraph"/>
        <w:numPr>
          <w:ilvl w:val="0"/>
          <w:numId w:val="28"/>
        </w:numPr>
        <w:rPr>
          <w:sz w:val="22"/>
          <w:szCs w:val="22"/>
        </w:rPr>
      </w:pPr>
      <w:r w:rsidRPr="00D23C2A">
        <w:rPr>
          <w:sz w:val="22"/>
          <w:szCs w:val="22"/>
        </w:rPr>
        <w:t>&gt;</w:t>
      </w:r>
      <w:r w:rsidR="00553302" w:rsidRPr="00D23C2A">
        <w:rPr>
          <w:sz w:val="22"/>
          <w:szCs w:val="22"/>
        </w:rPr>
        <w:t xml:space="preserve"> </w:t>
      </w:r>
      <w:r w:rsidR="007A3EB5" w:rsidRPr="00D23C2A">
        <w:rPr>
          <w:sz w:val="22"/>
          <w:szCs w:val="22"/>
        </w:rPr>
        <w:t>55 (</w:t>
      </w:r>
      <w:r w:rsidR="00553302" w:rsidRPr="00D23C2A">
        <w:rPr>
          <w:sz w:val="22"/>
          <w:szCs w:val="22"/>
        </w:rPr>
        <w:t xml:space="preserve">4) </w:t>
      </w:r>
    </w:p>
    <w:p w14:paraId="38E4FA93" w14:textId="77777777" w:rsidR="00553302" w:rsidRPr="00D52984" w:rsidRDefault="00553302" w:rsidP="00707377">
      <w:pPr>
        <w:rPr>
          <w:b/>
          <w:bCs/>
          <w:sz w:val="22"/>
          <w:szCs w:val="22"/>
        </w:rPr>
      </w:pPr>
      <w:r w:rsidRPr="00D52984">
        <w:rPr>
          <w:b/>
          <w:bCs/>
          <w:sz w:val="22"/>
          <w:szCs w:val="22"/>
        </w:rPr>
        <w:t>Q34 Welk is het hoogst behaalde diploma</w:t>
      </w:r>
      <w:r w:rsidRPr="00D52984">
        <w:rPr>
          <w:b/>
          <w:bCs/>
          <w:i/>
          <w:sz w:val="22"/>
          <w:szCs w:val="22"/>
        </w:rPr>
        <w:t> </w:t>
      </w:r>
      <w:r w:rsidRPr="00D52984">
        <w:rPr>
          <w:b/>
          <w:bCs/>
          <w:sz w:val="22"/>
          <w:szCs w:val="22"/>
        </w:rPr>
        <w:t>van de bedrijfsleider/zaakvoerder bij de start/overname van de onderneming?</w:t>
      </w:r>
    </w:p>
    <w:p w14:paraId="436DAF92" w14:textId="14EC533B" w:rsidR="00553302" w:rsidRPr="00D23C2A" w:rsidRDefault="00553302" w:rsidP="00707377">
      <w:pPr>
        <w:pStyle w:val="ListParagraph"/>
        <w:numPr>
          <w:ilvl w:val="0"/>
          <w:numId w:val="29"/>
        </w:numPr>
        <w:rPr>
          <w:sz w:val="22"/>
          <w:szCs w:val="22"/>
        </w:rPr>
      </w:pPr>
      <w:r w:rsidRPr="00D23C2A">
        <w:rPr>
          <w:sz w:val="22"/>
          <w:szCs w:val="22"/>
        </w:rPr>
        <w:t xml:space="preserve">Lager </w:t>
      </w:r>
      <w:r w:rsidR="007A3EB5" w:rsidRPr="00D23C2A">
        <w:rPr>
          <w:sz w:val="22"/>
          <w:szCs w:val="22"/>
        </w:rPr>
        <w:t>onderwijs (</w:t>
      </w:r>
      <w:r w:rsidRPr="00D23C2A">
        <w:rPr>
          <w:sz w:val="22"/>
          <w:szCs w:val="22"/>
        </w:rPr>
        <w:t xml:space="preserve">1) </w:t>
      </w:r>
    </w:p>
    <w:p w14:paraId="61F54988" w14:textId="775EB44E" w:rsidR="00553302" w:rsidRPr="00D23C2A" w:rsidRDefault="00553302" w:rsidP="00707377">
      <w:pPr>
        <w:pStyle w:val="ListParagraph"/>
        <w:numPr>
          <w:ilvl w:val="0"/>
          <w:numId w:val="29"/>
        </w:numPr>
        <w:rPr>
          <w:sz w:val="22"/>
          <w:szCs w:val="22"/>
        </w:rPr>
      </w:pPr>
      <w:r w:rsidRPr="00D23C2A">
        <w:rPr>
          <w:sz w:val="22"/>
          <w:szCs w:val="22"/>
        </w:rPr>
        <w:t xml:space="preserve">Middelbaar </w:t>
      </w:r>
      <w:r w:rsidR="007A3EB5" w:rsidRPr="00D23C2A">
        <w:rPr>
          <w:sz w:val="22"/>
          <w:szCs w:val="22"/>
        </w:rPr>
        <w:t>onderwijs (</w:t>
      </w:r>
      <w:r w:rsidRPr="00D23C2A">
        <w:rPr>
          <w:sz w:val="22"/>
          <w:szCs w:val="22"/>
        </w:rPr>
        <w:t xml:space="preserve">2) </w:t>
      </w:r>
    </w:p>
    <w:p w14:paraId="1A12C9EA" w14:textId="0E281BEB" w:rsidR="00553302" w:rsidRPr="00D23C2A" w:rsidRDefault="00553302" w:rsidP="00707377">
      <w:pPr>
        <w:pStyle w:val="ListParagraph"/>
        <w:numPr>
          <w:ilvl w:val="0"/>
          <w:numId w:val="29"/>
        </w:numPr>
        <w:rPr>
          <w:sz w:val="22"/>
          <w:szCs w:val="22"/>
        </w:rPr>
      </w:pPr>
      <w:r w:rsidRPr="00D23C2A">
        <w:rPr>
          <w:sz w:val="22"/>
          <w:szCs w:val="22"/>
        </w:rPr>
        <w:t xml:space="preserve">Professionele Bachelor (Hoger niet-universiteit </w:t>
      </w:r>
      <w:r w:rsidR="007A3EB5" w:rsidRPr="00D23C2A">
        <w:rPr>
          <w:sz w:val="22"/>
          <w:szCs w:val="22"/>
        </w:rPr>
        <w:t>onderwijs) (</w:t>
      </w:r>
      <w:r w:rsidRPr="00D23C2A">
        <w:rPr>
          <w:sz w:val="22"/>
          <w:szCs w:val="22"/>
        </w:rPr>
        <w:t xml:space="preserve">3) </w:t>
      </w:r>
    </w:p>
    <w:p w14:paraId="5DD8D1E0" w14:textId="793E8EA9" w:rsidR="00553302" w:rsidRPr="00D23C2A" w:rsidRDefault="00553302" w:rsidP="00707377">
      <w:pPr>
        <w:pStyle w:val="ListParagraph"/>
        <w:numPr>
          <w:ilvl w:val="0"/>
          <w:numId w:val="29"/>
        </w:numPr>
        <w:rPr>
          <w:sz w:val="22"/>
          <w:szCs w:val="22"/>
        </w:rPr>
      </w:pPr>
      <w:r w:rsidRPr="00D23C2A">
        <w:rPr>
          <w:sz w:val="22"/>
          <w:szCs w:val="22"/>
        </w:rPr>
        <w:t xml:space="preserve">Academische Bachelor (Hoger universitair </w:t>
      </w:r>
      <w:r w:rsidR="007A3EB5" w:rsidRPr="00D23C2A">
        <w:rPr>
          <w:sz w:val="22"/>
          <w:szCs w:val="22"/>
        </w:rPr>
        <w:t>onderwijs) (</w:t>
      </w:r>
      <w:r w:rsidRPr="00D23C2A">
        <w:rPr>
          <w:sz w:val="22"/>
          <w:szCs w:val="22"/>
        </w:rPr>
        <w:t xml:space="preserve">4) </w:t>
      </w:r>
    </w:p>
    <w:p w14:paraId="61F85D3C" w14:textId="7B86420D" w:rsidR="00553302" w:rsidRPr="00D23C2A" w:rsidRDefault="007A3EB5" w:rsidP="00707377">
      <w:pPr>
        <w:pStyle w:val="ListParagraph"/>
        <w:numPr>
          <w:ilvl w:val="0"/>
          <w:numId w:val="29"/>
        </w:numPr>
        <w:rPr>
          <w:sz w:val="22"/>
          <w:szCs w:val="22"/>
        </w:rPr>
      </w:pPr>
      <w:r w:rsidRPr="00D23C2A">
        <w:rPr>
          <w:sz w:val="22"/>
          <w:szCs w:val="22"/>
        </w:rPr>
        <w:t>Master (</w:t>
      </w:r>
      <w:r w:rsidR="00553302" w:rsidRPr="00D23C2A">
        <w:rPr>
          <w:sz w:val="22"/>
          <w:szCs w:val="22"/>
        </w:rPr>
        <w:t xml:space="preserve">5) </w:t>
      </w:r>
    </w:p>
    <w:p w14:paraId="6B3FEA42" w14:textId="019F86FC" w:rsidR="00553302" w:rsidRPr="00D23C2A" w:rsidRDefault="007A3EB5" w:rsidP="00707377">
      <w:pPr>
        <w:pStyle w:val="ListParagraph"/>
        <w:numPr>
          <w:ilvl w:val="0"/>
          <w:numId w:val="29"/>
        </w:numPr>
        <w:rPr>
          <w:sz w:val="22"/>
          <w:szCs w:val="22"/>
        </w:rPr>
      </w:pPr>
      <w:r w:rsidRPr="00D23C2A">
        <w:rPr>
          <w:sz w:val="22"/>
          <w:szCs w:val="22"/>
        </w:rPr>
        <w:t>Andere (</w:t>
      </w:r>
      <w:r w:rsidR="00553302" w:rsidRPr="00D23C2A">
        <w:rPr>
          <w:sz w:val="22"/>
          <w:szCs w:val="22"/>
        </w:rPr>
        <w:t>6) ________________________________________________</w:t>
      </w:r>
    </w:p>
    <w:p w14:paraId="503386CE" w14:textId="77777777" w:rsidR="00553302" w:rsidRPr="00D52984" w:rsidRDefault="00553302" w:rsidP="00707377">
      <w:pPr>
        <w:rPr>
          <w:b/>
          <w:bCs/>
          <w:sz w:val="22"/>
          <w:szCs w:val="22"/>
        </w:rPr>
      </w:pPr>
      <w:r w:rsidRPr="00D52984">
        <w:rPr>
          <w:b/>
          <w:bCs/>
          <w:sz w:val="22"/>
          <w:szCs w:val="22"/>
        </w:rPr>
        <w:t>Q35 Wat is het type van de studie</w:t>
      </w:r>
      <w:r w:rsidRPr="00D52984">
        <w:rPr>
          <w:b/>
          <w:bCs/>
          <w:i/>
          <w:sz w:val="22"/>
          <w:szCs w:val="22"/>
        </w:rPr>
        <w:t> </w:t>
      </w:r>
      <w:r w:rsidRPr="00D52984">
        <w:rPr>
          <w:b/>
          <w:bCs/>
          <w:sz w:val="22"/>
          <w:szCs w:val="22"/>
        </w:rPr>
        <w:t>van de bedrijfsleider/zaakvoerder bij de start /overnamevan de onderneming? </w:t>
      </w:r>
    </w:p>
    <w:p w14:paraId="63C75FB4" w14:textId="0112BF28" w:rsidR="00553302" w:rsidRPr="00D23C2A" w:rsidRDefault="00553302" w:rsidP="00707377">
      <w:pPr>
        <w:pStyle w:val="ListParagraph"/>
        <w:numPr>
          <w:ilvl w:val="0"/>
          <w:numId w:val="30"/>
        </w:numPr>
        <w:rPr>
          <w:sz w:val="22"/>
          <w:szCs w:val="22"/>
        </w:rPr>
      </w:pPr>
      <w:r w:rsidRPr="00D23C2A">
        <w:rPr>
          <w:sz w:val="22"/>
          <w:szCs w:val="22"/>
        </w:rPr>
        <w:t xml:space="preserve">Economisch </w:t>
      </w:r>
      <w:r w:rsidR="007A3EB5" w:rsidRPr="00D23C2A">
        <w:rPr>
          <w:sz w:val="22"/>
          <w:szCs w:val="22"/>
        </w:rPr>
        <w:t>gericht (</w:t>
      </w:r>
      <w:r w:rsidRPr="00D23C2A">
        <w:rPr>
          <w:sz w:val="22"/>
          <w:szCs w:val="22"/>
        </w:rPr>
        <w:t xml:space="preserve">1) </w:t>
      </w:r>
    </w:p>
    <w:p w14:paraId="72AF788B" w14:textId="6851F023" w:rsidR="00553302" w:rsidRPr="00D23C2A" w:rsidRDefault="00553302" w:rsidP="00707377">
      <w:pPr>
        <w:pStyle w:val="ListParagraph"/>
        <w:numPr>
          <w:ilvl w:val="0"/>
          <w:numId w:val="30"/>
        </w:numPr>
        <w:rPr>
          <w:sz w:val="22"/>
          <w:szCs w:val="22"/>
        </w:rPr>
      </w:pPr>
      <w:r w:rsidRPr="00D23C2A">
        <w:rPr>
          <w:sz w:val="22"/>
          <w:szCs w:val="22"/>
        </w:rPr>
        <w:t xml:space="preserve">Technische </w:t>
      </w:r>
      <w:r w:rsidR="007A3EB5" w:rsidRPr="00D23C2A">
        <w:rPr>
          <w:sz w:val="22"/>
          <w:szCs w:val="22"/>
        </w:rPr>
        <w:t>gericht (</w:t>
      </w:r>
      <w:r w:rsidRPr="00D23C2A">
        <w:rPr>
          <w:sz w:val="22"/>
          <w:szCs w:val="22"/>
        </w:rPr>
        <w:t xml:space="preserve">2) </w:t>
      </w:r>
    </w:p>
    <w:p w14:paraId="15CCC0DE" w14:textId="1A4DF8C8" w:rsidR="00553302" w:rsidRPr="00D52984" w:rsidRDefault="007A3EB5" w:rsidP="00707377">
      <w:pPr>
        <w:pStyle w:val="ListParagraph"/>
        <w:numPr>
          <w:ilvl w:val="0"/>
          <w:numId w:val="30"/>
        </w:numPr>
        <w:rPr>
          <w:sz w:val="22"/>
          <w:szCs w:val="22"/>
        </w:rPr>
      </w:pPr>
      <w:r w:rsidRPr="00D23C2A">
        <w:rPr>
          <w:sz w:val="22"/>
          <w:szCs w:val="22"/>
        </w:rPr>
        <w:t>Andere (</w:t>
      </w:r>
      <w:r w:rsidR="00553302" w:rsidRPr="00D23C2A">
        <w:rPr>
          <w:sz w:val="22"/>
          <w:szCs w:val="22"/>
        </w:rPr>
        <w:t>3) ________________________________________________</w:t>
      </w:r>
    </w:p>
    <w:p w14:paraId="6B0FD0C6" w14:textId="77777777" w:rsidR="00553302" w:rsidRPr="00D52984" w:rsidRDefault="00553302" w:rsidP="00707377">
      <w:pPr>
        <w:rPr>
          <w:b/>
          <w:bCs/>
          <w:sz w:val="22"/>
          <w:szCs w:val="22"/>
        </w:rPr>
      </w:pPr>
      <w:r w:rsidRPr="00D52984">
        <w:rPr>
          <w:b/>
          <w:bCs/>
          <w:sz w:val="22"/>
          <w:szCs w:val="22"/>
        </w:rPr>
        <w:t>Q36 Komt de bedrijfsleider/zaakvoerder uit een gezin waar de ouders een zelfstandig beroep uitoefenen? </w:t>
      </w:r>
    </w:p>
    <w:p w14:paraId="58C92ABF" w14:textId="1083A5D8" w:rsidR="00553302" w:rsidRPr="00D23C2A" w:rsidRDefault="007A3EB5" w:rsidP="00707377">
      <w:pPr>
        <w:pStyle w:val="ListParagraph"/>
        <w:numPr>
          <w:ilvl w:val="0"/>
          <w:numId w:val="31"/>
        </w:numPr>
        <w:rPr>
          <w:sz w:val="22"/>
          <w:szCs w:val="22"/>
        </w:rPr>
      </w:pPr>
      <w:r w:rsidRPr="00D23C2A">
        <w:rPr>
          <w:sz w:val="22"/>
          <w:szCs w:val="22"/>
        </w:rPr>
        <w:t>Ja (</w:t>
      </w:r>
      <w:r w:rsidR="00553302" w:rsidRPr="00D23C2A">
        <w:rPr>
          <w:sz w:val="22"/>
          <w:szCs w:val="22"/>
        </w:rPr>
        <w:t xml:space="preserve">1) </w:t>
      </w:r>
    </w:p>
    <w:p w14:paraId="5A99370D" w14:textId="6DB1362E" w:rsidR="00553302" w:rsidRPr="00D52984" w:rsidRDefault="007A3EB5" w:rsidP="00707377">
      <w:pPr>
        <w:pStyle w:val="ListParagraph"/>
        <w:numPr>
          <w:ilvl w:val="0"/>
          <w:numId w:val="31"/>
        </w:numPr>
        <w:rPr>
          <w:sz w:val="22"/>
          <w:szCs w:val="22"/>
        </w:rPr>
      </w:pPr>
      <w:r w:rsidRPr="00D23C2A">
        <w:rPr>
          <w:sz w:val="22"/>
          <w:szCs w:val="22"/>
        </w:rPr>
        <w:t>Nee (</w:t>
      </w:r>
      <w:r w:rsidR="00553302" w:rsidRPr="00D23C2A">
        <w:rPr>
          <w:sz w:val="22"/>
          <w:szCs w:val="22"/>
        </w:rPr>
        <w:t xml:space="preserve">2) </w:t>
      </w:r>
    </w:p>
    <w:p w14:paraId="6EE6714D" w14:textId="77777777" w:rsidR="005A1258" w:rsidRPr="00D52984" w:rsidRDefault="00553302" w:rsidP="00707377">
      <w:pPr>
        <w:rPr>
          <w:b/>
          <w:bCs/>
          <w:sz w:val="22"/>
          <w:szCs w:val="22"/>
        </w:rPr>
      </w:pPr>
      <w:r w:rsidRPr="00D52984">
        <w:rPr>
          <w:b/>
          <w:bCs/>
          <w:sz w:val="22"/>
          <w:szCs w:val="22"/>
        </w:rPr>
        <w:t>Q37 Heeft de bedrijfsleider/zaakvoerder een partner</w:t>
      </w:r>
      <w:r w:rsidRPr="00D52984">
        <w:rPr>
          <w:b/>
          <w:bCs/>
          <w:i/>
          <w:sz w:val="22"/>
          <w:szCs w:val="22"/>
        </w:rPr>
        <w:t> </w:t>
      </w:r>
      <w:r w:rsidRPr="00D52984">
        <w:rPr>
          <w:b/>
          <w:bCs/>
          <w:sz w:val="22"/>
          <w:szCs w:val="22"/>
        </w:rPr>
        <w:t>die zelf een onderneming leidde bij de start/overname van de onderneming? </w:t>
      </w:r>
    </w:p>
    <w:p w14:paraId="6B97A6A3" w14:textId="21326023" w:rsidR="00553302" w:rsidRPr="00D23C2A" w:rsidRDefault="007A3EB5" w:rsidP="00707377">
      <w:pPr>
        <w:pStyle w:val="ListParagraph"/>
        <w:numPr>
          <w:ilvl w:val="0"/>
          <w:numId w:val="36"/>
        </w:numPr>
        <w:rPr>
          <w:sz w:val="22"/>
          <w:szCs w:val="22"/>
        </w:rPr>
      </w:pPr>
      <w:r w:rsidRPr="00D23C2A">
        <w:rPr>
          <w:sz w:val="22"/>
          <w:szCs w:val="22"/>
        </w:rPr>
        <w:t>Ja (</w:t>
      </w:r>
      <w:r w:rsidR="00553302" w:rsidRPr="00D23C2A">
        <w:rPr>
          <w:sz w:val="22"/>
          <w:szCs w:val="22"/>
        </w:rPr>
        <w:t xml:space="preserve">1) </w:t>
      </w:r>
    </w:p>
    <w:p w14:paraId="33E0A431" w14:textId="7FD7E698" w:rsidR="00553302" w:rsidRPr="00D23C2A" w:rsidRDefault="007A3EB5" w:rsidP="00707377">
      <w:pPr>
        <w:pStyle w:val="ListParagraph"/>
        <w:numPr>
          <w:ilvl w:val="0"/>
          <w:numId w:val="32"/>
        </w:numPr>
        <w:rPr>
          <w:sz w:val="22"/>
          <w:szCs w:val="22"/>
        </w:rPr>
      </w:pPr>
      <w:r w:rsidRPr="00D23C2A">
        <w:rPr>
          <w:sz w:val="22"/>
          <w:szCs w:val="22"/>
        </w:rPr>
        <w:t>Nee (</w:t>
      </w:r>
      <w:r w:rsidR="00553302" w:rsidRPr="00D23C2A">
        <w:rPr>
          <w:sz w:val="22"/>
          <w:szCs w:val="22"/>
        </w:rPr>
        <w:t xml:space="preserve">2) </w:t>
      </w:r>
    </w:p>
    <w:p w14:paraId="54EB0C17" w14:textId="245154EB" w:rsidR="00174E6D" w:rsidRPr="00D23C2A" w:rsidRDefault="00553302" w:rsidP="00707377">
      <w:pPr>
        <w:pStyle w:val="ListParagraph"/>
        <w:numPr>
          <w:ilvl w:val="0"/>
          <w:numId w:val="32"/>
        </w:numPr>
        <w:rPr>
          <w:sz w:val="22"/>
          <w:szCs w:val="22"/>
        </w:rPr>
      </w:pPr>
      <w:r w:rsidRPr="00D23C2A">
        <w:rPr>
          <w:sz w:val="22"/>
          <w:szCs w:val="22"/>
        </w:rPr>
        <w:t xml:space="preserve">Niet van </w:t>
      </w:r>
      <w:r w:rsidR="007A3EB5" w:rsidRPr="00D23C2A">
        <w:rPr>
          <w:sz w:val="22"/>
          <w:szCs w:val="22"/>
        </w:rPr>
        <w:t>toepassing (</w:t>
      </w:r>
      <w:r w:rsidRPr="00D23C2A">
        <w:rPr>
          <w:sz w:val="22"/>
          <w:szCs w:val="22"/>
        </w:rPr>
        <w:t xml:space="preserve">3) </w:t>
      </w:r>
    </w:p>
    <w:p w14:paraId="1762F2BA" w14:textId="00146838" w:rsidR="005A1258" w:rsidRPr="00D23C2A" w:rsidRDefault="005A1258" w:rsidP="00707377">
      <w:pPr>
        <w:rPr>
          <w:sz w:val="22"/>
          <w:szCs w:val="22"/>
        </w:rPr>
      </w:pPr>
    </w:p>
    <w:p w14:paraId="29EEE85D" w14:textId="77DC6888" w:rsidR="00174E6D" w:rsidRPr="00D52984" w:rsidRDefault="00174E6D" w:rsidP="00707377">
      <w:pPr>
        <w:rPr>
          <w:b/>
          <w:bCs/>
          <w:sz w:val="22"/>
          <w:szCs w:val="22"/>
        </w:rPr>
      </w:pPr>
      <w:r w:rsidRPr="00D52984">
        <w:rPr>
          <w:b/>
          <w:bCs/>
          <w:sz w:val="22"/>
          <w:szCs w:val="22"/>
        </w:rPr>
        <w:lastRenderedPageBreak/>
        <w:t>KENMERKEN VAN DE ONDERNEMING</w:t>
      </w:r>
    </w:p>
    <w:p w14:paraId="0F2DAA59" w14:textId="5D2097EB" w:rsidR="00553302" w:rsidRPr="00D52984" w:rsidRDefault="00553302" w:rsidP="00707377">
      <w:pPr>
        <w:rPr>
          <w:b/>
          <w:bCs/>
          <w:sz w:val="22"/>
          <w:szCs w:val="22"/>
        </w:rPr>
      </w:pPr>
      <w:r w:rsidRPr="00D52984">
        <w:rPr>
          <w:b/>
          <w:bCs/>
          <w:sz w:val="22"/>
          <w:szCs w:val="22"/>
        </w:rPr>
        <w:t>Q38 Hoeveel omzet werd in de onderneming gereali</w:t>
      </w:r>
      <w:r w:rsidR="00174E6D" w:rsidRPr="00D52984">
        <w:rPr>
          <w:b/>
          <w:bCs/>
          <w:sz w:val="22"/>
          <w:szCs w:val="22"/>
        </w:rPr>
        <w:t>s</w:t>
      </w:r>
      <w:r w:rsidRPr="00D52984">
        <w:rPr>
          <w:b/>
          <w:bCs/>
          <w:sz w:val="22"/>
          <w:szCs w:val="22"/>
        </w:rPr>
        <w:t>eerd tijdens het boekjaar 2018?  </w:t>
      </w:r>
    </w:p>
    <w:p w14:paraId="65ECBF4B" w14:textId="57AB38E7" w:rsidR="00553302" w:rsidRPr="00D23C2A" w:rsidRDefault="00553302" w:rsidP="00707377">
      <w:pPr>
        <w:pStyle w:val="ListParagraph"/>
        <w:numPr>
          <w:ilvl w:val="0"/>
          <w:numId w:val="33"/>
        </w:numPr>
        <w:rPr>
          <w:sz w:val="22"/>
          <w:szCs w:val="22"/>
        </w:rPr>
      </w:pPr>
      <w:r w:rsidRPr="00D23C2A">
        <w:rPr>
          <w:sz w:val="22"/>
          <w:szCs w:val="22"/>
        </w:rPr>
        <w:t xml:space="preserve">&lt; 1 miljoen </w:t>
      </w:r>
      <w:r w:rsidR="007A3EB5" w:rsidRPr="00D23C2A">
        <w:rPr>
          <w:sz w:val="22"/>
          <w:szCs w:val="22"/>
        </w:rPr>
        <w:t>euro (</w:t>
      </w:r>
      <w:r w:rsidRPr="00D23C2A">
        <w:rPr>
          <w:sz w:val="22"/>
          <w:szCs w:val="22"/>
        </w:rPr>
        <w:t xml:space="preserve">1) </w:t>
      </w:r>
    </w:p>
    <w:p w14:paraId="46738B78" w14:textId="0D93EEBF" w:rsidR="00553302" w:rsidRPr="00D23C2A" w:rsidRDefault="00553302" w:rsidP="00707377">
      <w:pPr>
        <w:pStyle w:val="ListParagraph"/>
        <w:numPr>
          <w:ilvl w:val="0"/>
          <w:numId w:val="33"/>
        </w:numPr>
        <w:rPr>
          <w:sz w:val="22"/>
          <w:szCs w:val="22"/>
        </w:rPr>
      </w:pPr>
      <w:r w:rsidRPr="00D23C2A">
        <w:rPr>
          <w:sz w:val="22"/>
          <w:szCs w:val="22"/>
        </w:rPr>
        <w:t xml:space="preserve">1-2 miljoen </w:t>
      </w:r>
      <w:r w:rsidR="007A3EB5" w:rsidRPr="00D23C2A">
        <w:rPr>
          <w:sz w:val="22"/>
          <w:szCs w:val="22"/>
        </w:rPr>
        <w:t>euro (</w:t>
      </w:r>
      <w:r w:rsidRPr="00D23C2A">
        <w:rPr>
          <w:sz w:val="22"/>
          <w:szCs w:val="22"/>
        </w:rPr>
        <w:t xml:space="preserve">2) </w:t>
      </w:r>
    </w:p>
    <w:p w14:paraId="59BA51A9" w14:textId="0D413793" w:rsidR="00553302" w:rsidRPr="00D23C2A" w:rsidRDefault="00553302" w:rsidP="00707377">
      <w:pPr>
        <w:pStyle w:val="ListParagraph"/>
        <w:numPr>
          <w:ilvl w:val="0"/>
          <w:numId w:val="33"/>
        </w:numPr>
        <w:rPr>
          <w:sz w:val="22"/>
          <w:szCs w:val="22"/>
        </w:rPr>
      </w:pPr>
      <w:r w:rsidRPr="00D23C2A">
        <w:rPr>
          <w:sz w:val="22"/>
          <w:szCs w:val="22"/>
        </w:rPr>
        <w:t xml:space="preserve">2-10 </w:t>
      </w:r>
      <w:r w:rsidR="007A3EB5" w:rsidRPr="00D23C2A">
        <w:rPr>
          <w:sz w:val="22"/>
          <w:szCs w:val="22"/>
        </w:rPr>
        <w:t>miljoen (</w:t>
      </w:r>
      <w:r w:rsidRPr="00D23C2A">
        <w:rPr>
          <w:sz w:val="22"/>
          <w:szCs w:val="22"/>
        </w:rPr>
        <w:t xml:space="preserve">3) </w:t>
      </w:r>
    </w:p>
    <w:p w14:paraId="5BDB9CC8" w14:textId="334EA066" w:rsidR="00553302" w:rsidRPr="00D23C2A" w:rsidRDefault="00553302" w:rsidP="00707377">
      <w:pPr>
        <w:pStyle w:val="ListParagraph"/>
        <w:numPr>
          <w:ilvl w:val="0"/>
          <w:numId w:val="33"/>
        </w:numPr>
        <w:rPr>
          <w:sz w:val="22"/>
          <w:szCs w:val="22"/>
        </w:rPr>
      </w:pPr>
      <w:r w:rsidRPr="00D23C2A">
        <w:rPr>
          <w:sz w:val="22"/>
          <w:szCs w:val="22"/>
        </w:rPr>
        <w:t xml:space="preserve">10-20 </w:t>
      </w:r>
      <w:r w:rsidR="007A3EB5" w:rsidRPr="00D23C2A">
        <w:rPr>
          <w:sz w:val="22"/>
          <w:szCs w:val="22"/>
        </w:rPr>
        <w:t>miljoen (</w:t>
      </w:r>
      <w:r w:rsidRPr="00D23C2A">
        <w:rPr>
          <w:sz w:val="22"/>
          <w:szCs w:val="22"/>
        </w:rPr>
        <w:t xml:space="preserve">4) </w:t>
      </w:r>
    </w:p>
    <w:p w14:paraId="131A7D13" w14:textId="51FF4E86" w:rsidR="00553302" w:rsidRPr="00D23C2A" w:rsidRDefault="00553302" w:rsidP="00707377">
      <w:pPr>
        <w:pStyle w:val="ListParagraph"/>
        <w:numPr>
          <w:ilvl w:val="0"/>
          <w:numId w:val="33"/>
        </w:numPr>
        <w:rPr>
          <w:sz w:val="22"/>
          <w:szCs w:val="22"/>
        </w:rPr>
      </w:pPr>
      <w:r w:rsidRPr="00D23C2A">
        <w:rPr>
          <w:sz w:val="22"/>
          <w:szCs w:val="22"/>
        </w:rPr>
        <w:t xml:space="preserve">20-50 </w:t>
      </w:r>
      <w:r w:rsidR="007A3EB5" w:rsidRPr="00D23C2A">
        <w:rPr>
          <w:sz w:val="22"/>
          <w:szCs w:val="22"/>
        </w:rPr>
        <w:t>miljoen (</w:t>
      </w:r>
      <w:r w:rsidRPr="00D23C2A">
        <w:rPr>
          <w:sz w:val="22"/>
          <w:szCs w:val="22"/>
        </w:rPr>
        <w:t xml:space="preserve">5) </w:t>
      </w:r>
    </w:p>
    <w:p w14:paraId="5B50711C" w14:textId="6AD42435" w:rsidR="00553302" w:rsidRPr="00D23C2A" w:rsidRDefault="00553302" w:rsidP="00707377">
      <w:pPr>
        <w:pStyle w:val="ListParagraph"/>
        <w:numPr>
          <w:ilvl w:val="0"/>
          <w:numId w:val="33"/>
        </w:numPr>
        <w:rPr>
          <w:sz w:val="22"/>
          <w:szCs w:val="22"/>
        </w:rPr>
      </w:pPr>
      <w:r w:rsidRPr="00D23C2A">
        <w:rPr>
          <w:sz w:val="22"/>
          <w:szCs w:val="22"/>
        </w:rPr>
        <w:t xml:space="preserve">50 </w:t>
      </w:r>
      <w:r w:rsidR="007A3EB5" w:rsidRPr="00D23C2A">
        <w:rPr>
          <w:sz w:val="22"/>
          <w:szCs w:val="22"/>
        </w:rPr>
        <w:t>miljoen (</w:t>
      </w:r>
      <w:r w:rsidRPr="00D23C2A">
        <w:rPr>
          <w:sz w:val="22"/>
          <w:szCs w:val="22"/>
        </w:rPr>
        <w:t xml:space="preserve">6) </w:t>
      </w:r>
    </w:p>
    <w:p w14:paraId="38103123" w14:textId="77777777" w:rsidR="00553302" w:rsidRPr="00D52984" w:rsidRDefault="00553302" w:rsidP="00707377">
      <w:pPr>
        <w:rPr>
          <w:b/>
          <w:bCs/>
          <w:sz w:val="22"/>
          <w:szCs w:val="22"/>
        </w:rPr>
      </w:pPr>
      <w:r w:rsidRPr="00D52984">
        <w:rPr>
          <w:b/>
          <w:bCs/>
          <w:sz w:val="22"/>
          <w:szCs w:val="22"/>
        </w:rPr>
        <w:t>Q39 Hoeveel werknemers (in voltijdse equivalenten) werden in de onderneming tewerkgesteld eind 2018? </w:t>
      </w:r>
    </w:p>
    <w:p w14:paraId="6039F01E" w14:textId="67F7B302" w:rsidR="00553302" w:rsidRPr="00D23C2A" w:rsidRDefault="00553302" w:rsidP="00707377">
      <w:pPr>
        <w:pStyle w:val="ListParagraph"/>
        <w:numPr>
          <w:ilvl w:val="0"/>
          <w:numId w:val="34"/>
        </w:numPr>
        <w:rPr>
          <w:sz w:val="22"/>
          <w:szCs w:val="22"/>
        </w:rPr>
      </w:pPr>
      <w:r w:rsidRPr="00D23C2A">
        <w:rPr>
          <w:sz w:val="22"/>
          <w:szCs w:val="22"/>
        </w:rPr>
        <w:t>1-</w:t>
      </w:r>
      <w:r w:rsidR="007A3EB5" w:rsidRPr="00D23C2A">
        <w:rPr>
          <w:sz w:val="22"/>
          <w:szCs w:val="22"/>
        </w:rPr>
        <w:t>5 (</w:t>
      </w:r>
      <w:r w:rsidRPr="00D23C2A">
        <w:rPr>
          <w:sz w:val="22"/>
          <w:szCs w:val="22"/>
        </w:rPr>
        <w:t xml:space="preserve">1) </w:t>
      </w:r>
    </w:p>
    <w:p w14:paraId="29BD9806" w14:textId="73B95C9B" w:rsidR="00553302" w:rsidRPr="00D23C2A" w:rsidRDefault="00553302" w:rsidP="00707377">
      <w:pPr>
        <w:pStyle w:val="ListParagraph"/>
        <w:numPr>
          <w:ilvl w:val="0"/>
          <w:numId w:val="34"/>
        </w:numPr>
        <w:rPr>
          <w:sz w:val="22"/>
          <w:szCs w:val="22"/>
        </w:rPr>
      </w:pPr>
      <w:r w:rsidRPr="00D23C2A">
        <w:rPr>
          <w:sz w:val="22"/>
          <w:szCs w:val="22"/>
        </w:rPr>
        <w:t>6-</w:t>
      </w:r>
      <w:r w:rsidR="007A3EB5" w:rsidRPr="00D23C2A">
        <w:rPr>
          <w:sz w:val="22"/>
          <w:szCs w:val="22"/>
        </w:rPr>
        <w:t>10 (</w:t>
      </w:r>
      <w:r w:rsidRPr="00D23C2A">
        <w:rPr>
          <w:sz w:val="22"/>
          <w:szCs w:val="22"/>
        </w:rPr>
        <w:t xml:space="preserve">2) </w:t>
      </w:r>
    </w:p>
    <w:p w14:paraId="697DF1F3" w14:textId="3238174E" w:rsidR="00553302" w:rsidRPr="00D23C2A" w:rsidRDefault="00553302" w:rsidP="00707377">
      <w:pPr>
        <w:pStyle w:val="ListParagraph"/>
        <w:numPr>
          <w:ilvl w:val="0"/>
          <w:numId w:val="34"/>
        </w:numPr>
        <w:rPr>
          <w:sz w:val="22"/>
          <w:szCs w:val="22"/>
        </w:rPr>
      </w:pPr>
      <w:r w:rsidRPr="00D23C2A">
        <w:rPr>
          <w:sz w:val="22"/>
          <w:szCs w:val="22"/>
        </w:rPr>
        <w:t>11-</w:t>
      </w:r>
      <w:r w:rsidR="007A3EB5" w:rsidRPr="00D23C2A">
        <w:rPr>
          <w:sz w:val="22"/>
          <w:szCs w:val="22"/>
        </w:rPr>
        <w:t>50 (</w:t>
      </w:r>
      <w:r w:rsidRPr="00D23C2A">
        <w:rPr>
          <w:sz w:val="22"/>
          <w:szCs w:val="22"/>
        </w:rPr>
        <w:t xml:space="preserve">3) </w:t>
      </w:r>
    </w:p>
    <w:p w14:paraId="1FB7D3F7" w14:textId="15DDF3C6" w:rsidR="00553302" w:rsidRPr="00D23C2A" w:rsidRDefault="00553302" w:rsidP="00707377">
      <w:pPr>
        <w:pStyle w:val="ListParagraph"/>
        <w:numPr>
          <w:ilvl w:val="0"/>
          <w:numId w:val="34"/>
        </w:numPr>
        <w:rPr>
          <w:sz w:val="22"/>
          <w:szCs w:val="22"/>
        </w:rPr>
      </w:pPr>
      <w:r w:rsidRPr="00D23C2A">
        <w:rPr>
          <w:sz w:val="22"/>
          <w:szCs w:val="22"/>
        </w:rPr>
        <w:t>51-</w:t>
      </w:r>
      <w:r w:rsidR="007A3EB5" w:rsidRPr="00D23C2A">
        <w:rPr>
          <w:sz w:val="22"/>
          <w:szCs w:val="22"/>
        </w:rPr>
        <w:t>100 (</w:t>
      </w:r>
      <w:r w:rsidRPr="00D23C2A">
        <w:rPr>
          <w:sz w:val="22"/>
          <w:szCs w:val="22"/>
        </w:rPr>
        <w:t xml:space="preserve">4) </w:t>
      </w:r>
    </w:p>
    <w:p w14:paraId="6A4B78A7" w14:textId="1B847015" w:rsidR="00553302" w:rsidRPr="00D23C2A" w:rsidRDefault="00553302" w:rsidP="00707377">
      <w:pPr>
        <w:pStyle w:val="ListParagraph"/>
        <w:numPr>
          <w:ilvl w:val="0"/>
          <w:numId w:val="34"/>
        </w:numPr>
        <w:rPr>
          <w:sz w:val="22"/>
          <w:szCs w:val="22"/>
        </w:rPr>
      </w:pPr>
      <w:r w:rsidRPr="00D23C2A">
        <w:rPr>
          <w:sz w:val="22"/>
          <w:szCs w:val="22"/>
        </w:rPr>
        <w:t>101-</w:t>
      </w:r>
      <w:r w:rsidR="007A3EB5" w:rsidRPr="00D23C2A">
        <w:rPr>
          <w:sz w:val="22"/>
          <w:szCs w:val="22"/>
        </w:rPr>
        <w:t>250 (</w:t>
      </w:r>
      <w:r w:rsidRPr="00D23C2A">
        <w:rPr>
          <w:sz w:val="22"/>
          <w:szCs w:val="22"/>
        </w:rPr>
        <w:t xml:space="preserve">5) </w:t>
      </w:r>
    </w:p>
    <w:p w14:paraId="6C609B45" w14:textId="3B64261A" w:rsidR="00553302" w:rsidRPr="00D23C2A" w:rsidRDefault="00553302" w:rsidP="00707377">
      <w:pPr>
        <w:pStyle w:val="ListParagraph"/>
        <w:numPr>
          <w:ilvl w:val="0"/>
          <w:numId w:val="34"/>
        </w:numPr>
        <w:rPr>
          <w:sz w:val="22"/>
          <w:szCs w:val="22"/>
        </w:rPr>
      </w:pPr>
      <w:r w:rsidRPr="00D23C2A">
        <w:rPr>
          <w:sz w:val="22"/>
          <w:szCs w:val="22"/>
        </w:rPr>
        <w:t xml:space="preserve">Meer dan </w:t>
      </w:r>
      <w:r w:rsidR="007A3EB5" w:rsidRPr="00D23C2A">
        <w:rPr>
          <w:sz w:val="22"/>
          <w:szCs w:val="22"/>
        </w:rPr>
        <w:t>250 (</w:t>
      </w:r>
      <w:r w:rsidRPr="00D23C2A">
        <w:rPr>
          <w:sz w:val="22"/>
          <w:szCs w:val="22"/>
        </w:rPr>
        <w:t xml:space="preserve">6) </w:t>
      </w:r>
    </w:p>
    <w:p w14:paraId="0F0B8438" w14:textId="58313B73" w:rsidR="005A1258" w:rsidRPr="00D52984" w:rsidRDefault="005A1258" w:rsidP="00707377">
      <w:pPr>
        <w:pStyle w:val="ListParagraph"/>
        <w:numPr>
          <w:ilvl w:val="0"/>
          <w:numId w:val="34"/>
        </w:numPr>
        <w:rPr>
          <w:sz w:val="22"/>
          <w:szCs w:val="22"/>
        </w:rPr>
      </w:pPr>
      <w:r w:rsidRPr="00D23C2A">
        <w:rPr>
          <w:sz w:val="22"/>
          <w:szCs w:val="22"/>
        </w:rPr>
        <w:t>G</w:t>
      </w:r>
      <w:r w:rsidR="00553302" w:rsidRPr="00D23C2A">
        <w:rPr>
          <w:sz w:val="22"/>
          <w:szCs w:val="22"/>
        </w:rPr>
        <w:t xml:space="preserve">een </w:t>
      </w:r>
      <w:r w:rsidR="007A3EB5" w:rsidRPr="00D23C2A">
        <w:rPr>
          <w:sz w:val="22"/>
          <w:szCs w:val="22"/>
        </w:rPr>
        <w:t>personeel (</w:t>
      </w:r>
      <w:r w:rsidR="00553302" w:rsidRPr="00D23C2A">
        <w:rPr>
          <w:sz w:val="22"/>
          <w:szCs w:val="22"/>
        </w:rPr>
        <w:t xml:space="preserve">7) </w:t>
      </w:r>
    </w:p>
    <w:p w14:paraId="357EA218" w14:textId="6579DC76" w:rsidR="00553302" w:rsidRPr="00D52984" w:rsidRDefault="00553302" w:rsidP="00707377">
      <w:pPr>
        <w:rPr>
          <w:b/>
          <w:bCs/>
          <w:sz w:val="22"/>
          <w:szCs w:val="22"/>
        </w:rPr>
      </w:pPr>
      <w:r w:rsidRPr="00D52984">
        <w:rPr>
          <w:b/>
          <w:bCs/>
          <w:sz w:val="22"/>
          <w:szCs w:val="22"/>
        </w:rPr>
        <w:t>Q42 Tot welke sector behoort de onderneming?</w:t>
      </w:r>
    </w:p>
    <w:p w14:paraId="561D3721" w14:textId="545EDE4E" w:rsidR="00553302" w:rsidRPr="00D23C2A" w:rsidRDefault="007A3EB5" w:rsidP="00707377">
      <w:pPr>
        <w:pStyle w:val="ListParagraph"/>
        <w:numPr>
          <w:ilvl w:val="0"/>
          <w:numId w:val="35"/>
        </w:numPr>
        <w:rPr>
          <w:sz w:val="22"/>
          <w:szCs w:val="22"/>
        </w:rPr>
      </w:pPr>
      <w:r w:rsidRPr="00D23C2A">
        <w:rPr>
          <w:sz w:val="22"/>
          <w:szCs w:val="22"/>
        </w:rPr>
        <w:t>Industrie (</w:t>
      </w:r>
      <w:r w:rsidR="00553302" w:rsidRPr="00D23C2A">
        <w:rPr>
          <w:sz w:val="22"/>
          <w:szCs w:val="22"/>
        </w:rPr>
        <w:t xml:space="preserve">1) </w:t>
      </w:r>
    </w:p>
    <w:p w14:paraId="39D8C09C" w14:textId="019CC2DE" w:rsidR="00553302" w:rsidRPr="00D23C2A" w:rsidRDefault="007A3EB5" w:rsidP="00707377">
      <w:pPr>
        <w:pStyle w:val="ListParagraph"/>
        <w:numPr>
          <w:ilvl w:val="0"/>
          <w:numId w:val="35"/>
        </w:numPr>
        <w:rPr>
          <w:sz w:val="22"/>
          <w:szCs w:val="22"/>
        </w:rPr>
      </w:pPr>
      <w:r w:rsidRPr="00D23C2A">
        <w:rPr>
          <w:sz w:val="22"/>
          <w:szCs w:val="22"/>
        </w:rPr>
        <w:t>Landbouw (</w:t>
      </w:r>
      <w:r w:rsidR="00553302" w:rsidRPr="00D23C2A">
        <w:rPr>
          <w:sz w:val="22"/>
          <w:szCs w:val="22"/>
        </w:rPr>
        <w:t xml:space="preserve">2) </w:t>
      </w:r>
    </w:p>
    <w:p w14:paraId="4B61EF6C" w14:textId="0CE87006" w:rsidR="00553302" w:rsidRPr="00D23C2A" w:rsidRDefault="007A3EB5" w:rsidP="00707377">
      <w:pPr>
        <w:pStyle w:val="ListParagraph"/>
        <w:numPr>
          <w:ilvl w:val="0"/>
          <w:numId w:val="35"/>
        </w:numPr>
        <w:rPr>
          <w:sz w:val="22"/>
          <w:szCs w:val="22"/>
        </w:rPr>
      </w:pPr>
      <w:r w:rsidRPr="00D23C2A">
        <w:rPr>
          <w:sz w:val="22"/>
          <w:szCs w:val="22"/>
        </w:rPr>
        <w:t>Bouw (</w:t>
      </w:r>
      <w:r w:rsidR="00553302" w:rsidRPr="00D23C2A">
        <w:rPr>
          <w:sz w:val="22"/>
          <w:szCs w:val="22"/>
        </w:rPr>
        <w:t xml:space="preserve">3) </w:t>
      </w:r>
    </w:p>
    <w:p w14:paraId="072AD868" w14:textId="40B786CF" w:rsidR="00553302" w:rsidRPr="00D23C2A" w:rsidRDefault="007A3EB5" w:rsidP="00707377">
      <w:pPr>
        <w:pStyle w:val="ListParagraph"/>
        <w:numPr>
          <w:ilvl w:val="0"/>
          <w:numId w:val="35"/>
        </w:numPr>
        <w:rPr>
          <w:sz w:val="22"/>
          <w:szCs w:val="22"/>
        </w:rPr>
      </w:pPr>
      <w:r w:rsidRPr="00D23C2A">
        <w:rPr>
          <w:sz w:val="22"/>
          <w:szCs w:val="22"/>
        </w:rPr>
        <w:t>Handel (</w:t>
      </w:r>
      <w:r w:rsidR="00553302" w:rsidRPr="00D23C2A">
        <w:rPr>
          <w:sz w:val="22"/>
          <w:szCs w:val="22"/>
        </w:rPr>
        <w:t xml:space="preserve">4) </w:t>
      </w:r>
    </w:p>
    <w:p w14:paraId="11BCBCEA" w14:textId="42A06704" w:rsidR="00553302" w:rsidRPr="00D23C2A" w:rsidRDefault="007A3EB5" w:rsidP="00707377">
      <w:pPr>
        <w:pStyle w:val="ListParagraph"/>
        <w:numPr>
          <w:ilvl w:val="0"/>
          <w:numId w:val="35"/>
        </w:numPr>
        <w:rPr>
          <w:sz w:val="22"/>
          <w:szCs w:val="22"/>
        </w:rPr>
      </w:pPr>
      <w:r w:rsidRPr="00D23C2A">
        <w:rPr>
          <w:sz w:val="22"/>
          <w:szCs w:val="22"/>
        </w:rPr>
        <w:t>Horeca (</w:t>
      </w:r>
      <w:r w:rsidR="00553302" w:rsidRPr="00D23C2A">
        <w:rPr>
          <w:sz w:val="22"/>
          <w:szCs w:val="22"/>
        </w:rPr>
        <w:t xml:space="preserve">5) </w:t>
      </w:r>
    </w:p>
    <w:p w14:paraId="10A81A27" w14:textId="02173FC9" w:rsidR="00553302" w:rsidRPr="00D23C2A" w:rsidRDefault="007A3EB5" w:rsidP="00707377">
      <w:pPr>
        <w:pStyle w:val="ListParagraph"/>
        <w:numPr>
          <w:ilvl w:val="0"/>
          <w:numId w:val="35"/>
        </w:numPr>
        <w:rPr>
          <w:sz w:val="22"/>
          <w:szCs w:val="22"/>
        </w:rPr>
      </w:pPr>
      <w:r w:rsidRPr="00D23C2A">
        <w:rPr>
          <w:sz w:val="22"/>
          <w:szCs w:val="22"/>
        </w:rPr>
        <w:t>Diensten (</w:t>
      </w:r>
      <w:r w:rsidR="00553302" w:rsidRPr="00D23C2A">
        <w:rPr>
          <w:sz w:val="22"/>
          <w:szCs w:val="22"/>
        </w:rPr>
        <w:t xml:space="preserve">6) </w:t>
      </w:r>
    </w:p>
    <w:p w14:paraId="6911C47E" w14:textId="23AEDA09" w:rsidR="00174E6D" w:rsidRPr="00D23C2A" w:rsidRDefault="007A3EB5" w:rsidP="00707377">
      <w:pPr>
        <w:pStyle w:val="ListParagraph"/>
        <w:numPr>
          <w:ilvl w:val="0"/>
          <w:numId w:val="35"/>
        </w:numPr>
        <w:rPr>
          <w:sz w:val="22"/>
          <w:szCs w:val="22"/>
        </w:rPr>
      </w:pPr>
      <w:r w:rsidRPr="00D23C2A">
        <w:rPr>
          <w:sz w:val="22"/>
          <w:szCs w:val="22"/>
        </w:rPr>
        <w:t>Andere (</w:t>
      </w:r>
      <w:r w:rsidR="00553302" w:rsidRPr="00D23C2A">
        <w:rPr>
          <w:sz w:val="22"/>
          <w:szCs w:val="22"/>
        </w:rPr>
        <w:t>7) ________________________________________________</w:t>
      </w:r>
    </w:p>
    <w:p w14:paraId="2677EDCA" w14:textId="61EA1F32" w:rsidR="00174E6D" w:rsidRPr="00D23C2A" w:rsidRDefault="00174E6D" w:rsidP="00707377">
      <w:pPr>
        <w:rPr>
          <w:sz w:val="22"/>
          <w:szCs w:val="22"/>
        </w:rPr>
      </w:pPr>
    </w:p>
    <w:p w14:paraId="50FA08AE" w14:textId="121FBFC3" w:rsidR="00802AFB" w:rsidRPr="00D52984" w:rsidRDefault="00174E6D" w:rsidP="00707377">
      <w:pPr>
        <w:rPr>
          <w:b/>
          <w:bCs/>
          <w:sz w:val="22"/>
          <w:szCs w:val="22"/>
        </w:rPr>
      </w:pPr>
      <w:r w:rsidRPr="00D52984">
        <w:rPr>
          <w:b/>
          <w:bCs/>
          <w:sz w:val="22"/>
          <w:szCs w:val="22"/>
        </w:rPr>
        <w:t>FINANCIERING</w:t>
      </w:r>
    </w:p>
    <w:p w14:paraId="60DDFEBB" w14:textId="5C08999D" w:rsidR="00553302" w:rsidRPr="00D52984" w:rsidRDefault="00553302" w:rsidP="00707377">
      <w:pPr>
        <w:rPr>
          <w:b/>
          <w:bCs/>
          <w:sz w:val="22"/>
          <w:szCs w:val="22"/>
        </w:rPr>
      </w:pPr>
      <w:r w:rsidRPr="00D52984">
        <w:rPr>
          <w:b/>
          <w:bCs/>
          <w:sz w:val="22"/>
          <w:szCs w:val="22"/>
        </w:rPr>
        <w:t>Q43 Verloopt de financiering van een overname van een bestaande zaak moeilijker of gemakkelijker dan de financiering van een nieuwe zaak?</w:t>
      </w:r>
    </w:p>
    <w:p w14:paraId="3F823848" w14:textId="4BB35898" w:rsidR="00553302" w:rsidRPr="00D23C2A" w:rsidRDefault="007A3EB5" w:rsidP="00707377">
      <w:pPr>
        <w:pStyle w:val="ListParagraph"/>
        <w:numPr>
          <w:ilvl w:val="0"/>
          <w:numId w:val="37"/>
        </w:numPr>
        <w:rPr>
          <w:sz w:val="22"/>
          <w:szCs w:val="22"/>
        </w:rPr>
      </w:pPr>
      <w:r w:rsidRPr="00D23C2A">
        <w:rPr>
          <w:sz w:val="22"/>
          <w:szCs w:val="22"/>
        </w:rPr>
        <w:t>Moeilijker (</w:t>
      </w:r>
      <w:r w:rsidR="00553302" w:rsidRPr="00D23C2A">
        <w:rPr>
          <w:sz w:val="22"/>
          <w:szCs w:val="22"/>
        </w:rPr>
        <w:t xml:space="preserve">1) </w:t>
      </w:r>
    </w:p>
    <w:p w14:paraId="01B5EEAA" w14:textId="4146FF44" w:rsidR="00553302" w:rsidRPr="00D23C2A" w:rsidRDefault="007A3EB5" w:rsidP="00707377">
      <w:pPr>
        <w:pStyle w:val="ListParagraph"/>
        <w:numPr>
          <w:ilvl w:val="0"/>
          <w:numId w:val="37"/>
        </w:numPr>
        <w:rPr>
          <w:sz w:val="22"/>
          <w:szCs w:val="22"/>
        </w:rPr>
      </w:pPr>
      <w:r w:rsidRPr="00D23C2A">
        <w:rPr>
          <w:sz w:val="22"/>
          <w:szCs w:val="22"/>
        </w:rPr>
        <w:t>Gemakkelijker (</w:t>
      </w:r>
      <w:r w:rsidR="00553302" w:rsidRPr="00D23C2A">
        <w:rPr>
          <w:sz w:val="22"/>
          <w:szCs w:val="22"/>
        </w:rPr>
        <w:t xml:space="preserve">2) </w:t>
      </w:r>
    </w:p>
    <w:p w14:paraId="3B918E54" w14:textId="4BAF8BA4" w:rsidR="00553302" w:rsidRPr="00D23C2A" w:rsidRDefault="007A3EB5" w:rsidP="00707377">
      <w:pPr>
        <w:pStyle w:val="ListParagraph"/>
        <w:numPr>
          <w:ilvl w:val="0"/>
          <w:numId w:val="37"/>
        </w:numPr>
        <w:rPr>
          <w:sz w:val="22"/>
          <w:szCs w:val="22"/>
        </w:rPr>
      </w:pPr>
      <w:r w:rsidRPr="00D23C2A">
        <w:rPr>
          <w:sz w:val="22"/>
          <w:szCs w:val="22"/>
        </w:rPr>
        <w:t>Geen</w:t>
      </w:r>
      <w:r w:rsidR="00553302" w:rsidRPr="00D23C2A">
        <w:rPr>
          <w:sz w:val="22"/>
          <w:szCs w:val="22"/>
        </w:rPr>
        <w:t xml:space="preserve"> </w:t>
      </w:r>
      <w:r w:rsidRPr="00D23C2A">
        <w:rPr>
          <w:sz w:val="22"/>
          <w:szCs w:val="22"/>
        </w:rPr>
        <w:t>verschil (</w:t>
      </w:r>
      <w:r w:rsidR="00553302" w:rsidRPr="00D23C2A">
        <w:rPr>
          <w:sz w:val="22"/>
          <w:szCs w:val="22"/>
        </w:rPr>
        <w:t xml:space="preserve">3) </w:t>
      </w:r>
    </w:p>
    <w:p w14:paraId="377D468E" w14:textId="400085EF" w:rsidR="00802AFB" w:rsidRPr="00D52984" w:rsidRDefault="007A3EB5" w:rsidP="00D52984">
      <w:pPr>
        <w:pStyle w:val="ListParagraph"/>
        <w:numPr>
          <w:ilvl w:val="0"/>
          <w:numId w:val="37"/>
        </w:numPr>
        <w:rPr>
          <w:sz w:val="22"/>
          <w:szCs w:val="22"/>
        </w:rPr>
      </w:pPr>
      <w:r w:rsidRPr="00D23C2A">
        <w:rPr>
          <w:sz w:val="22"/>
          <w:szCs w:val="22"/>
        </w:rPr>
        <w:t>Geen</w:t>
      </w:r>
      <w:r w:rsidR="00553302" w:rsidRPr="00D23C2A">
        <w:rPr>
          <w:sz w:val="22"/>
          <w:szCs w:val="22"/>
        </w:rPr>
        <w:t xml:space="preserve"> </w:t>
      </w:r>
      <w:r w:rsidRPr="00D23C2A">
        <w:rPr>
          <w:sz w:val="22"/>
          <w:szCs w:val="22"/>
        </w:rPr>
        <w:t>mening (</w:t>
      </w:r>
      <w:r w:rsidR="00553302" w:rsidRPr="00D23C2A">
        <w:rPr>
          <w:sz w:val="22"/>
          <w:szCs w:val="22"/>
        </w:rPr>
        <w:t xml:space="preserve">4) </w:t>
      </w:r>
    </w:p>
    <w:p w14:paraId="70E90804" w14:textId="77777777" w:rsidR="00D52984" w:rsidRDefault="00D52984">
      <w:pPr>
        <w:spacing w:after="0" w:line="240" w:lineRule="auto"/>
        <w:jc w:val="left"/>
        <w:rPr>
          <w:b/>
          <w:bCs/>
          <w:sz w:val="22"/>
          <w:szCs w:val="22"/>
        </w:rPr>
      </w:pPr>
      <w:r>
        <w:rPr>
          <w:b/>
          <w:bCs/>
          <w:sz w:val="22"/>
          <w:szCs w:val="22"/>
        </w:rPr>
        <w:br w:type="page"/>
      </w:r>
    </w:p>
    <w:p w14:paraId="32E966E8" w14:textId="50D405A2" w:rsidR="00553302" w:rsidRPr="00D52984" w:rsidRDefault="00553302" w:rsidP="00707377">
      <w:pPr>
        <w:rPr>
          <w:b/>
          <w:bCs/>
          <w:sz w:val="22"/>
          <w:szCs w:val="22"/>
        </w:rPr>
      </w:pPr>
      <w:r w:rsidRPr="00D52984">
        <w:rPr>
          <w:b/>
          <w:bCs/>
          <w:sz w:val="22"/>
          <w:szCs w:val="22"/>
        </w:rPr>
        <w:lastRenderedPageBreak/>
        <w:t>Q44 Welke financieringsinstrumenten werden gebruikt bij de start of overname van uw zaak (meerdere antwoorden zijn mogelijk)?</w:t>
      </w:r>
    </w:p>
    <w:p w14:paraId="3F1D944B" w14:textId="1F97D503" w:rsidR="00553302" w:rsidRPr="00D23C2A" w:rsidRDefault="00553302" w:rsidP="00707377">
      <w:pPr>
        <w:pStyle w:val="ListParagraph"/>
        <w:numPr>
          <w:ilvl w:val="0"/>
          <w:numId w:val="38"/>
        </w:numPr>
        <w:rPr>
          <w:sz w:val="22"/>
          <w:szCs w:val="22"/>
        </w:rPr>
      </w:pPr>
      <w:r w:rsidRPr="00D23C2A">
        <w:rPr>
          <w:sz w:val="22"/>
          <w:szCs w:val="22"/>
        </w:rPr>
        <w:t xml:space="preserve">Eigen </w:t>
      </w:r>
      <w:r w:rsidR="007A3EB5" w:rsidRPr="00D23C2A">
        <w:rPr>
          <w:sz w:val="22"/>
          <w:szCs w:val="22"/>
        </w:rPr>
        <w:t>inbreng (</w:t>
      </w:r>
      <w:r w:rsidRPr="00D23C2A">
        <w:rPr>
          <w:sz w:val="22"/>
          <w:szCs w:val="22"/>
        </w:rPr>
        <w:t xml:space="preserve">1) </w:t>
      </w:r>
    </w:p>
    <w:p w14:paraId="6CCEDC0F" w14:textId="37F589F4" w:rsidR="00553302" w:rsidRPr="00D23C2A" w:rsidRDefault="00553302" w:rsidP="00707377">
      <w:pPr>
        <w:pStyle w:val="ListParagraph"/>
        <w:numPr>
          <w:ilvl w:val="0"/>
          <w:numId w:val="38"/>
        </w:numPr>
        <w:rPr>
          <w:sz w:val="22"/>
          <w:szCs w:val="22"/>
        </w:rPr>
      </w:pPr>
      <w:r w:rsidRPr="00D23C2A">
        <w:rPr>
          <w:sz w:val="22"/>
          <w:szCs w:val="22"/>
        </w:rPr>
        <w:t xml:space="preserve">Lening </w:t>
      </w:r>
      <w:r w:rsidR="007A3EB5" w:rsidRPr="00D23C2A">
        <w:rPr>
          <w:sz w:val="22"/>
          <w:szCs w:val="22"/>
        </w:rPr>
        <w:t>PMV (</w:t>
      </w:r>
      <w:r w:rsidRPr="00D23C2A">
        <w:rPr>
          <w:sz w:val="22"/>
          <w:szCs w:val="22"/>
        </w:rPr>
        <w:t xml:space="preserve">2) </w:t>
      </w:r>
    </w:p>
    <w:p w14:paraId="56DD0AFB" w14:textId="405D209A" w:rsidR="00553302" w:rsidRPr="00D23C2A" w:rsidRDefault="00553302" w:rsidP="00707377">
      <w:pPr>
        <w:pStyle w:val="ListParagraph"/>
        <w:numPr>
          <w:ilvl w:val="0"/>
          <w:numId w:val="38"/>
        </w:numPr>
        <w:rPr>
          <w:sz w:val="22"/>
          <w:szCs w:val="22"/>
        </w:rPr>
      </w:pPr>
      <w:r w:rsidRPr="00D23C2A">
        <w:rPr>
          <w:sz w:val="22"/>
          <w:szCs w:val="22"/>
        </w:rPr>
        <w:t>Kaskrediet (R/C-</w:t>
      </w:r>
      <w:r w:rsidR="007A3EB5" w:rsidRPr="00D23C2A">
        <w:rPr>
          <w:sz w:val="22"/>
          <w:szCs w:val="22"/>
        </w:rPr>
        <w:t>krediet) (</w:t>
      </w:r>
      <w:r w:rsidRPr="00D23C2A">
        <w:rPr>
          <w:sz w:val="22"/>
          <w:szCs w:val="22"/>
        </w:rPr>
        <w:t xml:space="preserve">3) </w:t>
      </w:r>
    </w:p>
    <w:p w14:paraId="78FB2FCC" w14:textId="7882AE67" w:rsidR="00553302" w:rsidRPr="00D23C2A" w:rsidRDefault="007A3EB5" w:rsidP="00707377">
      <w:pPr>
        <w:pStyle w:val="ListParagraph"/>
        <w:numPr>
          <w:ilvl w:val="0"/>
          <w:numId w:val="38"/>
        </w:numPr>
        <w:rPr>
          <w:sz w:val="22"/>
          <w:szCs w:val="22"/>
        </w:rPr>
      </w:pPr>
      <w:r w:rsidRPr="00D23C2A">
        <w:rPr>
          <w:sz w:val="22"/>
          <w:szCs w:val="22"/>
        </w:rPr>
        <w:t>Risicokapitaal (</w:t>
      </w:r>
      <w:r w:rsidR="00553302" w:rsidRPr="00D23C2A">
        <w:rPr>
          <w:sz w:val="22"/>
          <w:szCs w:val="22"/>
        </w:rPr>
        <w:t xml:space="preserve">4) </w:t>
      </w:r>
    </w:p>
    <w:p w14:paraId="5765A589" w14:textId="141E2350" w:rsidR="00553302" w:rsidRPr="00D23C2A" w:rsidRDefault="00553302" w:rsidP="00707377">
      <w:pPr>
        <w:pStyle w:val="ListParagraph"/>
        <w:numPr>
          <w:ilvl w:val="0"/>
          <w:numId w:val="38"/>
        </w:numPr>
        <w:rPr>
          <w:sz w:val="22"/>
          <w:szCs w:val="22"/>
        </w:rPr>
      </w:pPr>
      <w:r w:rsidRPr="00D23C2A">
        <w:rPr>
          <w:sz w:val="22"/>
          <w:szCs w:val="22"/>
        </w:rPr>
        <w:t xml:space="preserve">Bullet </w:t>
      </w:r>
      <w:r w:rsidR="007A3EB5" w:rsidRPr="00D23C2A">
        <w:rPr>
          <w:sz w:val="22"/>
          <w:szCs w:val="22"/>
        </w:rPr>
        <w:t>loan (</w:t>
      </w:r>
      <w:r w:rsidRPr="00D23C2A">
        <w:rPr>
          <w:sz w:val="22"/>
          <w:szCs w:val="22"/>
        </w:rPr>
        <w:t xml:space="preserve">5) </w:t>
      </w:r>
    </w:p>
    <w:p w14:paraId="718C5F7E" w14:textId="473DF958" w:rsidR="00553302" w:rsidRPr="00D23C2A" w:rsidRDefault="00553302" w:rsidP="00707377">
      <w:pPr>
        <w:pStyle w:val="ListParagraph"/>
        <w:numPr>
          <w:ilvl w:val="0"/>
          <w:numId w:val="38"/>
        </w:numPr>
        <w:rPr>
          <w:sz w:val="22"/>
          <w:szCs w:val="22"/>
        </w:rPr>
      </w:pPr>
      <w:r w:rsidRPr="00D23C2A">
        <w:rPr>
          <w:sz w:val="22"/>
          <w:szCs w:val="22"/>
        </w:rPr>
        <w:t>Familie/</w:t>
      </w:r>
      <w:r w:rsidR="007A3EB5" w:rsidRPr="00D23C2A">
        <w:rPr>
          <w:sz w:val="22"/>
          <w:szCs w:val="22"/>
        </w:rPr>
        <w:t>vrienden (</w:t>
      </w:r>
      <w:r w:rsidRPr="00D23C2A">
        <w:rPr>
          <w:sz w:val="22"/>
          <w:szCs w:val="22"/>
        </w:rPr>
        <w:t xml:space="preserve">6) </w:t>
      </w:r>
    </w:p>
    <w:p w14:paraId="3138661A" w14:textId="4B405CAB" w:rsidR="00553302" w:rsidRPr="00D23C2A" w:rsidRDefault="00553302" w:rsidP="00707377">
      <w:pPr>
        <w:pStyle w:val="ListParagraph"/>
        <w:numPr>
          <w:ilvl w:val="0"/>
          <w:numId w:val="38"/>
        </w:numPr>
        <w:rPr>
          <w:sz w:val="22"/>
          <w:szCs w:val="22"/>
        </w:rPr>
      </w:pPr>
      <w:r w:rsidRPr="00D23C2A">
        <w:rPr>
          <w:sz w:val="22"/>
          <w:szCs w:val="22"/>
        </w:rPr>
        <w:t xml:space="preserve">Overheidswaarborg </w:t>
      </w:r>
      <w:r w:rsidR="007A3EB5" w:rsidRPr="00D23C2A">
        <w:rPr>
          <w:sz w:val="22"/>
          <w:szCs w:val="22"/>
        </w:rPr>
        <w:t>PMV (</w:t>
      </w:r>
      <w:r w:rsidRPr="00D23C2A">
        <w:rPr>
          <w:sz w:val="22"/>
          <w:szCs w:val="22"/>
        </w:rPr>
        <w:t xml:space="preserve">7) </w:t>
      </w:r>
    </w:p>
    <w:p w14:paraId="5BB1BAB3" w14:textId="6CF77021" w:rsidR="00553302" w:rsidRPr="00D23C2A" w:rsidRDefault="007A3EB5" w:rsidP="00707377">
      <w:pPr>
        <w:pStyle w:val="ListParagraph"/>
        <w:numPr>
          <w:ilvl w:val="0"/>
          <w:numId w:val="38"/>
        </w:numPr>
        <w:rPr>
          <w:sz w:val="22"/>
          <w:szCs w:val="22"/>
        </w:rPr>
      </w:pPr>
      <w:r w:rsidRPr="00D23C2A">
        <w:rPr>
          <w:sz w:val="22"/>
          <w:szCs w:val="22"/>
        </w:rPr>
        <w:t>Crowdfunding (</w:t>
      </w:r>
      <w:r w:rsidR="00553302" w:rsidRPr="00D23C2A">
        <w:rPr>
          <w:sz w:val="22"/>
          <w:szCs w:val="22"/>
        </w:rPr>
        <w:t xml:space="preserve">8) </w:t>
      </w:r>
    </w:p>
    <w:p w14:paraId="4C545B44" w14:textId="6534524A" w:rsidR="00553302" w:rsidRPr="00D23C2A" w:rsidRDefault="007A3EB5" w:rsidP="00707377">
      <w:pPr>
        <w:pStyle w:val="ListParagraph"/>
        <w:numPr>
          <w:ilvl w:val="0"/>
          <w:numId w:val="38"/>
        </w:numPr>
        <w:rPr>
          <w:sz w:val="22"/>
          <w:szCs w:val="22"/>
        </w:rPr>
      </w:pPr>
      <w:r w:rsidRPr="00D23C2A">
        <w:rPr>
          <w:sz w:val="22"/>
          <w:szCs w:val="22"/>
        </w:rPr>
        <w:t>Leasing (</w:t>
      </w:r>
      <w:r w:rsidR="00553302" w:rsidRPr="00D23C2A">
        <w:rPr>
          <w:sz w:val="22"/>
          <w:szCs w:val="22"/>
        </w:rPr>
        <w:t xml:space="preserve">9) </w:t>
      </w:r>
    </w:p>
    <w:p w14:paraId="5B3E0B4E" w14:textId="47804134" w:rsidR="00553302" w:rsidRPr="00D23C2A" w:rsidRDefault="007A3EB5" w:rsidP="00707377">
      <w:pPr>
        <w:pStyle w:val="ListParagraph"/>
        <w:numPr>
          <w:ilvl w:val="0"/>
          <w:numId w:val="38"/>
        </w:numPr>
        <w:rPr>
          <w:sz w:val="22"/>
          <w:szCs w:val="22"/>
        </w:rPr>
      </w:pPr>
      <w:r w:rsidRPr="00D23C2A">
        <w:rPr>
          <w:sz w:val="22"/>
          <w:szCs w:val="22"/>
        </w:rPr>
        <w:t>Andere (</w:t>
      </w:r>
      <w:r w:rsidR="00553302" w:rsidRPr="00D23C2A">
        <w:rPr>
          <w:sz w:val="22"/>
          <w:szCs w:val="22"/>
        </w:rPr>
        <w:t>10) ________________________________________________</w:t>
      </w:r>
    </w:p>
    <w:p w14:paraId="764493BD" w14:textId="54B0749B" w:rsidR="00553302" w:rsidRPr="00D23C2A" w:rsidRDefault="007A3EB5" w:rsidP="00707377">
      <w:pPr>
        <w:pStyle w:val="ListParagraph"/>
        <w:numPr>
          <w:ilvl w:val="0"/>
          <w:numId w:val="38"/>
        </w:numPr>
        <w:rPr>
          <w:sz w:val="22"/>
          <w:szCs w:val="22"/>
        </w:rPr>
      </w:pPr>
      <w:r w:rsidRPr="00D23C2A">
        <w:rPr>
          <w:sz w:val="22"/>
          <w:szCs w:val="22"/>
        </w:rPr>
        <w:t>Winwinlening (</w:t>
      </w:r>
      <w:r w:rsidR="00553302" w:rsidRPr="00D23C2A">
        <w:rPr>
          <w:sz w:val="22"/>
          <w:szCs w:val="22"/>
        </w:rPr>
        <w:t xml:space="preserve">11) </w:t>
      </w:r>
    </w:p>
    <w:p w14:paraId="3FE4A2C9" w14:textId="22439C41" w:rsidR="00553302" w:rsidRPr="00D23C2A" w:rsidRDefault="007A3EB5" w:rsidP="00707377">
      <w:pPr>
        <w:pStyle w:val="ListParagraph"/>
        <w:numPr>
          <w:ilvl w:val="0"/>
          <w:numId w:val="38"/>
        </w:numPr>
        <w:rPr>
          <w:sz w:val="22"/>
          <w:szCs w:val="22"/>
        </w:rPr>
      </w:pPr>
      <w:r w:rsidRPr="00D23C2A">
        <w:rPr>
          <w:sz w:val="22"/>
          <w:szCs w:val="22"/>
        </w:rPr>
        <w:t>Banklening (</w:t>
      </w:r>
      <w:r w:rsidR="00553302" w:rsidRPr="00D23C2A">
        <w:rPr>
          <w:sz w:val="22"/>
          <w:szCs w:val="22"/>
        </w:rPr>
        <w:t xml:space="preserve">12) </w:t>
      </w:r>
    </w:p>
    <w:p w14:paraId="4145CCDD" w14:textId="7FE2231F" w:rsidR="00553302" w:rsidRPr="00D23C2A" w:rsidRDefault="00553302" w:rsidP="00707377">
      <w:pPr>
        <w:pStyle w:val="ListParagraph"/>
        <w:numPr>
          <w:ilvl w:val="0"/>
          <w:numId w:val="38"/>
        </w:numPr>
        <w:rPr>
          <w:sz w:val="22"/>
          <w:szCs w:val="22"/>
        </w:rPr>
      </w:pPr>
      <w:r w:rsidRPr="00D23C2A">
        <w:rPr>
          <w:sz w:val="22"/>
          <w:szCs w:val="22"/>
        </w:rPr>
        <w:t xml:space="preserve">Vendor </w:t>
      </w:r>
      <w:r w:rsidR="007A3EB5" w:rsidRPr="00D23C2A">
        <w:rPr>
          <w:sz w:val="22"/>
          <w:szCs w:val="22"/>
        </w:rPr>
        <w:t>loan (</w:t>
      </w:r>
      <w:r w:rsidRPr="00D23C2A">
        <w:rPr>
          <w:sz w:val="22"/>
          <w:szCs w:val="22"/>
        </w:rPr>
        <w:t xml:space="preserve">13) </w:t>
      </w:r>
    </w:p>
    <w:p w14:paraId="3CC129AD" w14:textId="097846D3" w:rsidR="00553302" w:rsidRPr="00D23C2A" w:rsidRDefault="00553302" w:rsidP="00707377">
      <w:pPr>
        <w:pStyle w:val="ListParagraph"/>
        <w:numPr>
          <w:ilvl w:val="0"/>
          <w:numId w:val="38"/>
        </w:numPr>
        <w:rPr>
          <w:sz w:val="22"/>
          <w:szCs w:val="22"/>
        </w:rPr>
      </w:pPr>
      <w:r w:rsidRPr="00D23C2A">
        <w:rPr>
          <w:sz w:val="22"/>
          <w:szCs w:val="22"/>
        </w:rPr>
        <w:t xml:space="preserve">Achtergestelde </w:t>
      </w:r>
      <w:r w:rsidR="007A3EB5" w:rsidRPr="00D23C2A">
        <w:rPr>
          <w:sz w:val="22"/>
          <w:szCs w:val="22"/>
        </w:rPr>
        <w:t>leningen (</w:t>
      </w:r>
      <w:r w:rsidRPr="00D23C2A">
        <w:rPr>
          <w:sz w:val="22"/>
          <w:szCs w:val="22"/>
        </w:rPr>
        <w:t xml:space="preserve">14) </w:t>
      </w:r>
    </w:p>
    <w:p w14:paraId="378F2FD2" w14:textId="4ADC762A" w:rsidR="00174E6D" w:rsidRPr="00D23C2A" w:rsidRDefault="00174E6D" w:rsidP="00707377">
      <w:pPr>
        <w:rPr>
          <w:sz w:val="22"/>
          <w:szCs w:val="22"/>
        </w:rPr>
      </w:pPr>
    </w:p>
    <w:p w14:paraId="5968AAC9" w14:textId="36E57E6F" w:rsidR="00553302" w:rsidRPr="00D52984" w:rsidRDefault="00174E6D" w:rsidP="00707377">
      <w:pPr>
        <w:rPr>
          <w:b/>
          <w:bCs/>
          <w:sz w:val="22"/>
          <w:szCs w:val="22"/>
        </w:rPr>
      </w:pPr>
      <w:r w:rsidRPr="00D52984">
        <w:rPr>
          <w:b/>
          <w:bCs/>
          <w:sz w:val="22"/>
          <w:szCs w:val="22"/>
        </w:rPr>
        <w:t>SUGGESTIES/COMMENTAAR</w:t>
      </w:r>
    </w:p>
    <w:p w14:paraId="1F6CD22A" w14:textId="545EFD8B" w:rsidR="00553302" w:rsidRPr="00D52984" w:rsidRDefault="00553302" w:rsidP="00707377">
      <w:pPr>
        <w:rPr>
          <w:b/>
          <w:bCs/>
          <w:sz w:val="22"/>
          <w:szCs w:val="22"/>
        </w:rPr>
      </w:pPr>
      <w:r w:rsidRPr="00D52984">
        <w:rPr>
          <w:b/>
          <w:bCs/>
          <w:sz w:val="22"/>
          <w:szCs w:val="22"/>
        </w:rPr>
        <w:t xml:space="preserve">Q46 Indien u nog suggesties of commentaar heeft inzake het onderwerp </w:t>
      </w:r>
      <w:r w:rsidR="00F76124">
        <w:rPr>
          <w:b/>
          <w:bCs/>
          <w:sz w:val="22"/>
          <w:szCs w:val="22"/>
        </w:rPr>
        <w:t>‘</w:t>
      </w:r>
      <w:r w:rsidRPr="00D52984">
        <w:rPr>
          <w:b/>
          <w:bCs/>
          <w:sz w:val="22"/>
          <w:szCs w:val="22"/>
        </w:rPr>
        <w:t>starten versus overnemen van een zaak</w:t>
      </w:r>
      <w:r w:rsidR="00F76124">
        <w:rPr>
          <w:b/>
          <w:bCs/>
          <w:sz w:val="22"/>
          <w:szCs w:val="22"/>
        </w:rPr>
        <w:t>’</w:t>
      </w:r>
      <w:r w:rsidRPr="00D52984">
        <w:rPr>
          <w:b/>
          <w:bCs/>
          <w:sz w:val="22"/>
          <w:szCs w:val="22"/>
        </w:rPr>
        <w:t>, kan u deze hieronder weergeven.</w:t>
      </w:r>
    </w:p>
    <w:p w14:paraId="2CC75360" w14:textId="77777777" w:rsidR="00553302" w:rsidRPr="00A55730" w:rsidRDefault="00553302" w:rsidP="00707377">
      <w:pPr>
        <w:pStyle w:val="TextEntryLine"/>
        <w:rPr>
          <w:lang w:val="nl-BE"/>
        </w:rPr>
      </w:pPr>
      <w:r w:rsidRPr="00A55730">
        <w:rPr>
          <w:lang w:val="nl-BE"/>
        </w:rPr>
        <w:t>________________________________________________________________</w:t>
      </w:r>
    </w:p>
    <w:p w14:paraId="059ABF36" w14:textId="1D304144" w:rsidR="00553302" w:rsidRPr="00A55730" w:rsidRDefault="00553302" w:rsidP="00D52984">
      <w:pPr>
        <w:pStyle w:val="TextEntryLine"/>
        <w:rPr>
          <w:lang w:val="nl-BE"/>
        </w:rPr>
      </w:pPr>
      <w:r w:rsidRPr="00A55730">
        <w:rPr>
          <w:lang w:val="nl-BE"/>
        </w:rPr>
        <w:t>________________________________________________________________</w:t>
      </w:r>
    </w:p>
    <w:p w14:paraId="20F236E4" w14:textId="07307A6F" w:rsidR="005A1258" w:rsidRPr="00D52984" w:rsidRDefault="00553302" w:rsidP="00707377">
      <w:pPr>
        <w:rPr>
          <w:b/>
          <w:bCs/>
          <w:sz w:val="22"/>
          <w:szCs w:val="22"/>
        </w:rPr>
      </w:pPr>
      <w:r w:rsidRPr="00D52984">
        <w:rPr>
          <w:b/>
          <w:bCs/>
          <w:sz w:val="22"/>
          <w:szCs w:val="22"/>
        </w:rPr>
        <w:t>Q41 Van harte bedankt voor het invullen van de enquête.</w:t>
      </w:r>
      <w:r w:rsidR="005A1258" w:rsidRPr="00D52984">
        <w:rPr>
          <w:b/>
          <w:bCs/>
          <w:sz w:val="22"/>
          <w:szCs w:val="22"/>
        </w:rPr>
        <w:t xml:space="preserve"> </w:t>
      </w:r>
      <w:r w:rsidRPr="00D52984">
        <w:rPr>
          <w:b/>
          <w:bCs/>
          <w:sz w:val="22"/>
          <w:szCs w:val="22"/>
        </w:rPr>
        <w:t>Indien u een kopie wenst van het onderzoeksrapport, gelieve uw emailadres hieronder in te vullen.</w:t>
      </w:r>
    </w:p>
    <w:p w14:paraId="1CA63D02" w14:textId="03DEDEE1" w:rsidR="00553302" w:rsidRPr="00D23C2A" w:rsidRDefault="00553302" w:rsidP="00707377">
      <w:pPr>
        <w:rPr>
          <w:sz w:val="22"/>
          <w:szCs w:val="22"/>
        </w:rPr>
      </w:pPr>
      <w:r w:rsidRPr="00D23C2A">
        <w:rPr>
          <w:sz w:val="22"/>
          <w:szCs w:val="22"/>
        </w:rPr>
        <w:t xml:space="preserve">Prof. Eddy Laveren (Antwerp </w:t>
      </w:r>
      <w:r w:rsidR="007A3EB5" w:rsidRPr="00D23C2A">
        <w:rPr>
          <w:sz w:val="22"/>
          <w:szCs w:val="22"/>
        </w:rPr>
        <w:t>Managementschool</w:t>
      </w:r>
      <w:r w:rsidRPr="00D23C2A">
        <w:rPr>
          <w:sz w:val="22"/>
          <w:szCs w:val="22"/>
        </w:rPr>
        <w:t xml:space="preserve"> en Universiteit Antwerpen)</w:t>
      </w:r>
    </w:p>
    <w:p w14:paraId="169302B9" w14:textId="5F44987B" w:rsidR="00553302" w:rsidRPr="00A55730" w:rsidRDefault="00553302" w:rsidP="00D52984">
      <w:pPr>
        <w:pStyle w:val="TextEntryLine"/>
        <w:rPr>
          <w:lang w:val="nl-BE"/>
        </w:rPr>
      </w:pPr>
      <w:r w:rsidRPr="00A55730">
        <w:rPr>
          <w:lang w:val="nl-BE"/>
        </w:rPr>
        <w:t>________________________________________________________________</w:t>
      </w:r>
    </w:p>
    <w:p w14:paraId="25C46FA3" w14:textId="77777777" w:rsidR="00553302" w:rsidRPr="00D52984" w:rsidRDefault="00553302" w:rsidP="00707377">
      <w:pPr>
        <w:rPr>
          <w:b/>
          <w:bCs/>
          <w:sz w:val="22"/>
          <w:szCs w:val="22"/>
        </w:rPr>
      </w:pPr>
      <w:r w:rsidRPr="00D52984">
        <w:rPr>
          <w:b/>
          <w:bCs/>
          <w:sz w:val="22"/>
          <w:szCs w:val="22"/>
        </w:rPr>
        <w:t>Q45 Van harte bedankt voor uw medewerking</w:t>
      </w:r>
    </w:p>
    <w:p w14:paraId="20DC439B" w14:textId="5330B388" w:rsidR="00553302" w:rsidRDefault="00553302" w:rsidP="00707377">
      <w:pPr>
        <w:rPr>
          <w:sz w:val="22"/>
          <w:szCs w:val="22"/>
        </w:rPr>
      </w:pPr>
      <w:r w:rsidRPr="00D23C2A">
        <w:rPr>
          <w:sz w:val="22"/>
          <w:szCs w:val="22"/>
        </w:rPr>
        <w:t>Prof. Eddy Laveren (Antwerp Management School en Universiteit Antwerpen)</w:t>
      </w:r>
    </w:p>
    <w:sectPr w:rsidR="00553302" w:rsidSect="008F261A">
      <w:footerReference w:type="even" r:id="rId25"/>
      <w:footerReference w:type="default" r:id="rId26"/>
      <w:pgSz w:w="11900" w:h="16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1122D" w14:textId="77777777" w:rsidR="00574C00" w:rsidRDefault="00574C00" w:rsidP="00707377">
      <w:r>
        <w:separator/>
      </w:r>
    </w:p>
  </w:endnote>
  <w:endnote w:type="continuationSeparator" w:id="0">
    <w:p w14:paraId="3CD52504" w14:textId="77777777" w:rsidR="00574C00" w:rsidRDefault="00574C00" w:rsidP="00707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Shell Dlg 2">
    <w:altName w:val="Sylfaen"/>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25741855"/>
      <w:docPartObj>
        <w:docPartGallery w:val="Page Numbers (Bottom of Page)"/>
        <w:docPartUnique/>
      </w:docPartObj>
    </w:sdtPr>
    <w:sdtEndPr>
      <w:rPr>
        <w:rStyle w:val="PageNumber"/>
      </w:rPr>
    </w:sdtEndPr>
    <w:sdtContent>
      <w:p w14:paraId="4B1ED903" w14:textId="77777777" w:rsidR="0054291D" w:rsidRDefault="0054291D" w:rsidP="00707377">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782646" w14:textId="77777777" w:rsidR="0054291D" w:rsidRDefault="0054291D" w:rsidP="007073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1053383"/>
      <w:docPartObj>
        <w:docPartGallery w:val="Page Numbers (Bottom of Page)"/>
        <w:docPartUnique/>
      </w:docPartObj>
    </w:sdtPr>
    <w:sdtEndPr>
      <w:rPr>
        <w:noProof/>
      </w:rPr>
    </w:sdtEndPr>
    <w:sdtContent>
      <w:p w14:paraId="6E7C0102" w14:textId="66AF6866" w:rsidR="0054291D" w:rsidRDefault="0054291D" w:rsidP="00F03704">
        <w:pPr>
          <w:pStyle w:val="Footer"/>
          <w:jc w:val="center"/>
        </w:pPr>
        <w:r>
          <w:fldChar w:fldCharType="begin"/>
        </w:r>
        <w:r>
          <w:instrText xml:space="preserve"> PAGE   \* MERGEFORMAT </w:instrText>
        </w:r>
        <w:r>
          <w:fldChar w:fldCharType="separate"/>
        </w:r>
        <w:r>
          <w:rPr>
            <w:noProof/>
          </w:rPr>
          <w:t>33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98F8E" w14:textId="77777777" w:rsidR="00574C00" w:rsidRDefault="00574C00" w:rsidP="00707377">
      <w:r>
        <w:separator/>
      </w:r>
    </w:p>
  </w:footnote>
  <w:footnote w:type="continuationSeparator" w:id="0">
    <w:p w14:paraId="13FF6731" w14:textId="77777777" w:rsidR="00574C00" w:rsidRDefault="00574C00" w:rsidP="00707377">
      <w:r>
        <w:continuationSeparator/>
      </w:r>
    </w:p>
  </w:footnote>
  <w:footnote w:id="1">
    <w:p w14:paraId="07B3DF12" w14:textId="7DB1D7DB" w:rsidR="0054291D" w:rsidRPr="004D7E27" w:rsidRDefault="0054291D" w:rsidP="00971E34">
      <w:pPr>
        <w:pStyle w:val="Bibliography"/>
        <w:rPr>
          <w:noProof/>
          <w:sz w:val="20"/>
          <w:szCs w:val="20"/>
        </w:rPr>
      </w:pPr>
      <w:r w:rsidRPr="00971E34">
        <w:rPr>
          <w:rStyle w:val="FootnoteReference"/>
          <w:sz w:val="20"/>
          <w:szCs w:val="20"/>
        </w:rPr>
        <w:footnoteRef/>
      </w:r>
      <w:r>
        <w:rPr>
          <w:sz w:val="20"/>
          <w:szCs w:val="20"/>
        </w:rPr>
        <w:t xml:space="preserve"> </w:t>
      </w:r>
      <w:r w:rsidRPr="00971E34">
        <w:rPr>
          <w:noProof/>
          <w:sz w:val="20"/>
          <w:szCs w:val="20"/>
        </w:rPr>
        <w:t xml:space="preserve">Parker , S. C., &amp; van Praag , M. C. (2012). </w:t>
      </w:r>
      <w:r w:rsidRPr="00971E34">
        <w:rPr>
          <w:noProof/>
          <w:sz w:val="20"/>
          <w:szCs w:val="20"/>
          <w:lang w:val="en-US"/>
        </w:rPr>
        <w:t>The entrepreneur's mode of entry: Business takeover or new venture</w:t>
      </w:r>
      <w:r>
        <w:rPr>
          <w:noProof/>
          <w:sz w:val="20"/>
          <w:szCs w:val="20"/>
          <w:lang w:val="en-US"/>
        </w:rPr>
        <w:t xml:space="preserve"> </w:t>
      </w:r>
      <w:r w:rsidRPr="00971E34">
        <w:rPr>
          <w:noProof/>
          <w:sz w:val="20"/>
          <w:szCs w:val="20"/>
          <w:lang w:val="en-US"/>
        </w:rPr>
        <w:t xml:space="preserve">start? </w:t>
      </w:r>
      <w:r w:rsidRPr="004D7E27">
        <w:rPr>
          <w:i/>
          <w:iCs/>
          <w:noProof/>
          <w:sz w:val="20"/>
          <w:szCs w:val="20"/>
        </w:rPr>
        <w:t>Journal of Business Venturing</w:t>
      </w:r>
      <w:r w:rsidRPr="004D7E27">
        <w:rPr>
          <w:noProof/>
          <w:sz w:val="20"/>
          <w:szCs w:val="20"/>
        </w:rPr>
        <w:t>, 31-46.</w:t>
      </w:r>
    </w:p>
  </w:footnote>
  <w:footnote w:id="2">
    <w:p w14:paraId="2F227770" w14:textId="77F27F59" w:rsidR="0054291D" w:rsidRDefault="0054291D">
      <w:pPr>
        <w:pStyle w:val="FootnoteText"/>
      </w:pPr>
      <w:r>
        <w:rPr>
          <w:rStyle w:val="FootnoteReference"/>
        </w:rPr>
        <w:footnoteRef/>
      </w:r>
      <w:r>
        <w:t xml:space="preserve"> Uitgaande van een populatie van 39.557 bedrijven die volgens de database Belfirst voldoen aan de gestelde criteria is een respons van 195 bedrijven vereist (betrouwbaarheidsinterval van 95%, 7% foutenmarge, 50% spreiding).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C5A"/>
    <w:multiLevelType w:val="hybridMultilevel"/>
    <w:tmpl w:val="1C4020FE"/>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3C972AC"/>
    <w:multiLevelType w:val="hybridMultilevel"/>
    <w:tmpl w:val="1B6A2112"/>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84D3016"/>
    <w:multiLevelType w:val="hybridMultilevel"/>
    <w:tmpl w:val="DAA0EE60"/>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A797FA1"/>
    <w:multiLevelType w:val="hybridMultilevel"/>
    <w:tmpl w:val="EFB2169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CEA0BF6"/>
    <w:multiLevelType w:val="multilevel"/>
    <w:tmpl w:val="0409001D"/>
    <w:numStyleLink w:val="Singlepunch"/>
  </w:abstractNum>
  <w:abstractNum w:abstractNumId="5" w15:restartNumberingAfterBreak="0">
    <w:nsid w:val="0ED95336"/>
    <w:multiLevelType w:val="hybridMultilevel"/>
    <w:tmpl w:val="EDB84D78"/>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F1E2FE1"/>
    <w:multiLevelType w:val="hybridMultilevel"/>
    <w:tmpl w:val="F610715A"/>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0FDA455D"/>
    <w:multiLevelType w:val="multilevel"/>
    <w:tmpl w:val="A8960B2A"/>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12B57D4"/>
    <w:multiLevelType w:val="hybridMultilevel"/>
    <w:tmpl w:val="3250894A"/>
    <w:lvl w:ilvl="0" w:tplc="4D94B1D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0A4158"/>
    <w:multiLevelType w:val="hybridMultilevel"/>
    <w:tmpl w:val="3416A29C"/>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17D86402"/>
    <w:multiLevelType w:val="hybridMultilevel"/>
    <w:tmpl w:val="D7100500"/>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9046331"/>
    <w:multiLevelType w:val="hybridMultilevel"/>
    <w:tmpl w:val="2422A570"/>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F1D6372"/>
    <w:multiLevelType w:val="hybridMultilevel"/>
    <w:tmpl w:val="CBECB07C"/>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F581A16"/>
    <w:multiLevelType w:val="hybridMultilevel"/>
    <w:tmpl w:val="FFBC80A2"/>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220E347A"/>
    <w:multiLevelType w:val="hybridMultilevel"/>
    <w:tmpl w:val="B694D426"/>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22CB6BE0"/>
    <w:multiLevelType w:val="hybridMultilevel"/>
    <w:tmpl w:val="5A888FE6"/>
    <w:lvl w:ilvl="0" w:tplc="C7BCFF8E">
      <w:start w:val="1"/>
      <w:numFmt w:val="bullet"/>
      <w:lvlText w:val="⃝"/>
      <w:lvlJc w:val="left"/>
      <w:pPr>
        <w:ind w:left="1080" w:hanging="360"/>
      </w:pPr>
      <w:rPr>
        <w:rFonts w:ascii="Calibri" w:hAnsi="Calibri"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6" w15:restartNumberingAfterBreak="0">
    <w:nsid w:val="266C2FDB"/>
    <w:multiLevelType w:val="hybridMultilevel"/>
    <w:tmpl w:val="4FC4A9BC"/>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274D7894"/>
    <w:multiLevelType w:val="hybridMultilevel"/>
    <w:tmpl w:val="2D823C68"/>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CAB4E22"/>
    <w:multiLevelType w:val="hybridMultilevel"/>
    <w:tmpl w:val="638C7FE0"/>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2F4C2C9C"/>
    <w:multiLevelType w:val="hybridMultilevel"/>
    <w:tmpl w:val="543A846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30223F18"/>
    <w:multiLevelType w:val="hybridMultilevel"/>
    <w:tmpl w:val="3416A29C"/>
    <w:lvl w:ilvl="0" w:tplc="0813000F">
      <w:start w:val="1"/>
      <w:numFmt w:val="decimal"/>
      <w:lvlText w:val="%1."/>
      <w:lvlJc w:val="left"/>
      <w:pPr>
        <w:ind w:left="36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2" w15:restartNumberingAfterBreak="0">
    <w:nsid w:val="3615744A"/>
    <w:multiLevelType w:val="hybridMultilevel"/>
    <w:tmpl w:val="35EAD8C0"/>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3C9D1452"/>
    <w:multiLevelType w:val="hybridMultilevel"/>
    <w:tmpl w:val="472846CA"/>
    <w:lvl w:ilvl="0" w:tplc="5D5AD58E">
      <w:start w:val="5"/>
      <w:numFmt w:val="decimal"/>
      <w:lvlText w:val="%1."/>
      <w:lvlJc w:val="left"/>
      <w:pPr>
        <w:ind w:left="720" w:hanging="360"/>
      </w:pPr>
      <w:rPr>
        <w:rFonts w:asciiTheme="minorHAnsi" w:eastAsiaTheme="minorHAnsi" w:hAnsiTheme="minorHAnsi" w:cstheme="minorBidi"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45517C15"/>
    <w:multiLevelType w:val="hybridMultilevel"/>
    <w:tmpl w:val="23B6772E"/>
    <w:lvl w:ilvl="0" w:tplc="C7BCFF8E">
      <w:start w:val="1"/>
      <w:numFmt w:val="bullet"/>
      <w:lvlText w:val="⃝"/>
      <w:lvlJc w:val="left"/>
      <w:pPr>
        <w:ind w:left="720" w:hanging="360"/>
      </w:pPr>
      <w:rPr>
        <w:rFonts w:ascii="Calibri" w:hAnsi="Calibri" w:hint="default"/>
      </w:rPr>
    </w:lvl>
    <w:lvl w:ilvl="1" w:tplc="C7BCFF8E">
      <w:start w:val="1"/>
      <w:numFmt w:val="bullet"/>
      <w:lvlText w:val="⃝"/>
      <w:lvlJc w:val="left"/>
      <w:pPr>
        <w:ind w:left="1440" w:hanging="360"/>
      </w:pPr>
      <w:rPr>
        <w:rFonts w:ascii="Calibri" w:hAnsi="Calibri"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484134A9"/>
    <w:multiLevelType w:val="hybridMultilevel"/>
    <w:tmpl w:val="53404D9A"/>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4A0575C6"/>
    <w:multiLevelType w:val="hybridMultilevel"/>
    <w:tmpl w:val="E90885A2"/>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A5D2278"/>
    <w:multiLevelType w:val="hybridMultilevel"/>
    <w:tmpl w:val="21D8D44E"/>
    <w:lvl w:ilvl="0" w:tplc="C7BCFF8E">
      <w:start w:val="1"/>
      <w:numFmt w:val="bullet"/>
      <w:lvlText w:val="⃝"/>
      <w:lvlJc w:val="left"/>
      <w:pPr>
        <w:ind w:left="1080" w:hanging="360"/>
      </w:pPr>
      <w:rPr>
        <w:rFonts w:ascii="Calibri" w:hAnsi="Calibri"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9" w15:restartNumberingAfterBreak="0">
    <w:nsid w:val="4C5234C2"/>
    <w:multiLevelType w:val="hybridMultilevel"/>
    <w:tmpl w:val="4650005C"/>
    <w:lvl w:ilvl="0" w:tplc="C7BCFF8E">
      <w:start w:val="1"/>
      <w:numFmt w:val="bullet"/>
      <w:lvlText w:val="⃝"/>
      <w:lvlJc w:val="left"/>
      <w:pPr>
        <w:ind w:left="1080" w:hanging="360"/>
      </w:pPr>
      <w:rPr>
        <w:rFonts w:ascii="Calibri" w:hAnsi="Calibri"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30" w15:restartNumberingAfterBreak="0">
    <w:nsid w:val="505B7282"/>
    <w:multiLevelType w:val="hybridMultilevel"/>
    <w:tmpl w:val="70608DDE"/>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51E62330"/>
    <w:multiLevelType w:val="hybridMultilevel"/>
    <w:tmpl w:val="55B4706C"/>
    <w:lvl w:ilvl="0" w:tplc="C7BCFF8E">
      <w:start w:val="1"/>
      <w:numFmt w:val="bullet"/>
      <w:lvlText w:val="⃝"/>
      <w:lvlJc w:val="left"/>
      <w:pPr>
        <w:ind w:left="1080" w:hanging="360"/>
      </w:pPr>
      <w:rPr>
        <w:rFonts w:ascii="Calibri" w:hAnsi="Calibri"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32" w15:restartNumberingAfterBreak="0">
    <w:nsid w:val="54C83D06"/>
    <w:multiLevelType w:val="hybridMultilevel"/>
    <w:tmpl w:val="821A7E0A"/>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54CD7B0B"/>
    <w:multiLevelType w:val="hybridMultilevel"/>
    <w:tmpl w:val="36F24C76"/>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54D47F7C"/>
    <w:multiLevelType w:val="hybridMultilevel"/>
    <w:tmpl w:val="2146DD40"/>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5958484F"/>
    <w:multiLevelType w:val="hybridMultilevel"/>
    <w:tmpl w:val="6B3AF1C8"/>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59C829BF"/>
    <w:multiLevelType w:val="hybridMultilevel"/>
    <w:tmpl w:val="64AE0238"/>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5C4E6AAB"/>
    <w:multiLevelType w:val="hybridMultilevel"/>
    <w:tmpl w:val="3416A29C"/>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8" w15:restartNumberingAfterBreak="0">
    <w:nsid w:val="5F806CDD"/>
    <w:multiLevelType w:val="hybridMultilevel"/>
    <w:tmpl w:val="2C8C58E4"/>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15:restartNumberingAfterBreak="0">
    <w:nsid w:val="600E3CBF"/>
    <w:multiLevelType w:val="multilevel"/>
    <w:tmpl w:val="7256E3DA"/>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4136EA8"/>
    <w:multiLevelType w:val="hybridMultilevel"/>
    <w:tmpl w:val="F1084844"/>
    <w:lvl w:ilvl="0" w:tplc="C7BCFF8E">
      <w:start w:val="1"/>
      <w:numFmt w:val="bullet"/>
      <w:lvlText w:val="⃝"/>
      <w:lvlJc w:val="left"/>
      <w:pPr>
        <w:ind w:left="1080" w:hanging="360"/>
      </w:pPr>
      <w:rPr>
        <w:rFonts w:ascii="Calibri" w:hAnsi="Calibri"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41" w15:restartNumberingAfterBreak="0">
    <w:nsid w:val="660929C7"/>
    <w:multiLevelType w:val="hybridMultilevel"/>
    <w:tmpl w:val="FA52A11E"/>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2" w15:restartNumberingAfterBreak="0">
    <w:nsid w:val="69C5706B"/>
    <w:multiLevelType w:val="hybridMultilevel"/>
    <w:tmpl w:val="FAE4BA3E"/>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3" w15:restartNumberingAfterBreak="0">
    <w:nsid w:val="6D856181"/>
    <w:multiLevelType w:val="hybridMultilevel"/>
    <w:tmpl w:val="C78CEFA2"/>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4" w15:restartNumberingAfterBreak="0">
    <w:nsid w:val="725D3A4B"/>
    <w:multiLevelType w:val="hybridMultilevel"/>
    <w:tmpl w:val="3416A29C"/>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5" w15:restartNumberingAfterBreak="0">
    <w:nsid w:val="7752678D"/>
    <w:multiLevelType w:val="hybridMultilevel"/>
    <w:tmpl w:val="D0B65808"/>
    <w:lvl w:ilvl="0" w:tplc="C7BCFF8E">
      <w:start w:val="1"/>
      <w:numFmt w:val="bullet"/>
      <w:lvlText w:val="⃝"/>
      <w:lvlJc w:val="left"/>
      <w:pPr>
        <w:ind w:left="1080" w:hanging="360"/>
      </w:pPr>
      <w:rPr>
        <w:rFonts w:ascii="Calibri" w:hAnsi="Calibri"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46" w15:restartNumberingAfterBreak="0">
    <w:nsid w:val="794229F2"/>
    <w:multiLevelType w:val="hybridMultilevel"/>
    <w:tmpl w:val="9B22FF44"/>
    <w:lvl w:ilvl="0" w:tplc="3710B71E">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7" w15:restartNumberingAfterBreak="0">
    <w:nsid w:val="7A8D5607"/>
    <w:multiLevelType w:val="hybridMultilevel"/>
    <w:tmpl w:val="3416A29C"/>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8" w15:restartNumberingAfterBreak="0">
    <w:nsid w:val="7CA93464"/>
    <w:multiLevelType w:val="multilevel"/>
    <w:tmpl w:val="A8960B2A"/>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46"/>
  </w:num>
  <w:num w:numId="3">
    <w:abstractNumId w:val="27"/>
  </w:num>
  <w:num w:numId="4">
    <w:abstractNumId w:val="4"/>
  </w:num>
  <w:num w:numId="5">
    <w:abstractNumId w:val="18"/>
  </w:num>
  <w:num w:numId="6">
    <w:abstractNumId w:val="34"/>
  </w:num>
  <w:num w:numId="7">
    <w:abstractNumId w:val="12"/>
  </w:num>
  <w:num w:numId="8">
    <w:abstractNumId w:val="15"/>
  </w:num>
  <w:num w:numId="9">
    <w:abstractNumId w:val="41"/>
  </w:num>
  <w:num w:numId="10">
    <w:abstractNumId w:val="42"/>
  </w:num>
  <w:num w:numId="11">
    <w:abstractNumId w:val="35"/>
  </w:num>
  <w:num w:numId="12">
    <w:abstractNumId w:val="0"/>
  </w:num>
  <w:num w:numId="13">
    <w:abstractNumId w:val="28"/>
  </w:num>
  <w:num w:numId="14">
    <w:abstractNumId w:val="40"/>
  </w:num>
  <w:num w:numId="15">
    <w:abstractNumId w:val="29"/>
  </w:num>
  <w:num w:numId="16">
    <w:abstractNumId w:val="45"/>
  </w:num>
  <w:num w:numId="17">
    <w:abstractNumId w:val="14"/>
  </w:num>
  <w:num w:numId="18">
    <w:abstractNumId w:val="2"/>
  </w:num>
  <w:num w:numId="19">
    <w:abstractNumId w:val="43"/>
  </w:num>
  <w:num w:numId="20">
    <w:abstractNumId w:val="6"/>
  </w:num>
  <w:num w:numId="21">
    <w:abstractNumId w:val="5"/>
  </w:num>
  <w:num w:numId="22">
    <w:abstractNumId w:val="22"/>
  </w:num>
  <w:num w:numId="23">
    <w:abstractNumId w:val="10"/>
  </w:num>
  <w:num w:numId="24">
    <w:abstractNumId w:val="1"/>
  </w:num>
  <w:num w:numId="25">
    <w:abstractNumId w:val="31"/>
  </w:num>
  <w:num w:numId="26">
    <w:abstractNumId w:val="13"/>
  </w:num>
  <w:num w:numId="27">
    <w:abstractNumId w:val="32"/>
  </w:num>
  <w:num w:numId="28">
    <w:abstractNumId w:val="30"/>
  </w:num>
  <w:num w:numId="29">
    <w:abstractNumId w:val="33"/>
  </w:num>
  <w:num w:numId="30">
    <w:abstractNumId w:val="16"/>
  </w:num>
  <w:num w:numId="31">
    <w:abstractNumId w:val="19"/>
  </w:num>
  <w:num w:numId="32">
    <w:abstractNumId w:val="11"/>
  </w:num>
  <w:num w:numId="33">
    <w:abstractNumId w:val="24"/>
  </w:num>
  <w:num w:numId="34">
    <w:abstractNumId w:val="36"/>
  </w:num>
  <w:num w:numId="35">
    <w:abstractNumId w:val="38"/>
  </w:num>
  <w:num w:numId="36">
    <w:abstractNumId w:val="26"/>
  </w:num>
  <w:num w:numId="37">
    <w:abstractNumId w:val="17"/>
  </w:num>
  <w:num w:numId="38">
    <w:abstractNumId w:val="25"/>
  </w:num>
  <w:num w:numId="39">
    <w:abstractNumId w:val="20"/>
  </w:num>
  <w:num w:numId="40">
    <w:abstractNumId w:val="3"/>
  </w:num>
  <w:num w:numId="41">
    <w:abstractNumId w:val="23"/>
  </w:num>
  <w:num w:numId="42">
    <w:abstractNumId w:val="21"/>
  </w:num>
  <w:num w:numId="43">
    <w:abstractNumId w:val="7"/>
  </w:num>
  <w:num w:numId="44">
    <w:abstractNumId w:val="9"/>
  </w:num>
  <w:num w:numId="45">
    <w:abstractNumId w:val="48"/>
  </w:num>
  <w:num w:numId="46">
    <w:abstractNumId w:val="39"/>
  </w:num>
  <w:num w:numId="47">
    <w:abstractNumId w:val="47"/>
  </w:num>
  <w:num w:numId="48">
    <w:abstractNumId w:val="37"/>
  </w:num>
  <w:num w:numId="49">
    <w:abstractNumId w:val="4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862"/>
    <w:rsid w:val="000009A0"/>
    <w:rsid w:val="00002D04"/>
    <w:rsid w:val="0000456D"/>
    <w:rsid w:val="00007897"/>
    <w:rsid w:val="00011A99"/>
    <w:rsid w:val="000130C7"/>
    <w:rsid w:val="00017033"/>
    <w:rsid w:val="00030D66"/>
    <w:rsid w:val="000313D2"/>
    <w:rsid w:val="00042ABE"/>
    <w:rsid w:val="000466C2"/>
    <w:rsid w:val="00056D84"/>
    <w:rsid w:val="00061354"/>
    <w:rsid w:val="00062C1A"/>
    <w:rsid w:val="00064283"/>
    <w:rsid w:val="000654DF"/>
    <w:rsid w:val="00066060"/>
    <w:rsid w:val="000664F9"/>
    <w:rsid w:val="0007206D"/>
    <w:rsid w:val="00073843"/>
    <w:rsid w:val="00092D57"/>
    <w:rsid w:val="00093049"/>
    <w:rsid w:val="000A1016"/>
    <w:rsid w:val="000A315E"/>
    <w:rsid w:val="000A53F5"/>
    <w:rsid w:val="000B6CC6"/>
    <w:rsid w:val="000B7680"/>
    <w:rsid w:val="000B7DDB"/>
    <w:rsid w:val="000B7F3C"/>
    <w:rsid w:val="000C0EC5"/>
    <w:rsid w:val="000C1CA2"/>
    <w:rsid w:val="000C1D4B"/>
    <w:rsid w:val="000C3862"/>
    <w:rsid w:val="000C551B"/>
    <w:rsid w:val="000D1560"/>
    <w:rsid w:val="000E10AC"/>
    <w:rsid w:val="000E1402"/>
    <w:rsid w:val="000E5C65"/>
    <w:rsid w:val="000E7B22"/>
    <w:rsid w:val="000F0CED"/>
    <w:rsid w:val="000F18C8"/>
    <w:rsid w:val="000F4054"/>
    <w:rsid w:val="000F7416"/>
    <w:rsid w:val="0010111B"/>
    <w:rsid w:val="00103422"/>
    <w:rsid w:val="00107611"/>
    <w:rsid w:val="00111EFE"/>
    <w:rsid w:val="00122255"/>
    <w:rsid w:val="001244BF"/>
    <w:rsid w:val="00132A3A"/>
    <w:rsid w:val="00132F47"/>
    <w:rsid w:val="00132FED"/>
    <w:rsid w:val="0013505D"/>
    <w:rsid w:val="00143254"/>
    <w:rsid w:val="00143571"/>
    <w:rsid w:val="00145024"/>
    <w:rsid w:val="001464A8"/>
    <w:rsid w:val="00151607"/>
    <w:rsid w:val="00161C27"/>
    <w:rsid w:val="001674BF"/>
    <w:rsid w:val="00167E9C"/>
    <w:rsid w:val="00173293"/>
    <w:rsid w:val="0017378E"/>
    <w:rsid w:val="00174E6D"/>
    <w:rsid w:val="001767E9"/>
    <w:rsid w:val="00177B5C"/>
    <w:rsid w:val="00180CD1"/>
    <w:rsid w:val="00182514"/>
    <w:rsid w:val="00184977"/>
    <w:rsid w:val="001855D0"/>
    <w:rsid w:val="0018589A"/>
    <w:rsid w:val="00185DCA"/>
    <w:rsid w:val="001866E5"/>
    <w:rsid w:val="001926F0"/>
    <w:rsid w:val="00193B49"/>
    <w:rsid w:val="001975E7"/>
    <w:rsid w:val="00197A44"/>
    <w:rsid w:val="001A3F99"/>
    <w:rsid w:val="001A7326"/>
    <w:rsid w:val="001A7B8D"/>
    <w:rsid w:val="001B2E6B"/>
    <w:rsid w:val="001B36EB"/>
    <w:rsid w:val="001B5992"/>
    <w:rsid w:val="001B6CF9"/>
    <w:rsid w:val="001C1F13"/>
    <w:rsid w:val="001C243C"/>
    <w:rsid w:val="001C2892"/>
    <w:rsid w:val="001C3FA4"/>
    <w:rsid w:val="001C6670"/>
    <w:rsid w:val="001D0BAD"/>
    <w:rsid w:val="001D2400"/>
    <w:rsid w:val="001D4017"/>
    <w:rsid w:val="001D669D"/>
    <w:rsid w:val="0020442E"/>
    <w:rsid w:val="002059ED"/>
    <w:rsid w:val="002121D3"/>
    <w:rsid w:val="00220D0F"/>
    <w:rsid w:val="00224872"/>
    <w:rsid w:val="00224AD0"/>
    <w:rsid w:val="00227B12"/>
    <w:rsid w:val="00235F22"/>
    <w:rsid w:val="002409C7"/>
    <w:rsid w:val="002451CF"/>
    <w:rsid w:val="00247B96"/>
    <w:rsid w:val="0025181E"/>
    <w:rsid w:val="00255CA0"/>
    <w:rsid w:val="00263DF4"/>
    <w:rsid w:val="00271FAB"/>
    <w:rsid w:val="002766D6"/>
    <w:rsid w:val="002845F8"/>
    <w:rsid w:val="002869ED"/>
    <w:rsid w:val="0029460E"/>
    <w:rsid w:val="00297539"/>
    <w:rsid w:val="002A017B"/>
    <w:rsid w:val="002A55F9"/>
    <w:rsid w:val="002A627D"/>
    <w:rsid w:val="002B084D"/>
    <w:rsid w:val="002B521B"/>
    <w:rsid w:val="002B6D7D"/>
    <w:rsid w:val="002B7078"/>
    <w:rsid w:val="002C20EE"/>
    <w:rsid w:val="002C244A"/>
    <w:rsid w:val="002D6E78"/>
    <w:rsid w:val="002E071D"/>
    <w:rsid w:val="002E197C"/>
    <w:rsid w:val="002E5C5C"/>
    <w:rsid w:val="002E697C"/>
    <w:rsid w:val="002F0539"/>
    <w:rsid w:val="003000EB"/>
    <w:rsid w:val="00305FFA"/>
    <w:rsid w:val="0031072E"/>
    <w:rsid w:val="00310CB2"/>
    <w:rsid w:val="00316078"/>
    <w:rsid w:val="00317495"/>
    <w:rsid w:val="003228DE"/>
    <w:rsid w:val="00322A03"/>
    <w:rsid w:val="003310D3"/>
    <w:rsid w:val="0033404C"/>
    <w:rsid w:val="00334244"/>
    <w:rsid w:val="0034124F"/>
    <w:rsid w:val="003416F7"/>
    <w:rsid w:val="0034479E"/>
    <w:rsid w:val="003457E5"/>
    <w:rsid w:val="003511D3"/>
    <w:rsid w:val="00351D4F"/>
    <w:rsid w:val="00353B15"/>
    <w:rsid w:val="00355AE3"/>
    <w:rsid w:val="00360A0C"/>
    <w:rsid w:val="00361BC2"/>
    <w:rsid w:val="00361E88"/>
    <w:rsid w:val="003633FE"/>
    <w:rsid w:val="00373D6F"/>
    <w:rsid w:val="003835B3"/>
    <w:rsid w:val="00383A72"/>
    <w:rsid w:val="00387446"/>
    <w:rsid w:val="0039084B"/>
    <w:rsid w:val="00390952"/>
    <w:rsid w:val="00391A68"/>
    <w:rsid w:val="00396BCB"/>
    <w:rsid w:val="003A0A7E"/>
    <w:rsid w:val="003A1A94"/>
    <w:rsid w:val="003A3FD5"/>
    <w:rsid w:val="003A668F"/>
    <w:rsid w:val="003B487C"/>
    <w:rsid w:val="003D1C43"/>
    <w:rsid w:val="003D21E5"/>
    <w:rsid w:val="003D23F6"/>
    <w:rsid w:val="003D31A8"/>
    <w:rsid w:val="003D4687"/>
    <w:rsid w:val="003E39FA"/>
    <w:rsid w:val="003E5A8B"/>
    <w:rsid w:val="00403667"/>
    <w:rsid w:val="00404BDF"/>
    <w:rsid w:val="00405879"/>
    <w:rsid w:val="00407FF4"/>
    <w:rsid w:val="00412536"/>
    <w:rsid w:val="004137E7"/>
    <w:rsid w:val="00414B3D"/>
    <w:rsid w:val="004246C8"/>
    <w:rsid w:val="004262E8"/>
    <w:rsid w:val="00433247"/>
    <w:rsid w:val="0043488C"/>
    <w:rsid w:val="00435CDF"/>
    <w:rsid w:val="00447171"/>
    <w:rsid w:val="0044736E"/>
    <w:rsid w:val="004539A0"/>
    <w:rsid w:val="00457F01"/>
    <w:rsid w:val="00463B2E"/>
    <w:rsid w:val="004643FC"/>
    <w:rsid w:val="0047008E"/>
    <w:rsid w:val="00475839"/>
    <w:rsid w:val="00475DBF"/>
    <w:rsid w:val="004766A9"/>
    <w:rsid w:val="00480669"/>
    <w:rsid w:val="004835CF"/>
    <w:rsid w:val="00484371"/>
    <w:rsid w:val="004871EE"/>
    <w:rsid w:val="004A2B60"/>
    <w:rsid w:val="004A351F"/>
    <w:rsid w:val="004B2B31"/>
    <w:rsid w:val="004C0318"/>
    <w:rsid w:val="004C6581"/>
    <w:rsid w:val="004C671A"/>
    <w:rsid w:val="004D2F8B"/>
    <w:rsid w:val="004D7E27"/>
    <w:rsid w:val="004E0BAC"/>
    <w:rsid w:val="004E20FC"/>
    <w:rsid w:val="004E21A5"/>
    <w:rsid w:val="004E6265"/>
    <w:rsid w:val="004F09EB"/>
    <w:rsid w:val="004F72B4"/>
    <w:rsid w:val="004F7576"/>
    <w:rsid w:val="00504C38"/>
    <w:rsid w:val="00507AD0"/>
    <w:rsid w:val="005104B2"/>
    <w:rsid w:val="005121A4"/>
    <w:rsid w:val="005164CB"/>
    <w:rsid w:val="00517C74"/>
    <w:rsid w:val="0052146E"/>
    <w:rsid w:val="0052598F"/>
    <w:rsid w:val="00525FBB"/>
    <w:rsid w:val="00526404"/>
    <w:rsid w:val="00526518"/>
    <w:rsid w:val="0053079F"/>
    <w:rsid w:val="00531185"/>
    <w:rsid w:val="0053248C"/>
    <w:rsid w:val="005402BA"/>
    <w:rsid w:val="0054291D"/>
    <w:rsid w:val="005472FF"/>
    <w:rsid w:val="00553302"/>
    <w:rsid w:val="00554553"/>
    <w:rsid w:val="00557EE2"/>
    <w:rsid w:val="00560C4E"/>
    <w:rsid w:val="00562C83"/>
    <w:rsid w:val="0057153E"/>
    <w:rsid w:val="0057357D"/>
    <w:rsid w:val="00574C00"/>
    <w:rsid w:val="005819CB"/>
    <w:rsid w:val="0058272D"/>
    <w:rsid w:val="00584358"/>
    <w:rsid w:val="0058466B"/>
    <w:rsid w:val="00585792"/>
    <w:rsid w:val="00587C01"/>
    <w:rsid w:val="00595E91"/>
    <w:rsid w:val="005A1258"/>
    <w:rsid w:val="005A1A3E"/>
    <w:rsid w:val="005A3380"/>
    <w:rsid w:val="005B0686"/>
    <w:rsid w:val="005B66B5"/>
    <w:rsid w:val="005C7577"/>
    <w:rsid w:val="005D006B"/>
    <w:rsid w:val="005D2488"/>
    <w:rsid w:val="005D34E3"/>
    <w:rsid w:val="005D5A29"/>
    <w:rsid w:val="005D641D"/>
    <w:rsid w:val="005E0217"/>
    <w:rsid w:val="005E12E2"/>
    <w:rsid w:val="005E3335"/>
    <w:rsid w:val="005E35C5"/>
    <w:rsid w:val="005E6E58"/>
    <w:rsid w:val="005F15B6"/>
    <w:rsid w:val="005F26E9"/>
    <w:rsid w:val="005F4813"/>
    <w:rsid w:val="005F66E0"/>
    <w:rsid w:val="00604AA3"/>
    <w:rsid w:val="00604BC9"/>
    <w:rsid w:val="00605E37"/>
    <w:rsid w:val="006067B1"/>
    <w:rsid w:val="00607899"/>
    <w:rsid w:val="00611B59"/>
    <w:rsid w:val="006132A4"/>
    <w:rsid w:val="006157B0"/>
    <w:rsid w:val="006167FB"/>
    <w:rsid w:val="006208A8"/>
    <w:rsid w:val="00623AC6"/>
    <w:rsid w:val="0062500F"/>
    <w:rsid w:val="00625405"/>
    <w:rsid w:val="00630A58"/>
    <w:rsid w:val="00637390"/>
    <w:rsid w:val="00645693"/>
    <w:rsid w:val="00645E95"/>
    <w:rsid w:val="00647101"/>
    <w:rsid w:val="00651722"/>
    <w:rsid w:val="00652ABC"/>
    <w:rsid w:val="006535C2"/>
    <w:rsid w:val="0065635B"/>
    <w:rsid w:val="00662963"/>
    <w:rsid w:val="0066401E"/>
    <w:rsid w:val="0067123A"/>
    <w:rsid w:val="006741A6"/>
    <w:rsid w:val="0067741B"/>
    <w:rsid w:val="006775AE"/>
    <w:rsid w:val="00677FA3"/>
    <w:rsid w:val="00682111"/>
    <w:rsid w:val="00682CE3"/>
    <w:rsid w:val="006861A0"/>
    <w:rsid w:val="00687117"/>
    <w:rsid w:val="00692FC6"/>
    <w:rsid w:val="006A15D7"/>
    <w:rsid w:val="006A2050"/>
    <w:rsid w:val="006A37C1"/>
    <w:rsid w:val="006A4FA8"/>
    <w:rsid w:val="006A739F"/>
    <w:rsid w:val="006B3746"/>
    <w:rsid w:val="006C46D2"/>
    <w:rsid w:val="006C4DF7"/>
    <w:rsid w:val="006C5285"/>
    <w:rsid w:val="006D51E0"/>
    <w:rsid w:val="006D5747"/>
    <w:rsid w:val="006D578A"/>
    <w:rsid w:val="006E273B"/>
    <w:rsid w:val="006E633F"/>
    <w:rsid w:val="006E70B9"/>
    <w:rsid w:val="00700660"/>
    <w:rsid w:val="0070068E"/>
    <w:rsid w:val="00701041"/>
    <w:rsid w:val="007035D6"/>
    <w:rsid w:val="00704904"/>
    <w:rsid w:val="0070502D"/>
    <w:rsid w:val="00707377"/>
    <w:rsid w:val="00707B56"/>
    <w:rsid w:val="007107C5"/>
    <w:rsid w:val="00713D50"/>
    <w:rsid w:val="007142B7"/>
    <w:rsid w:val="0071660C"/>
    <w:rsid w:val="00720C2A"/>
    <w:rsid w:val="007236EF"/>
    <w:rsid w:val="00726791"/>
    <w:rsid w:val="007320F8"/>
    <w:rsid w:val="00737AF1"/>
    <w:rsid w:val="00737E03"/>
    <w:rsid w:val="007433FD"/>
    <w:rsid w:val="0074687F"/>
    <w:rsid w:val="00750F3F"/>
    <w:rsid w:val="00762794"/>
    <w:rsid w:val="007669F9"/>
    <w:rsid w:val="00773B2F"/>
    <w:rsid w:val="0077444D"/>
    <w:rsid w:val="00783761"/>
    <w:rsid w:val="007840F4"/>
    <w:rsid w:val="00784E7F"/>
    <w:rsid w:val="007855B0"/>
    <w:rsid w:val="00786299"/>
    <w:rsid w:val="007947D7"/>
    <w:rsid w:val="00797044"/>
    <w:rsid w:val="0079704F"/>
    <w:rsid w:val="007A0384"/>
    <w:rsid w:val="007A09E4"/>
    <w:rsid w:val="007A3EB5"/>
    <w:rsid w:val="007B0072"/>
    <w:rsid w:val="007B1CA4"/>
    <w:rsid w:val="007B25D8"/>
    <w:rsid w:val="007B4B0D"/>
    <w:rsid w:val="007B5E90"/>
    <w:rsid w:val="007B6E9E"/>
    <w:rsid w:val="007C12F8"/>
    <w:rsid w:val="007C1C8B"/>
    <w:rsid w:val="007C34F9"/>
    <w:rsid w:val="007D0537"/>
    <w:rsid w:val="007D3874"/>
    <w:rsid w:val="007D53EC"/>
    <w:rsid w:val="007E0A9D"/>
    <w:rsid w:val="007E426B"/>
    <w:rsid w:val="007F1B34"/>
    <w:rsid w:val="007F3439"/>
    <w:rsid w:val="007F3F27"/>
    <w:rsid w:val="007F5718"/>
    <w:rsid w:val="0080010F"/>
    <w:rsid w:val="00801B7E"/>
    <w:rsid w:val="00802158"/>
    <w:rsid w:val="00802AFB"/>
    <w:rsid w:val="0080310E"/>
    <w:rsid w:val="008045DE"/>
    <w:rsid w:val="00806E7E"/>
    <w:rsid w:val="00817F76"/>
    <w:rsid w:val="00822776"/>
    <w:rsid w:val="00827A9E"/>
    <w:rsid w:val="008316FB"/>
    <w:rsid w:val="00831742"/>
    <w:rsid w:val="00835682"/>
    <w:rsid w:val="00841508"/>
    <w:rsid w:val="00842CBE"/>
    <w:rsid w:val="008563D6"/>
    <w:rsid w:val="008571EC"/>
    <w:rsid w:val="00857B37"/>
    <w:rsid w:val="008615DF"/>
    <w:rsid w:val="008623F9"/>
    <w:rsid w:val="00865DAC"/>
    <w:rsid w:val="00867682"/>
    <w:rsid w:val="008676C9"/>
    <w:rsid w:val="008824BF"/>
    <w:rsid w:val="008833DD"/>
    <w:rsid w:val="00886C5D"/>
    <w:rsid w:val="0089095C"/>
    <w:rsid w:val="00891CB7"/>
    <w:rsid w:val="008A0376"/>
    <w:rsid w:val="008B0DE0"/>
    <w:rsid w:val="008B3305"/>
    <w:rsid w:val="008B5799"/>
    <w:rsid w:val="008C52DB"/>
    <w:rsid w:val="008D0EBC"/>
    <w:rsid w:val="008E1F2F"/>
    <w:rsid w:val="008E1F98"/>
    <w:rsid w:val="008E616A"/>
    <w:rsid w:val="008F0920"/>
    <w:rsid w:val="008F1399"/>
    <w:rsid w:val="008F261A"/>
    <w:rsid w:val="008F3659"/>
    <w:rsid w:val="008F50F1"/>
    <w:rsid w:val="00901DE8"/>
    <w:rsid w:val="0090297C"/>
    <w:rsid w:val="009038D6"/>
    <w:rsid w:val="00915780"/>
    <w:rsid w:val="00916840"/>
    <w:rsid w:val="009252BE"/>
    <w:rsid w:val="00931239"/>
    <w:rsid w:val="009327D9"/>
    <w:rsid w:val="00932D2B"/>
    <w:rsid w:val="00933978"/>
    <w:rsid w:val="00934368"/>
    <w:rsid w:val="0093722F"/>
    <w:rsid w:val="00937A9F"/>
    <w:rsid w:val="00940D25"/>
    <w:rsid w:val="00940F99"/>
    <w:rsid w:val="0094250D"/>
    <w:rsid w:val="00942936"/>
    <w:rsid w:val="00947DF5"/>
    <w:rsid w:val="00952EFF"/>
    <w:rsid w:val="009547DA"/>
    <w:rsid w:val="00956ED6"/>
    <w:rsid w:val="009573C9"/>
    <w:rsid w:val="0096713E"/>
    <w:rsid w:val="00971E34"/>
    <w:rsid w:val="00973C49"/>
    <w:rsid w:val="009839DD"/>
    <w:rsid w:val="00984AFD"/>
    <w:rsid w:val="00985B7E"/>
    <w:rsid w:val="00985E8E"/>
    <w:rsid w:val="009A0CF6"/>
    <w:rsid w:val="009A2AB9"/>
    <w:rsid w:val="009A7F57"/>
    <w:rsid w:val="009B254D"/>
    <w:rsid w:val="009B40F6"/>
    <w:rsid w:val="009B4442"/>
    <w:rsid w:val="009B7FEE"/>
    <w:rsid w:val="009C26BA"/>
    <w:rsid w:val="009C2F22"/>
    <w:rsid w:val="009C6EDE"/>
    <w:rsid w:val="009D0B75"/>
    <w:rsid w:val="009D72F8"/>
    <w:rsid w:val="009E0DEE"/>
    <w:rsid w:val="009F078F"/>
    <w:rsid w:val="009F33CE"/>
    <w:rsid w:val="009F7C32"/>
    <w:rsid w:val="00A02FDA"/>
    <w:rsid w:val="00A051F4"/>
    <w:rsid w:val="00A13090"/>
    <w:rsid w:val="00A13123"/>
    <w:rsid w:val="00A13DCD"/>
    <w:rsid w:val="00A17C7B"/>
    <w:rsid w:val="00A21814"/>
    <w:rsid w:val="00A21B76"/>
    <w:rsid w:val="00A2340B"/>
    <w:rsid w:val="00A239C0"/>
    <w:rsid w:val="00A259A0"/>
    <w:rsid w:val="00A25AF1"/>
    <w:rsid w:val="00A27D8B"/>
    <w:rsid w:val="00A30CEE"/>
    <w:rsid w:val="00A32613"/>
    <w:rsid w:val="00A337E2"/>
    <w:rsid w:val="00A355A2"/>
    <w:rsid w:val="00A432AA"/>
    <w:rsid w:val="00A51088"/>
    <w:rsid w:val="00A51762"/>
    <w:rsid w:val="00A51986"/>
    <w:rsid w:val="00A54A11"/>
    <w:rsid w:val="00A55730"/>
    <w:rsid w:val="00A56597"/>
    <w:rsid w:val="00A60BC5"/>
    <w:rsid w:val="00A63140"/>
    <w:rsid w:val="00A71FFE"/>
    <w:rsid w:val="00A74DAB"/>
    <w:rsid w:val="00A7573A"/>
    <w:rsid w:val="00A82329"/>
    <w:rsid w:val="00A824D2"/>
    <w:rsid w:val="00A85E63"/>
    <w:rsid w:val="00A87BBD"/>
    <w:rsid w:val="00A901E3"/>
    <w:rsid w:val="00A95AEB"/>
    <w:rsid w:val="00AA407A"/>
    <w:rsid w:val="00AA6031"/>
    <w:rsid w:val="00AB090B"/>
    <w:rsid w:val="00AB3D30"/>
    <w:rsid w:val="00AB6675"/>
    <w:rsid w:val="00AC4962"/>
    <w:rsid w:val="00AC5CAF"/>
    <w:rsid w:val="00AD0064"/>
    <w:rsid w:val="00AD3537"/>
    <w:rsid w:val="00AE5D81"/>
    <w:rsid w:val="00AF5DFF"/>
    <w:rsid w:val="00AF600B"/>
    <w:rsid w:val="00B07714"/>
    <w:rsid w:val="00B1107F"/>
    <w:rsid w:val="00B21936"/>
    <w:rsid w:val="00B2434B"/>
    <w:rsid w:val="00B262FC"/>
    <w:rsid w:val="00B26DB2"/>
    <w:rsid w:val="00B33509"/>
    <w:rsid w:val="00B36BE0"/>
    <w:rsid w:val="00B4644D"/>
    <w:rsid w:val="00B50582"/>
    <w:rsid w:val="00B52128"/>
    <w:rsid w:val="00B6560B"/>
    <w:rsid w:val="00B67C3A"/>
    <w:rsid w:val="00B70928"/>
    <w:rsid w:val="00B86264"/>
    <w:rsid w:val="00B87C9A"/>
    <w:rsid w:val="00B91269"/>
    <w:rsid w:val="00B91E94"/>
    <w:rsid w:val="00BA2CC3"/>
    <w:rsid w:val="00BA6147"/>
    <w:rsid w:val="00BD4C0F"/>
    <w:rsid w:val="00BE3D80"/>
    <w:rsid w:val="00BF0306"/>
    <w:rsid w:val="00BF134B"/>
    <w:rsid w:val="00BF4ABD"/>
    <w:rsid w:val="00BF5DE1"/>
    <w:rsid w:val="00C0296B"/>
    <w:rsid w:val="00C0716D"/>
    <w:rsid w:val="00C0738C"/>
    <w:rsid w:val="00C105C8"/>
    <w:rsid w:val="00C122DF"/>
    <w:rsid w:val="00C12CD8"/>
    <w:rsid w:val="00C14FB2"/>
    <w:rsid w:val="00C255BA"/>
    <w:rsid w:val="00C31AE2"/>
    <w:rsid w:val="00C3259E"/>
    <w:rsid w:val="00C340A2"/>
    <w:rsid w:val="00C34629"/>
    <w:rsid w:val="00C34926"/>
    <w:rsid w:val="00C35225"/>
    <w:rsid w:val="00C40874"/>
    <w:rsid w:val="00C40AEE"/>
    <w:rsid w:val="00C42195"/>
    <w:rsid w:val="00C42DBB"/>
    <w:rsid w:val="00C4414E"/>
    <w:rsid w:val="00C511B0"/>
    <w:rsid w:val="00C647CF"/>
    <w:rsid w:val="00C65D94"/>
    <w:rsid w:val="00C66C33"/>
    <w:rsid w:val="00C729B8"/>
    <w:rsid w:val="00C750CF"/>
    <w:rsid w:val="00C773D4"/>
    <w:rsid w:val="00C7788E"/>
    <w:rsid w:val="00C84B0C"/>
    <w:rsid w:val="00C869C3"/>
    <w:rsid w:val="00C917D7"/>
    <w:rsid w:val="00C946C6"/>
    <w:rsid w:val="00C95F14"/>
    <w:rsid w:val="00CA10AA"/>
    <w:rsid w:val="00CA297C"/>
    <w:rsid w:val="00CA2D42"/>
    <w:rsid w:val="00CA71E9"/>
    <w:rsid w:val="00CA7C8C"/>
    <w:rsid w:val="00CB35A6"/>
    <w:rsid w:val="00CB4132"/>
    <w:rsid w:val="00CB5151"/>
    <w:rsid w:val="00CC0DDB"/>
    <w:rsid w:val="00CC1889"/>
    <w:rsid w:val="00CC39D1"/>
    <w:rsid w:val="00CD0FA7"/>
    <w:rsid w:val="00CE0448"/>
    <w:rsid w:val="00CE339C"/>
    <w:rsid w:val="00CE3DFF"/>
    <w:rsid w:val="00CE57ED"/>
    <w:rsid w:val="00CE6B67"/>
    <w:rsid w:val="00CE713A"/>
    <w:rsid w:val="00CF1EAB"/>
    <w:rsid w:val="00CF38CD"/>
    <w:rsid w:val="00CF49FF"/>
    <w:rsid w:val="00D016DB"/>
    <w:rsid w:val="00D027E5"/>
    <w:rsid w:val="00D03477"/>
    <w:rsid w:val="00D05AF7"/>
    <w:rsid w:val="00D06AEC"/>
    <w:rsid w:val="00D07EE2"/>
    <w:rsid w:val="00D14708"/>
    <w:rsid w:val="00D1695A"/>
    <w:rsid w:val="00D23905"/>
    <w:rsid w:val="00D23C2A"/>
    <w:rsid w:val="00D23FC8"/>
    <w:rsid w:val="00D3174E"/>
    <w:rsid w:val="00D31F09"/>
    <w:rsid w:val="00D32A1F"/>
    <w:rsid w:val="00D32DB6"/>
    <w:rsid w:val="00D349A5"/>
    <w:rsid w:val="00D4173D"/>
    <w:rsid w:val="00D46581"/>
    <w:rsid w:val="00D4745E"/>
    <w:rsid w:val="00D50261"/>
    <w:rsid w:val="00D52984"/>
    <w:rsid w:val="00D561C6"/>
    <w:rsid w:val="00D71F2E"/>
    <w:rsid w:val="00D7315D"/>
    <w:rsid w:val="00D85445"/>
    <w:rsid w:val="00D90045"/>
    <w:rsid w:val="00D9113F"/>
    <w:rsid w:val="00D9459B"/>
    <w:rsid w:val="00D96287"/>
    <w:rsid w:val="00D976D7"/>
    <w:rsid w:val="00DA1C3C"/>
    <w:rsid w:val="00DB7DAF"/>
    <w:rsid w:val="00DC004F"/>
    <w:rsid w:val="00DC2AA5"/>
    <w:rsid w:val="00DC2D53"/>
    <w:rsid w:val="00DC66AA"/>
    <w:rsid w:val="00DD087D"/>
    <w:rsid w:val="00DD0EA4"/>
    <w:rsid w:val="00DE407F"/>
    <w:rsid w:val="00DF257A"/>
    <w:rsid w:val="00DF5CCC"/>
    <w:rsid w:val="00E10A6D"/>
    <w:rsid w:val="00E16303"/>
    <w:rsid w:val="00E1766F"/>
    <w:rsid w:val="00E22D19"/>
    <w:rsid w:val="00E23659"/>
    <w:rsid w:val="00E244F6"/>
    <w:rsid w:val="00E264D3"/>
    <w:rsid w:val="00E26C25"/>
    <w:rsid w:val="00E277AD"/>
    <w:rsid w:val="00E34243"/>
    <w:rsid w:val="00E36853"/>
    <w:rsid w:val="00E37719"/>
    <w:rsid w:val="00E43B38"/>
    <w:rsid w:val="00E457C2"/>
    <w:rsid w:val="00E5542D"/>
    <w:rsid w:val="00E55458"/>
    <w:rsid w:val="00E5705F"/>
    <w:rsid w:val="00E60F46"/>
    <w:rsid w:val="00E70872"/>
    <w:rsid w:val="00E73426"/>
    <w:rsid w:val="00E760FB"/>
    <w:rsid w:val="00E81475"/>
    <w:rsid w:val="00E836AB"/>
    <w:rsid w:val="00E838ED"/>
    <w:rsid w:val="00E844C6"/>
    <w:rsid w:val="00E84816"/>
    <w:rsid w:val="00E85567"/>
    <w:rsid w:val="00E8643D"/>
    <w:rsid w:val="00E96567"/>
    <w:rsid w:val="00E96CA5"/>
    <w:rsid w:val="00E97C26"/>
    <w:rsid w:val="00EA4580"/>
    <w:rsid w:val="00EA4CC4"/>
    <w:rsid w:val="00EB1E48"/>
    <w:rsid w:val="00EB5BE5"/>
    <w:rsid w:val="00EB70CF"/>
    <w:rsid w:val="00EC3BC6"/>
    <w:rsid w:val="00ED4725"/>
    <w:rsid w:val="00EF04A5"/>
    <w:rsid w:val="00EF15CC"/>
    <w:rsid w:val="00EF5A5B"/>
    <w:rsid w:val="00F00144"/>
    <w:rsid w:val="00F03704"/>
    <w:rsid w:val="00F07CED"/>
    <w:rsid w:val="00F10A6E"/>
    <w:rsid w:val="00F1134C"/>
    <w:rsid w:val="00F20B04"/>
    <w:rsid w:val="00F33972"/>
    <w:rsid w:val="00F56BBA"/>
    <w:rsid w:val="00F57EE4"/>
    <w:rsid w:val="00F63585"/>
    <w:rsid w:val="00F65CD2"/>
    <w:rsid w:val="00F66D9F"/>
    <w:rsid w:val="00F67CC1"/>
    <w:rsid w:val="00F71549"/>
    <w:rsid w:val="00F72C64"/>
    <w:rsid w:val="00F76124"/>
    <w:rsid w:val="00F84057"/>
    <w:rsid w:val="00F8448C"/>
    <w:rsid w:val="00F85D32"/>
    <w:rsid w:val="00F8761A"/>
    <w:rsid w:val="00F92E4C"/>
    <w:rsid w:val="00F92E9F"/>
    <w:rsid w:val="00F93BC2"/>
    <w:rsid w:val="00F93D6D"/>
    <w:rsid w:val="00F96F0A"/>
    <w:rsid w:val="00F97305"/>
    <w:rsid w:val="00FA0C53"/>
    <w:rsid w:val="00FA301B"/>
    <w:rsid w:val="00FA62A0"/>
    <w:rsid w:val="00FB00A4"/>
    <w:rsid w:val="00FB1CFC"/>
    <w:rsid w:val="00FB5741"/>
    <w:rsid w:val="00FC2F19"/>
    <w:rsid w:val="00FD0FB8"/>
    <w:rsid w:val="00FD2692"/>
    <w:rsid w:val="00FD7D89"/>
    <w:rsid w:val="00FE1D63"/>
    <w:rsid w:val="00FE697E"/>
    <w:rsid w:val="00FF72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09E5F9"/>
  <w14:defaultImageDpi w14:val="32767"/>
  <w15:chartTrackingRefBased/>
  <w15:docId w15:val="{CC29C239-B9F6-7E4C-BF11-DA5D2E2ED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7377"/>
    <w:pPr>
      <w:spacing w:after="120" w:line="276" w:lineRule="auto"/>
      <w:jc w:val="both"/>
    </w:pPr>
    <w:rPr>
      <w:rFonts w:ascii="Times New Roman" w:hAnsi="Times New Roman"/>
      <w:lang w:val="nl-BE"/>
    </w:rPr>
  </w:style>
  <w:style w:type="paragraph" w:styleId="Heading1">
    <w:name w:val="heading 1"/>
    <w:basedOn w:val="Normal"/>
    <w:next w:val="Normal"/>
    <w:link w:val="Heading1Char"/>
    <w:uiPriority w:val="9"/>
    <w:qFormat/>
    <w:rsid w:val="00707377"/>
    <w:pPr>
      <w:spacing w:after="200"/>
      <w:outlineLvl w:val="0"/>
    </w:pPr>
    <w:rPr>
      <w:rFonts w:eastAsia="MS Gothic" w:cs="Times New Roman"/>
      <w:b/>
      <w:bCs/>
      <w:szCs w:val="28"/>
    </w:rPr>
  </w:style>
  <w:style w:type="paragraph" w:styleId="Heading2">
    <w:name w:val="heading 2"/>
    <w:basedOn w:val="Normal"/>
    <w:next w:val="Normal"/>
    <w:link w:val="Heading2Char"/>
    <w:uiPriority w:val="9"/>
    <w:unhideWhenUsed/>
    <w:qFormat/>
    <w:rsid w:val="00D23C2A"/>
    <w:pPr>
      <w:spacing w:after="200"/>
      <w:outlineLvl w:val="1"/>
    </w:pPr>
    <w:rPr>
      <w:rFonts w:eastAsia="Calibri" w:cs="Times New Roman"/>
      <w:i/>
      <w:szCs w:val="22"/>
    </w:rPr>
  </w:style>
  <w:style w:type="paragraph" w:styleId="Heading3">
    <w:name w:val="heading 3"/>
    <w:basedOn w:val="Normal"/>
    <w:next w:val="Normal"/>
    <w:link w:val="Heading3Char"/>
    <w:uiPriority w:val="9"/>
    <w:unhideWhenUsed/>
    <w:qFormat/>
    <w:rsid w:val="0065635B"/>
    <w:pPr>
      <w:keepNext/>
      <w:keepLines/>
      <w:spacing w:before="4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unhideWhenUsed/>
    <w:qFormat/>
    <w:rsid w:val="001D401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3862"/>
    <w:rPr>
      <w:color w:val="0563C1" w:themeColor="hyperlink"/>
      <w:u w:val="single"/>
    </w:rPr>
  </w:style>
  <w:style w:type="paragraph" w:styleId="TableofFigures">
    <w:name w:val="table of figures"/>
    <w:basedOn w:val="Normal"/>
    <w:next w:val="Normal"/>
    <w:uiPriority w:val="99"/>
    <w:unhideWhenUsed/>
    <w:rsid w:val="000C3862"/>
    <w:pPr>
      <w:spacing w:after="180" w:line="274" w:lineRule="auto"/>
    </w:pPr>
    <w:rPr>
      <w:sz w:val="21"/>
      <w:szCs w:val="22"/>
    </w:rPr>
  </w:style>
  <w:style w:type="character" w:customStyle="1" w:styleId="Heading1Char">
    <w:name w:val="Heading 1 Char"/>
    <w:basedOn w:val="DefaultParagraphFont"/>
    <w:link w:val="Heading1"/>
    <w:uiPriority w:val="9"/>
    <w:rsid w:val="00707377"/>
    <w:rPr>
      <w:rFonts w:ascii="Times New Roman" w:eastAsia="MS Gothic" w:hAnsi="Times New Roman" w:cs="Times New Roman"/>
      <w:b/>
      <w:bCs/>
      <w:szCs w:val="28"/>
      <w:lang w:val="nl-BE"/>
    </w:rPr>
  </w:style>
  <w:style w:type="character" w:customStyle="1" w:styleId="Heading2Char">
    <w:name w:val="Heading 2 Char"/>
    <w:basedOn w:val="DefaultParagraphFont"/>
    <w:link w:val="Heading2"/>
    <w:uiPriority w:val="9"/>
    <w:rsid w:val="00D23C2A"/>
    <w:rPr>
      <w:rFonts w:ascii="Times New Roman" w:eastAsia="Calibri" w:hAnsi="Times New Roman" w:cs="Times New Roman"/>
      <w:i/>
      <w:szCs w:val="22"/>
      <w:lang w:val="nl-BE"/>
    </w:rPr>
  </w:style>
  <w:style w:type="character" w:customStyle="1" w:styleId="Heading3Char">
    <w:name w:val="Heading 3 Char"/>
    <w:basedOn w:val="DefaultParagraphFont"/>
    <w:link w:val="Heading3"/>
    <w:uiPriority w:val="9"/>
    <w:rsid w:val="0065635B"/>
    <w:rPr>
      <w:rFonts w:asciiTheme="majorHAnsi" w:eastAsiaTheme="majorEastAsia" w:hAnsiTheme="majorHAnsi" w:cstheme="majorBidi"/>
      <w:color w:val="1F3763" w:themeColor="accent1" w:themeShade="7F"/>
    </w:rPr>
  </w:style>
  <w:style w:type="table" w:styleId="TableGrid">
    <w:name w:val="Table Grid"/>
    <w:basedOn w:val="TableNormal"/>
    <w:uiPriority w:val="59"/>
    <w:rsid w:val="00656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5635B"/>
    <w:pPr>
      <w:spacing w:before="100" w:beforeAutospacing="1" w:after="100" w:afterAutospacing="1" w:line="274" w:lineRule="auto"/>
    </w:pPr>
    <w:rPr>
      <w:sz w:val="21"/>
      <w:szCs w:val="22"/>
    </w:rPr>
  </w:style>
  <w:style w:type="character" w:customStyle="1" w:styleId="current-selection">
    <w:name w:val="current-selection"/>
    <w:basedOn w:val="DefaultParagraphFont"/>
    <w:rsid w:val="0065635B"/>
  </w:style>
  <w:style w:type="paragraph" w:styleId="ListParagraph">
    <w:name w:val="List Paragraph"/>
    <w:aliases w:val="Bulleted Lijst"/>
    <w:basedOn w:val="Normal"/>
    <w:link w:val="ListParagraphChar"/>
    <w:uiPriority w:val="34"/>
    <w:qFormat/>
    <w:rsid w:val="005F15B6"/>
    <w:pPr>
      <w:ind w:left="720"/>
      <w:contextualSpacing/>
    </w:pPr>
  </w:style>
  <w:style w:type="paragraph" w:styleId="Caption">
    <w:name w:val="caption"/>
    <w:basedOn w:val="Normal"/>
    <w:next w:val="Normal"/>
    <w:link w:val="CaptionChar"/>
    <w:uiPriority w:val="35"/>
    <w:unhideWhenUsed/>
    <w:qFormat/>
    <w:rsid w:val="00560C4E"/>
    <w:pPr>
      <w:spacing w:after="180"/>
    </w:pPr>
    <w:rPr>
      <w:rFonts w:asciiTheme="majorHAnsi" w:eastAsiaTheme="minorEastAsia" w:hAnsiTheme="majorHAnsi"/>
      <w:bCs/>
      <w:smallCaps/>
      <w:color w:val="44546A" w:themeColor="text2"/>
      <w:spacing w:val="6"/>
      <w:sz w:val="22"/>
      <w:szCs w:val="18"/>
    </w:rPr>
  </w:style>
  <w:style w:type="paragraph" w:styleId="TOCHeading">
    <w:name w:val="TOC Heading"/>
    <w:basedOn w:val="Heading1"/>
    <w:next w:val="Normal"/>
    <w:uiPriority w:val="39"/>
    <w:unhideWhenUsed/>
    <w:qFormat/>
    <w:rsid w:val="005C7577"/>
    <w:pPr>
      <w:spacing w:before="480"/>
      <w:outlineLvl w:val="9"/>
    </w:pPr>
    <w:rPr>
      <w:b w:val="0"/>
      <w:bCs w:val="0"/>
      <w:sz w:val="28"/>
      <w:lang w:val="en-US"/>
    </w:rPr>
  </w:style>
  <w:style w:type="paragraph" w:styleId="TOC1">
    <w:name w:val="toc 1"/>
    <w:basedOn w:val="Normal"/>
    <w:next w:val="Normal"/>
    <w:autoRedefine/>
    <w:uiPriority w:val="39"/>
    <w:unhideWhenUsed/>
    <w:rsid w:val="009252BE"/>
    <w:pPr>
      <w:tabs>
        <w:tab w:val="left" w:pos="480"/>
        <w:tab w:val="right" w:leader="dot" w:pos="9056"/>
      </w:tabs>
      <w:spacing w:after="100"/>
      <w:jc w:val="left"/>
    </w:pPr>
    <w:rPr>
      <w:rFonts w:cs="Times New Roman"/>
      <w:b/>
      <w:bCs/>
      <w:sz w:val="28"/>
      <w:szCs w:val="28"/>
      <w:lang w:val="nl-NL"/>
    </w:rPr>
  </w:style>
  <w:style w:type="paragraph" w:styleId="TOC2">
    <w:name w:val="toc 2"/>
    <w:basedOn w:val="Normal"/>
    <w:next w:val="Normal"/>
    <w:autoRedefine/>
    <w:uiPriority w:val="39"/>
    <w:unhideWhenUsed/>
    <w:rsid w:val="005C7577"/>
    <w:pPr>
      <w:spacing w:before="120" w:after="0"/>
      <w:ind w:left="240"/>
      <w:jc w:val="left"/>
    </w:pPr>
    <w:rPr>
      <w:rFonts w:asciiTheme="minorHAnsi" w:hAnsiTheme="minorHAnsi"/>
      <w:i/>
      <w:iCs/>
      <w:sz w:val="20"/>
      <w:szCs w:val="20"/>
    </w:rPr>
  </w:style>
  <w:style w:type="paragraph" w:styleId="TOC3">
    <w:name w:val="toc 3"/>
    <w:basedOn w:val="Normal"/>
    <w:next w:val="Normal"/>
    <w:autoRedefine/>
    <w:uiPriority w:val="39"/>
    <w:unhideWhenUsed/>
    <w:rsid w:val="005C7577"/>
    <w:pPr>
      <w:spacing w:after="0"/>
      <w:ind w:left="480"/>
      <w:jc w:val="left"/>
    </w:pPr>
    <w:rPr>
      <w:rFonts w:asciiTheme="minorHAnsi" w:hAnsiTheme="minorHAnsi"/>
      <w:sz w:val="20"/>
      <w:szCs w:val="20"/>
    </w:rPr>
  </w:style>
  <w:style w:type="paragraph" w:styleId="TOC4">
    <w:name w:val="toc 4"/>
    <w:basedOn w:val="Normal"/>
    <w:next w:val="Normal"/>
    <w:autoRedefine/>
    <w:uiPriority w:val="39"/>
    <w:unhideWhenUsed/>
    <w:rsid w:val="005C7577"/>
    <w:pPr>
      <w:spacing w:after="0"/>
      <w:ind w:left="720"/>
      <w:jc w:val="left"/>
    </w:pPr>
    <w:rPr>
      <w:rFonts w:asciiTheme="minorHAnsi" w:hAnsiTheme="minorHAnsi"/>
      <w:sz w:val="20"/>
      <w:szCs w:val="20"/>
    </w:rPr>
  </w:style>
  <w:style w:type="paragraph" w:styleId="TOC5">
    <w:name w:val="toc 5"/>
    <w:basedOn w:val="Normal"/>
    <w:next w:val="Normal"/>
    <w:autoRedefine/>
    <w:uiPriority w:val="39"/>
    <w:unhideWhenUsed/>
    <w:rsid w:val="005C7577"/>
    <w:pPr>
      <w:spacing w:after="0"/>
      <w:ind w:left="960"/>
      <w:jc w:val="left"/>
    </w:pPr>
    <w:rPr>
      <w:rFonts w:asciiTheme="minorHAnsi" w:hAnsiTheme="minorHAnsi"/>
      <w:sz w:val="20"/>
      <w:szCs w:val="20"/>
    </w:rPr>
  </w:style>
  <w:style w:type="paragraph" w:styleId="TOC6">
    <w:name w:val="toc 6"/>
    <w:basedOn w:val="Normal"/>
    <w:next w:val="Normal"/>
    <w:autoRedefine/>
    <w:uiPriority w:val="39"/>
    <w:unhideWhenUsed/>
    <w:rsid w:val="005C7577"/>
    <w:pPr>
      <w:spacing w:after="0"/>
      <w:ind w:left="1200"/>
      <w:jc w:val="left"/>
    </w:pPr>
    <w:rPr>
      <w:rFonts w:asciiTheme="minorHAnsi" w:hAnsiTheme="minorHAnsi"/>
      <w:sz w:val="20"/>
      <w:szCs w:val="20"/>
    </w:rPr>
  </w:style>
  <w:style w:type="paragraph" w:styleId="TOC7">
    <w:name w:val="toc 7"/>
    <w:basedOn w:val="Normal"/>
    <w:next w:val="Normal"/>
    <w:autoRedefine/>
    <w:uiPriority w:val="39"/>
    <w:unhideWhenUsed/>
    <w:rsid w:val="005C7577"/>
    <w:pPr>
      <w:spacing w:after="0"/>
      <w:ind w:left="1440"/>
      <w:jc w:val="left"/>
    </w:pPr>
    <w:rPr>
      <w:rFonts w:asciiTheme="minorHAnsi" w:hAnsiTheme="minorHAnsi"/>
      <w:sz w:val="20"/>
      <w:szCs w:val="20"/>
    </w:rPr>
  </w:style>
  <w:style w:type="paragraph" w:styleId="TOC8">
    <w:name w:val="toc 8"/>
    <w:basedOn w:val="Normal"/>
    <w:next w:val="Normal"/>
    <w:autoRedefine/>
    <w:uiPriority w:val="39"/>
    <w:unhideWhenUsed/>
    <w:rsid w:val="005C7577"/>
    <w:pPr>
      <w:spacing w:after="0"/>
      <w:ind w:left="1680"/>
      <w:jc w:val="left"/>
    </w:pPr>
    <w:rPr>
      <w:rFonts w:asciiTheme="minorHAnsi" w:hAnsiTheme="minorHAnsi"/>
      <w:sz w:val="20"/>
      <w:szCs w:val="20"/>
    </w:rPr>
  </w:style>
  <w:style w:type="paragraph" w:styleId="TOC9">
    <w:name w:val="toc 9"/>
    <w:basedOn w:val="Normal"/>
    <w:next w:val="Normal"/>
    <w:autoRedefine/>
    <w:uiPriority w:val="39"/>
    <w:unhideWhenUsed/>
    <w:rsid w:val="005C7577"/>
    <w:pPr>
      <w:spacing w:after="0"/>
      <w:ind w:left="1920"/>
      <w:jc w:val="left"/>
    </w:pPr>
    <w:rPr>
      <w:rFonts w:asciiTheme="minorHAnsi" w:hAnsiTheme="minorHAnsi"/>
      <w:sz w:val="20"/>
      <w:szCs w:val="20"/>
    </w:rPr>
  </w:style>
  <w:style w:type="paragraph" w:styleId="Bibliography">
    <w:name w:val="Bibliography"/>
    <w:basedOn w:val="Normal"/>
    <w:next w:val="Normal"/>
    <w:uiPriority w:val="37"/>
    <w:unhideWhenUsed/>
    <w:rsid w:val="001B36EB"/>
  </w:style>
  <w:style w:type="paragraph" w:styleId="Footer">
    <w:name w:val="footer"/>
    <w:basedOn w:val="Normal"/>
    <w:link w:val="FooterChar"/>
    <w:uiPriority w:val="99"/>
    <w:unhideWhenUsed/>
    <w:rsid w:val="00CE57ED"/>
    <w:pPr>
      <w:tabs>
        <w:tab w:val="center" w:pos="4680"/>
        <w:tab w:val="right" w:pos="9360"/>
      </w:tabs>
    </w:pPr>
  </w:style>
  <w:style w:type="character" w:customStyle="1" w:styleId="FooterChar">
    <w:name w:val="Footer Char"/>
    <w:basedOn w:val="DefaultParagraphFont"/>
    <w:link w:val="Footer"/>
    <w:uiPriority w:val="99"/>
    <w:rsid w:val="00CE57ED"/>
  </w:style>
  <w:style w:type="character" w:styleId="PageNumber">
    <w:name w:val="page number"/>
    <w:basedOn w:val="DefaultParagraphFont"/>
    <w:uiPriority w:val="99"/>
    <w:semiHidden/>
    <w:unhideWhenUsed/>
    <w:rsid w:val="00CE57ED"/>
  </w:style>
  <w:style w:type="paragraph" w:styleId="Header">
    <w:name w:val="header"/>
    <w:basedOn w:val="Normal"/>
    <w:link w:val="HeaderChar"/>
    <w:uiPriority w:val="99"/>
    <w:unhideWhenUsed/>
    <w:rsid w:val="00940D25"/>
    <w:pPr>
      <w:tabs>
        <w:tab w:val="center" w:pos="4536"/>
        <w:tab w:val="right" w:pos="9072"/>
      </w:tabs>
    </w:pPr>
  </w:style>
  <w:style w:type="character" w:customStyle="1" w:styleId="HeaderChar">
    <w:name w:val="Header Char"/>
    <w:basedOn w:val="DefaultParagraphFont"/>
    <w:link w:val="Header"/>
    <w:uiPriority w:val="99"/>
    <w:rsid w:val="00940D25"/>
  </w:style>
  <w:style w:type="numbering" w:customStyle="1" w:styleId="Singlepunch">
    <w:name w:val="Single punch"/>
    <w:rsid w:val="00553302"/>
    <w:pPr>
      <w:numPr>
        <w:numId w:val="3"/>
      </w:numPr>
    </w:pPr>
  </w:style>
  <w:style w:type="paragraph" w:customStyle="1" w:styleId="TextEntryLine">
    <w:name w:val="TextEntryLine"/>
    <w:basedOn w:val="Normal"/>
    <w:qFormat/>
    <w:rsid w:val="00553302"/>
    <w:pPr>
      <w:spacing w:before="240"/>
    </w:pPr>
    <w:rPr>
      <w:rFonts w:eastAsiaTheme="minorEastAsia"/>
      <w:sz w:val="22"/>
      <w:szCs w:val="22"/>
      <w:lang w:val="en-US"/>
    </w:rPr>
  </w:style>
  <w:style w:type="table" w:customStyle="1" w:styleId="QQuestionTable">
    <w:name w:val="QQuestionTable"/>
    <w:uiPriority w:val="99"/>
    <w:qFormat/>
    <w:rsid w:val="00553302"/>
    <w:pPr>
      <w:jc w:val="center"/>
    </w:pPr>
    <w:rPr>
      <w:rFonts w:eastAsiaTheme="minorEastAsia"/>
      <w:sz w:val="22"/>
      <w:szCs w:val="22"/>
      <w:lang w:val="en-US" w:eastAsia="nl-BE"/>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numbering" w:customStyle="1" w:styleId="Multipunch">
    <w:name w:val="Multi punch"/>
    <w:rsid w:val="00553302"/>
    <w:pPr>
      <w:numPr>
        <w:numId w:val="5"/>
      </w:numPr>
    </w:pPr>
  </w:style>
  <w:style w:type="paragraph" w:customStyle="1" w:styleId="QDisplayLogic">
    <w:name w:val="QDisplayLogic"/>
    <w:basedOn w:val="Normal"/>
    <w:qFormat/>
    <w:rsid w:val="00553302"/>
    <w:pPr>
      <w:shd w:val="clear" w:color="auto" w:fill="6898BB"/>
      <w:spacing w:before="120"/>
    </w:pPr>
    <w:rPr>
      <w:rFonts w:eastAsiaTheme="minorEastAsia"/>
      <w:i/>
      <w:color w:val="FFFFFF"/>
      <w:sz w:val="20"/>
      <w:szCs w:val="22"/>
      <w:lang w:val="en-US"/>
    </w:rPr>
  </w:style>
  <w:style w:type="paragraph" w:customStyle="1" w:styleId="QSkipLogic">
    <w:name w:val="QSkipLogic"/>
    <w:basedOn w:val="Normal"/>
    <w:qFormat/>
    <w:rsid w:val="00553302"/>
    <w:pPr>
      <w:shd w:val="clear" w:color="auto" w:fill="8D8D8D"/>
      <w:spacing w:before="120"/>
    </w:pPr>
    <w:rPr>
      <w:rFonts w:eastAsiaTheme="minorEastAsia"/>
      <w:i/>
      <w:color w:val="FFFFFF"/>
      <w:sz w:val="20"/>
      <w:szCs w:val="22"/>
      <w:lang w:val="en-US"/>
    </w:rPr>
  </w:style>
  <w:style w:type="paragraph" w:customStyle="1" w:styleId="QuestionSeparator">
    <w:name w:val="QuestionSeparator"/>
    <w:basedOn w:val="Normal"/>
    <w:qFormat/>
    <w:rsid w:val="00553302"/>
    <w:pPr>
      <w:pBdr>
        <w:top w:val="dashed" w:sz="8" w:space="0" w:color="CCCCCC"/>
      </w:pBdr>
      <w:spacing w:before="120" w:line="120" w:lineRule="auto"/>
    </w:pPr>
    <w:rPr>
      <w:rFonts w:eastAsiaTheme="minorEastAsia"/>
      <w:sz w:val="22"/>
      <w:szCs w:val="22"/>
      <w:lang w:val="en-US"/>
    </w:rPr>
  </w:style>
  <w:style w:type="table" w:styleId="TableGridLight">
    <w:name w:val="Grid Table Light"/>
    <w:basedOn w:val="TableNormal"/>
    <w:uiPriority w:val="40"/>
    <w:rsid w:val="005A125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9671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13E"/>
    <w:rPr>
      <w:rFonts w:ascii="Segoe UI" w:hAnsi="Segoe UI" w:cs="Segoe UI"/>
      <w:sz w:val="18"/>
      <w:szCs w:val="18"/>
    </w:rPr>
  </w:style>
  <w:style w:type="character" w:styleId="CommentReference">
    <w:name w:val="annotation reference"/>
    <w:basedOn w:val="DefaultParagraphFont"/>
    <w:uiPriority w:val="99"/>
    <w:semiHidden/>
    <w:unhideWhenUsed/>
    <w:rsid w:val="00D9113F"/>
    <w:rPr>
      <w:sz w:val="16"/>
      <w:szCs w:val="16"/>
    </w:rPr>
  </w:style>
  <w:style w:type="paragraph" w:styleId="CommentText">
    <w:name w:val="annotation text"/>
    <w:basedOn w:val="Normal"/>
    <w:link w:val="CommentTextChar"/>
    <w:uiPriority w:val="99"/>
    <w:unhideWhenUsed/>
    <w:rsid w:val="00D9113F"/>
    <w:rPr>
      <w:sz w:val="20"/>
      <w:szCs w:val="20"/>
    </w:rPr>
  </w:style>
  <w:style w:type="character" w:customStyle="1" w:styleId="CommentTextChar">
    <w:name w:val="Comment Text Char"/>
    <w:basedOn w:val="DefaultParagraphFont"/>
    <w:link w:val="CommentText"/>
    <w:uiPriority w:val="99"/>
    <w:rsid w:val="00D9113F"/>
    <w:rPr>
      <w:sz w:val="20"/>
      <w:szCs w:val="20"/>
    </w:rPr>
  </w:style>
  <w:style w:type="paragraph" w:styleId="CommentSubject">
    <w:name w:val="annotation subject"/>
    <w:basedOn w:val="CommentText"/>
    <w:next w:val="CommentText"/>
    <w:link w:val="CommentSubjectChar"/>
    <w:uiPriority w:val="99"/>
    <w:semiHidden/>
    <w:unhideWhenUsed/>
    <w:rsid w:val="00D9113F"/>
    <w:rPr>
      <w:b/>
      <w:bCs/>
    </w:rPr>
  </w:style>
  <w:style w:type="character" w:customStyle="1" w:styleId="CommentSubjectChar">
    <w:name w:val="Comment Subject Char"/>
    <w:basedOn w:val="CommentTextChar"/>
    <w:link w:val="CommentSubject"/>
    <w:uiPriority w:val="99"/>
    <w:semiHidden/>
    <w:rsid w:val="00D9113F"/>
    <w:rPr>
      <w:b/>
      <w:bCs/>
      <w:sz w:val="20"/>
      <w:szCs w:val="20"/>
    </w:rPr>
  </w:style>
  <w:style w:type="character" w:customStyle="1" w:styleId="ListParagraphChar">
    <w:name w:val="List Paragraph Char"/>
    <w:aliases w:val="Bulleted Lijst Char"/>
    <w:basedOn w:val="DefaultParagraphFont"/>
    <w:link w:val="ListParagraph"/>
    <w:uiPriority w:val="34"/>
    <w:locked/>
    <w:rsid w:val="00B91E94"/>
  </w:style>
  <w:style w:type="paragraph" w:styleId="Title">
    <w:name w:val="Title"/>
    <w:basedOn w:val="Normal"/>
    <w:next w:val="Normal"/>
    <w:link w:val="TitleChar"/>
    <w:uiPriority w:val="10"/>
    <w:qFormat/>
    <w:rsid w:val="008F261A"/>
    <w:pPr>
      <w:spacing w:after="300"/>
      <w:contextualSpacing/>
      <w:jc w:val="center"/>
    </w:pPr>
    <w:rPr>
      <w:rFonts w:ascii="Arial" w:eastAsiaTheme="majorEastAsia" w:hAnsi="Arial" w:cstheme="majorBidi"/>
      <w:spacing w:val="5"/>
      <w:kern w:val="28"/>
      <w:sz w:val="80"/>
      <w:szCs w:val="52"/>
    </w:rPr>
  </w:style>
  <w:style w:type="character" w:customStyle="1" w:styleId="TitleChar">
    <w:name w:val="Title Char"/>
    <w:basedOn w:val="DefaultParagraphFont"/>
    <w:link w:val="Title"/>
    <w:uiPriority w:val="10"/>
    <w:rsid w:val="008F261A"/>
    <w:rPr>
      <w:rFonts w:ascii="Arial" w:eastAsiaTheme="majorEastAsia" w:hAnsi="Arial" w:cstheme="majorBidi"/>
      <w:spacing w:val="5"/>
      <w:kern w:val="28"/>
      <w:sz w:val="80"/>
      <w:szCs w:val="52"/>
      <w:lang w:val="nl-BE"/>
    </w:rPr>
  </w:style>
  <w:style w:type="paragraph" w:styleId="BodyText">
    <w:name w:val="Body Text"/>
    <w:basedOn w:val="Normal"/>
    <w:link w:val="BodyTextChar"/>
    <w:uiPriority w:val="99"/>
    <w:unhideWhenUsed/>
    <w:rsid w:val="00707377"/>
    <w:rPr>
      <w:sz w:val="22"/>
      <w:szCs w:val="22"/>
    </w:rPr>
  </w:style>
  <w:style w:type="character" w:customStyle="1" w:styleId="BodyTextChar">
    <w:name w:val="Body Text Char"/>
    <w:basedOn w:val="DefaultParagraphFont"/>
    <w:link w:val="BodyText"/>
    <w:uiPriority w:val="99"/>
    <w:rsid w:val="00707377"/>
    <w:rPr>
      <w:rFonts w:ascii="Times New Roman" w:hAnsi="Times New Roman"/>
      <w:sz w:val="22"/>
      <w:szCs w:val="22"/>
      <w:lang w:val="nl-BE"/>
    </w:rPr>
  </w:style>
  <w:style w:type="paragraph" w:customStyle="1" w:styleId="Tabel">
    <w:name w:val="Tabel"/>
    <w:basedOn w:val="Caption"/>
    <w:link w:val="TabelChar"/>
    <w:qFormat/>
    <w:rsid w:val="001A7326"/>
    <w:pPr>
      <w:spacing w:after="0"/>
    </w:pPr>
    <w:rPr>
      <w:rFonts w:ascii="Times New Roman" w:eastAsiaTheme="minorHAnsi" w:hAnsi="Times New Roman"/>
      <w:b/>
      <w:bCs w:val="0"/>
      <w:smallCaps w:val="0"/>
      <w:color w:val="auto"/>
      <w:spacing w:val="0"/>
      <w:szCs w:val="22"/>
    </w:rPr>
  </w:style>
  <w:style w:type="table" w:customStyle="1" w:styleId="Tabelraster1">
    <w:name w:val="Tabelraster1"/>
    <w:basedOn w:val="TableNormal"/>
    <w:next w:val="TableGrid"/>
    <w:uiPriority w:val="59"/>
    <w:rsid w:val="00F03704"/>
    <w:rPr>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basedOn w:val="DefaultParagraphFont"/>
    <w:link w:val="Caption"/>
    <w:uiPriority w:val="35"/>
    <w:rsid w:val="00F03704"/>
    <w:rPr>
      <w:rFonts w:asciiTheme="majorHAnsi" w:eastAsiaTheme="minorEastAsia" w:hAnsiTheme="majorHAnsi"/>
      <w:bCs/>
      <w:smallCaps/>
      <w:color w:val="44546A" w:themeColor="text2"/>
      <w:spacing w:val="6"/>
      <w:sz w:val="22"/>
      <w:szCs w:val="18"/>
      <w:lang w:val="nl-BE"/>
    </w:rPr>
  </w:style>
  <w:style w:type="character" w:customStyle="1" w:styleId="TabelChar">
    <w:name w:val="Tabel Char"/>
    <w:basedOn w:val="CaptionChar"/>
    <w:link w:val="Tabel"/>
    <w:rsid w:val="001A7326"/>
    <w:rPr>
      <w:rFonts w:ascii="Times New Roman" w:eastAsiaTheme="minorEastAsia" w:hAnsi="Times New Roman"/>
      <w:b/>
      <w:bCs w:val="0"/>
      <w:smallCaps w:val="0"/>
      <w:color w:val="44546A" w:themeColor="text2"/>
      <w:spacing w:val="6"/>
      <w:sz w:val="22"/>
      <w:szCs w:val="22"/>
      <w:lang w:val="nl-BE"/>
    </w:rPr>
  </w:style>
  <w:style w:type="table" w:customStyle="1" w:styleId="Tabelraster2">
    <w:name w:val="Tabelraster2"/>
    <w:basedOn w:val="TableNormal"/>
    <w:next w:val="TableGrid"/>
    <w:uiPriority w:val="59"/>
    <w:rsid w:val="00F03704"/>
    <w:rPr>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uiPriority w:val="99"/>
    <w:unhideWhenUsed/>
    <w:rsid w:val="00390952"/>
    <w:pPr>
      <w:spacing w:after="200"/>
      <w:ind w:left="720"/>
    </w:pPr>
    <w:rPr>
      <w:sz w:val="22"/>
      <w:szCs w:val="22"/>
    </w:rPr>
  </w:style>
  <w:style w:type="table" w:customStyle="1" w:styleId="Tabelraster3">
    <w:name w:val="Tabelraster3"/>
    <w:basedOn w:val="TableNormal"/>
    <w:next w:val="TableGrid"/>
    <w:uiPriority w:val="59"/>
    <w:rsid w:val="00390952"/>
    <w:rPr>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1D0BAD"/>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1D0BAD"/>
    <w:rPr>
      <w:rFonts w:eastAsiaTheme="minorEastAsia"/>
      <w:color w:val="5A5A5A" w:themeColor="text1" w:themeTint="A5"/>
      <w:spacing w:val="15"/>
      <w:sz w:val="22"/>
      <w:szCs w:val="22"/>
      <w:lang w:val="nl-BE"/>
    </w:rPr>
  </w:style>
  <w:style w:type="character" w:customStyle="1" w:styleId="Heading5Char">
    <w:name w:val="Heading 5 Char"/>
    <w:basedOn w:val="DefaultParagraphFont"/>
    <w:link w:val="Heading5"/>
    <w:uiPriority w:val="9"/>
    <w:rsid w:val="001D4017"/>
    <w:rPr>
      <w:rFonts w:asciiTheme="majorHAnsi" w:eastAsiaTheme="majorEastAsia" w:hAnsiTheme="majorHAnsi" w:cstheme="majorBidi"/>
      <w:color w:val="2F5496" w:themeColor="accent1" w:themeShade="BF"/>
      <w:lang w:val="nl-BE"/>
    </w:rPr>
  </w:style>
  <w:style w:type="paragraph" w:styleId="FootnoteText">
    <w:name w:val="footnote text"/>
    <w:basedOn w:val="Normal"/>
    <w:link w:val="FootnoteTextChar"/>
    <w:uiPriority w:val="99"/>
    <w:semiHidden/>
    <w:unhideWhenUsed/>
    <w:rsid w:val="00FA62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62A0"/>
    <w:rPr>
      <w:rFonts w:ascii="Times New Roman" w:hAnsi="Times New Roman"/>
      <w:sz w:val="20"/>
      <w:szCs w:val="20"/>
      <w:lang w:val="nl-BE"/>
    </w:rPr>
  </w:style>
  <w:style w:type="character" w:styleId="FootnoteReference">
    <w:name w:val="footnote reference"/>
    <w:basedOn w:val="DefaultParagraphFont"/>
    <w:uiPriority w:val="99"/>
    <w:semiHidden/>
    <w:unhideWhenUsed/>
    <w:rsid w:val="00FA62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9130">
      <w:bodyDiv w:val="1"/>
      <w:marLeft w:val="0"/>
      <w:marRight w:val="0"/>
      <w:marTop w:val="0"/>
      <w:marBottom w:val="0"/>
      <w:divBdr>
        <w:top w:val="none" w:sz="0" w:space="0" w:color="auto"/>
        <w:left w:val="none" w:sz="0" w:space="0" w:color="auto"/>
        <w:bottom w:val="none" w:sz="0" w:space="0" w:color="auto"/>
        <w:right w:val="none" w:sz="0" w:space="0" w:color="auto"/>
      </w:divBdr>
    </w:div>
    <w:div w:id="52626250">
      <w:bodyDiv w:val="1"/>
      <w:marLeft w:val="0"/>
      <w:marRight w:val="0"/>
      <w:marTop w:val="0"/>
      <w:marBottom w:val="0"/>
      <w:divBdr>
        <w:top w:val="none" w:sz="0" w:space="0" w:color="auto"/>
        <w:left w:val="none" w:sz="0" w:space="0" w:color="auto"/>
        <w:bottom w:val="none" w:sz="0" w:space="0" w:color="auto"/>
        <w:right w:val="none" w:sz="0" w:space="0" w:color="auto"/>
      </w:divBdr>
    </w:div>
    <w:div w:id="72900280">
      <w:bodyDiv w:val="1"/>
      <w:marLeft w:val="0"/>
      <w:marRight w:val="0"/>
      <w:marTop w:val="0"/>
      <w:marBottom w:val="0"/>
      <w:divBdr>
        <w:top w:val="none" w:sz="0" w:space="0" w:color="auto"/>
        <w:left w:val="none" w:sz="0" w:space="0" w:color="auto"/>
        <w:bottom w:val="none" w:sz="0" w:space="0" w:color="auto"/>
        <w:right w:val="none" w:sz="0" w:space="0" w:color="auto"/>
      </w:divBdr>
    </w:div>
    <w:div w:id="75131545">
      <w:bodyDiv w:val="1"/>
      <w:marLeft w:val="0"/>
      <w:marRight w:val="0"/>
      <w:marTop w:val="0"/>
      <w:marBottom w:val="0"/>
      <w:divBdr>
        <w:top w:val="none" w:sz="0" w:space="0" w:color="auto"/>
        <w:left w:val="none" w:sz="0" w:space="0" w:color="auto"/>
        <w:bottom w:val="none" w:sz="0" w:space="0" w:color="auto"/>
        <w:right w:val="none" w:sz="0" w:space="0" w:color="auto"/>
      </w:divBdr>
    </w:div>
    <w:div w:id="75716047">
      <w:bodyDiv w:val="1"/>
      <w:marLeft w:val="0"/>
      <w:marRight w:val="0"/>
      <w:marTop w:val="0"/>
      <w:marBottom w:val="0"/>
      <w:divBdr>
        <w:top w:val="none" w:sz="0" w:space="0" w:color="auto"/>
        <w:left w:val="none" w:sz="0" w:space="0" w:color="auto"/>
        <w:bottom w:val="none" w:sz="0" w:space="0" w:color="auto"/>
        <w:right w:val="none" w:sz="0" w:space="0" w:color="auto"/>
      </w:divBdr>
    </w:div>
    <w:div w:id="107361224">
      <w:bodyDiv w:val="1"/>
      <w:marLeft w:val="0"/>
      <w:marRight w:val="0"/>
      <w:marTop w:val="0"/>
      <w:marBottom w:val="0"/>
      <w:divBdr>
        <w:top w:val="none" w:sz="0" w:space="0" w:color="auto"/>
        <w:left w:val="none" w:sz="0" w:space="0" w:color="auto"/>
        <w:bottom w:val="none" w:sz="0" w:space="0" w:color="auto"/>
        <w:right w:val="none" w:sz="0" w:space="0" w:color="auto"/>
      </w:divBdr>
    </w:div>
    <w:div w:id="110125242">
      <w:bodyDiv w:val="1"/>
      <w:marLeft w:val="0"/>
      <w:marRight w:val="0"/>
      <w:marTop w:val="0"/>
      <w:marBottom w:val="0"/>
      <w:divBdr>
        <w:top w:val="none" w:sz="0" w:space="0" w:color="auto"/>
        <w:left w:val="none" w:sz="0" w:space="0" w:color="auto"/>
        <w:bottom w:val="none" w:sz="0" w:space="0" w:color="auto"/>
        <w:right w:val="none" w:sz="0" w:space="0" w:color="auto"/>
      </w:divBdr>
    </w:div>
    <w:div w:id="110980038">
      <w:bodyDiv w:val="1"/>
      <w:marLeft w:val="0"/>
      <w:marRight w:val="0"/>
      <w:marTop w:val="0"/>
      <w:marBottom w:val="0"/>
      <w:divBdr>
        <w:top w:val="none" w:sz="0" w:space="0" w:color="auto"/>
        <w:left w:val="none" w:sz="0" w:space="0" w:color="auto"/>
        <w:bottom w:val="none" w:sz="0" w:space="0" w:color="auto"/>
        <w:right w:val="none" w:sz="0" w:space="0" w:color="auto"/>
      </w:divBdr>
    </w:div>
    <w:div w:id="126440251">
      <w:bodyDiv w:val="1"/>
      <w:marLeft w:val="0"/>
      <w:marRight w:val="0"/>
      <w:marTop w:val="0"/>
      <w:marBottom w:val="0"/>
      <w:divBdr>
        <w:top w:val="none" w:sz="0" w:space="0" w:color="auto"/>
        <w:left w:val="none" w:sz="0" w:space="0" w:color="auto"/>
        <w:bottom w:val="none" w:sz="0" w:space="0" w:color="auto"/>
        <w:right w:val="none" w:sz="0" w:space="0" w:color="auto"/>
      </w:divBdr>
    </w:div>
    <w:div w:id="148179379">
      <w:bodyDiv w:val="1"/>
      <w:marLeft w:val="0"/>
      <w:marRight w:val="0"/>
      <w:marTop w:val="0"/>
      <w:marBottom w:val="0"/>
      <w:divBdr>
        <w:top w:val="none" w:sz="0" w:space="0" w:color="auto"/>
        <w:left w:val="none" w:sz="0" w:space="0" w:color="auto"/>
        <w:bottom w:val="none" w:sz="0" w:space="0" w:color="auto"/>
        <w:right w:val="none" w:sz="0" w:space="0" w:color="auto"/>
      </w:divBdr>
    </w:div>
    <w:div w:id="206576694">
      <w:bodyDiv w:val="1"/>
      <w:marLeft w:val="0"/>
      <w:marRight w:val="0"/>
      <w:marTop w:val="0"/>
      <w:marBottom w:val="0"/>
      <w:divBdr>
        <w:top w:val="none" w:sz="0" w:space="0" w:color="auto"/>
        <w:left w:val="none" w:sz="0" w:space="0" w:color="auto"/>
        <w:bottom w:val="none" w:sz="0" w:space="0" w:color="auto"/>
        <w:right w:val="none" w:sz="0" w:space="0" w:color="auto"/>
      </w:divBdr>
    </w:div>
    <w:div w:id="274599618">
      <w:bodyDiv w:val="1"/>
      <w:marLeft w:val="0"/>
      <w:marRight w:val="0"/>
      <w:marTop w:val="0"/>
      <w:marBottom w:val="0"/>
      <w:divBdr>
        <w:top w:val="none" w:sz="0" w:space="0" w:color="auto"/>
        <w:left w:val="none" w:sz="0" w:space="0" w:color="auto"/>
        <w:bottom w:val="none" w:sz="0" w:space="0" w:color="auto"/>
        <w:right w:val="none" w:sz="0" w:space="0" w:color="auto"/>
      </w:divBdr>
    </w:div>
    <w:div w:id="358555599">
      <w:bodyDiv w:val="1"/>
      <w:marLeft w:val="0"/>
      <w:marRight w:val="0"/>
      <w:marTop w:val="0"/>
      <w:marBottom w:val="0"/>
      <w:divBdr>
        <w:top w:val="none" w:sz="0" w:space="0" w:color="auto"/>
        <w:left w:val="none" w:sz="0" w:space="0" w:color="auto"/>
        <w:bottom w:val="none" w:sz="0" w:space="0" w:color="auto"/>
        <w:right w:val="none" w:sz="0" w:space="0" w:color="auto"/>
      </w:divBdr>
    </w:div>
    <w:div w:id="392196581">
      <w:bodyDiv w:val="1"/>
      <w:marLeft w:val="0"/>
      <w:marRight w:val="0"/>
      <w:marTop w:val="0"/>
      <w:marBottom w:val="0"/>
      <w:divBdr>
        <w:top w:val="none" w:sz="0" w:space="0" w:color="auto"/>
        <w:left w:val="none" w:sz="0" w:space="0" w:color="auto"/>
        <w:bottom w:val="none" w:sz="0" w:space="0" w:color="auto"/>
        <w:right w:val="none" w:sz="0" w:space="0" w:color="auto"/>
      </w:divBdr>
    </w:div>
    <w:div w:id="433550426">
      <w:bodyDiv w:val="1"/>
      <w:marLeft w:val="0"/>
      <w:marRight w:val="0"/>
      <w:marTop w:val="0"/>
      <w:marBottom w:val="0"/>
      <w:divBdr>
        <w:top w:val="none" w:sz="0" w:space="0" w:color="auto"/>
        <w:left w:val="none" w:sz="0" w:space="0" w:color="auto"/>
        <w:bottom w:val="none" w:sz="0" w:space="0" w:color="auto"/>
        <w:right w:val="none" w:sz="0" w:space="0" w:color="auto"/>
      </w:divBdr>
    </w:div>
    <w:div w:id="434595963">
      <w:bodyDiv w:val="1"/>
      <w:marLeft w:val="0"/>
      <w:marRight w:val="0"/>
      <w:marTop w:val="0"/>
      <w:marBottom w:val="0"/>
      <w:divBdr>
        <w:top w:val="none" w:sz="0" w:space="0" w:color="auto"/>
        <w:left w:val="none" w:sz="0" w:space="0" w:color="auto"/>
        <w:bottom w:val="none" w:sz="0" w:space="0" w:color="auto"/>
        <w:right w:val="none" w:sz="0" w:space="0" w:color="auto"/>
      </w:divBdr>
    </w:div>
    <w:div w:id="443037176">
      <w:bodyDiv w:val="1"/>
      <w:marLeft w:val="0"/>
      <w:marRight w:val="0"/>
      <w:marTop w:val="0"/>
      <w:marBottom w:val="0"/>
      <w:divBdr>
        <w:top w:val="none" w:sz="0" w:space="0" w:color="auto"/>
        <w:left w:val="none" w:sz="0" w:space="0" w:color="auto"/>
        <w:bottom w:val="none" w:sz="0" w:space="0" w:color="auto"/>
        <w:right w:val="none" w:sz="0" w:space="0" w:color="auto"/>
      </w:divBdr>
    </w:div>
    <w:div w:id="447969150">
      <w:bodyDiv w:val="1"/>
      <w:marLeft w:val="0"/>
      <w:marRight w:val="0"/>
      <w:marTop w:val="0"/>
      <w:marBottom w:val="0"/>
      <w:divBdr>
        <w:top w:val="none" w:sz="0" w:space="0" w:color="auto"/>
        <w:left w:val="none" w:sz="0" w:space="0" w:color="auto"/>
        <w:bottom w:val="none" w:sz="0" w:space="0" w:color="auto"/>
        <w:right w:val="none" w:sz="0" w:space="0" w:color="auto"/>
      </w:divBdr>
    </w:div>
    <w:div w:id="492451157">
      <w:bodyDiv w:val="1"/>
      <w:marLeft w:val="0"/>
      <w:marRight w:val="0"/>
      <w:marTop w:val="0"/>
      <w:marBottom w:val="0"/>
      <w:divBdr>
        <w:top w:val="none" w:sz="0" w:space="0" w:color="auto"/>
        <w:left w:val="none" w:sz="0" w:space="0" w:color="auto"/>
        <w:bottom w:val="none" w:sz="0" w:space="0" w:color="auto"/>
        <w:right w:val="none" w:sz="0" w:space="0" w:color="auto"/>
      </w:divBdr>
    </w:div>
    <w:div w:id="506754172">
      <w:bodyDiv w:val="1"/>
      <w:marLeft w:val="0"/>
      <w:marRight w:val="0"/>
      <w:marTop w:val="0"/>
      <w:marBottom w:val="0"/>
      <w:divBdr>
        <w:top w:val="none" w:sz="0" w:space="0" w:color="auto"/>
        <w:left w:val="none" w:sz="0" w:space="0" w:color="auto"/>
        <w:bottom w:val="none" w:sz="0" w:space="0" w:color="auto"/>
        <w:right w:val="none" w:sz="0" w:space="0" w:color="auto"/>
      </w:divBdr>
    </w:div>
    <w:div w:id="511526861">
      <w:bodyDiv w:val="1"/>
      <w:marLeft w:val="0"/>
      <w:marRight w:val="0"/>
      <w:marTop w:val="0"/>
      <w:marBottom w:val="0"/>
      <w:divBdr>
        <w:top w:val="none" w:sz="0" w:space="0" w:color="auto"/>
        <w:left w:val="none" w:sz="0" w:space="0" w:color="auto"/>
        <w:bottom w:val="none" w:sz="0" w:space="0" w:color="auto"/>
        <w:right w:val="none" w:sz="0" w:space="0" w:color="auto"/>
      </w:divBdr>
    </w:div>
    <w:div w:id="522716863">
      <w:bodyDiv w:val="1"/>
      <w:marLeft w:val="0"/>
      <w:marRight w:val="0"/>
      <w:marTop w:val="0"/>
      <w:marBottom w:val="0"/>
      <w:divBdr>
        <w:top w:val="none" w:sz="0" w:space="0" w:color="auto"/>
        <w:left w:val="none" w:sz="0" w:space="0" w:color="auto"/>
        <w:bottom w:val="none" w:sz="0" w:space="0" w:color="auto"/>
        <w:right w:val="none" w:sz="0" w:space="0" w:color="auto"/>
      </w:divBdr>
    </w:div>
    <w:div w:id="528759662">
      <w:bodyDiv w:val="1"/>
      <w:marLeft w:val="0"/>
      <w:marRight w:val="0"/>
      <w:marTop w:val="0"/>
      <w:marBottom w:val="0"/>
      <w:divBdr>
        <w:top w:val="none" w:sz="0" w:space="0" w:color="auto"/>
        <w:left w:val="none" w:sz="0" w:space="0" w:color="auto"/>
        <w:bottom w:val="none" w:sz="0" w:space="0" w:color="auto"/>
        <w:right w:val="none" w:sz="0" w:space="0" w:color="auto"/>
      </w:divBdr>
    </w:div>
    <w:div w:id="543910308">
      <w:bodyDiv w:val="1"/>
      <w:marLeft w:val="0"/>
      <w:marRight w:val="0"/>
      <w:marTop w:val="0"/>
      <w:marBottom w:val="0"/>
      <w:divBdr>
        <w:top w:val="none" w:sz="0" w:space="0" w:color="auto"/>
        <w:left w:val="none" w:sz="0" w:space="0" w:color="auto"/>
        <w:bottom w:val="none" w:sz="0" w:space="0" w:color="auto"/>
        <w:right w:val="none" w:sz="0" w:space="0" w:color="auto"/>
      </w:divBdr>
    </w:div>
    <w:div w:id="579097528">
      <w:bodyDiv w:val="1"/>
      <w:marLeft w:val="0"/>
      <w:marRight w:val="0"/>
      <w:marTop w:val="0"/>
      <w:marBottom w:val="0"/>
      <w:divBdr>
        <w:top w:val="none" w:sz="0" w:space="0" w:color="auto"/>
        <w:left w:val="none" w:sz="0" w:space="0" w:color="auto"/>
        <w:bottom w:val="none" w:sz="0" w:space="0" w:color="auto"/>
        <w:right w:val="none" w:sz="0" w:space="0" w:color="auto"/>
      </w:divBdr>
    </w:div>
    <w:div w:id="583955064">
      <w:bodyDiv w:val="1"/>
      <w:marLeft w:val="0"/>
      <w:marRight w:val="0"/>
      <w:marTop w:val="0"/>
      <w:marBottom w:val="0"/>
      <w:divBdr>
        <w:top w:val="none" w:sz="0" w:space="0" w:color="auto"/>
        <w:left w:val="none" w:sz="0" w:space="0" w:color="auto"/>
        <w:bottom w:val="none" w:sz="0" w:space="0" w:color="auto"/>
        <w:right w:val="none" w:sz="0" w:space="0" w:color="auto"/>
      </w:divBdr>
    </w:div>
    <w:div w:id="636376601">
      <w:bodyDiv w:val="1"/>
      <w:marLeft w:val="0"/>
      <w:marRight w:val="0"/>
      <w:marTop w:val="0"/>
      <w:marBottom w:val="0"/>
      <w:divBdr>
        <w:top w:val="none" w:sz="0" w:space="0" w:color="auto"/>
        <w:left w:val="none" w:sz="0" w:space="0" w:color="auto"/>
        <w:bottom w:val="none" w:sz="0" w:space="0" w:color="auto"/>
        <w:right w:val="none" w:sz="0" w:space="0" w:color="auto"/>
      </w:divBdr>
    </w:div>
    <w:div w:id="650062587">
      <w:bodyDiv w:val="1"/>
      <w:marLeft w:val="0"/>
      <w:marRight w:val="0"/>
      <w:marTop w:val="0"/>
      <w:marBottom w:val="0"/>
      <w:divBdr>
        <w:top w:val="none" w:sz="0" w:space="0" w:color="auto"/>
        <w:left w:val="none" w:sz="0" w:space="0" w:color="auto"/>
        <w:bottom w:val="none" w:sz="0" w:space="0" w:color="auto"/>
        <w:right w:val="none" w:sz="0" w:space="0" w:color="auto"/>
      </w:divBdr>
    </w:div>
    <w:div w:id="659697823">
      <w:bodyDiv w:val="1"/>
      <w:marLeft w:val="0"/>
      <w:marRight w:val="0"/>
      <w:marTop w:val="0"/>
      <w:marBottom w:val="0"/>
      <w:divBdr>
        <w:top w:val="none" w:sz="0" w:space="0" w:color="auto"/>
        <w:left w:val="none" w:sz="0" w:space="0" w:color="auto"/>
        <w:bottom w:val="none" w:sz="0" w:space="0" w:color="auto"/>
        <w:right w:val="none" w:sz="0" w:space="0" w:color="auto"/>
      </w:divBdr>
    </w:div>
    <w:div w:id="677461615">
      <w:bodyDiv w:val="1"/>
      <w:marLeft w:val="0"/>
      <w:marRight w:val="0"/>
      <w:marTop w:val="0"/>
      <w:marBottom w:val="0"/>
      <w:divBdr>
        <w:top w:val="none" w:sz="0" w:space="0" w:color="auto"/>
        <w:left w:val="none" w:sz="0" w:space="0" w:color="auto"/>
        <w:bottom w:val="none" w:sz="0" w:space="0" w:color="auto"/>
        <w:right w:val="none" w:sz="0" w:space="0" w:color="auto"/>
      </w:divBdr>
    </w:div>
    <w:div w:id="689259846">
      <w:bodyDiv w:val="1"/>
      <w:marLeft w:val="0"/>
      <w:marRight w:val="0"/>
      <w:marTop w:val="0"/>
      <w:marBottom w:val="0"/>
      <w:divBdr>
        <w:top w:val="none" w:sz="0" w:space="0" w:color="auto"/>
        <w:left w:val="none" w:sz="0" w:space="0" w:color="auto"/>
        <w:bottom w:val="none" w:sz="0" w:space="0" w:color="auto"/>
        <w:right w:val="none" w:sz="0" w:space="0" w:color="auto"/>
      </w:divBdr>
    </w:div>
    <w:div w:id="750204217">
      <w:bodyDiv w:val="1"/>
      <w:marLeft w:val="0"/>
      <w:marRight w:val="0"/>
      <w:marTop w:val="0"/>
      <w:marBottom w:val="0"/>
      <w:divBdr>
        <w:top w:val="none" w:sz="0" w:space="0" w:color="auto"/>
        <w:left w:val="none" w:sz="0" w:space="0" w:color="auto"/>
        <w:bottom w:val="none" w:sz="0" w:space="0" w:color="auto"/>
        <w:right w:val="none" w:sz="0" w:space="0" w:color="auto"/>
      </w:divBdr>
    </w:div>
    <w:div w:id="768235165">
      <w:bodyDiv w:val="1"/>
      <w:marLeft w:val="0"/>
      <w:marRight w:val="0"/>
      <w:marTop w:val="0"/>
      <w:marBottom w:val="0"/>
      <w:divBdr>
        <w:top w:val="none" w:sz="0" w:space="0" w:color="auto"/>
        <w:left w:val="none" w:sz="0" w:space="0" w:color="auto"/>
        <w:bottom w:val="none" w:sz="0" w:space="0" w:color="auto"/>
        <w:right w:val="none" w:sz="0" w:space="0" w:color="auto"/>
      </w:divBdr>
    </w:div>
    <w:div w:id="811602286">
      <w:bodyDiv w:val="1"/>
      <w:marLeft w:val="0"/>
      <w:marRight w:val="0"/>
      <w:marTop w:val="0"/>
      <w:marBottom w:val="0"/>
      <w:divBdr>
        <w:top w:val="none" w:sz="0" w:space="0" w:color="auto"/>
        <w:left w:val="none" w:sz="0" w:space="0" w:color="auto"/>
        <w:bottom w:val="none" w:sz="0" w:space="0" w:color="auto"/>
        <w:right w:val="none" w:sz="0" w:space="0" w:color="auto"/>
      </w:divBdr>
    </w:div>
    <w:div w:id="811603707">
      <w:bodyDiv w:val="1"/>
      <w:marLeft w:val="0"/>
      <w:marRight w:val="0"/>
      <w:marTop w:val="0"/>
      <w:marBottom w:val="0"/>
      <w:divBdr>
        <w:top w:val="none" w:sz="0" w:space="0" w:color="auto"/>
        <w:left w:val="none" w:sz="0" w:space="0" w:color="auto"/>
        <w:bottom w:val="none" w:sz="0" w:space="0" w:color="auto"/>
        <w:right w:val="none" w:sz="0" w:space="0" w:color="auto"/>
      </w:divBdr>
    </w:div>
    <w:div w:id="812528488">
      <w:bodyDiv w:val="1"/>
      <w:marLeft w:val="0"/>
      <w:marRight w:val="0"/>
      <w:marTop w:val="0"/>
      <w:marBottom w:val="0"/>
      <w:divBdr>
        <w:top w:val="none" w:sz="0" w:space="0" w:color="auto"/>
        <w:left w:val="none" w:sz="0" w:space="0" w:color="auto"/>
        <w:bottom w:val="none" w:sz="0" w:space="0" w:color="auto"/>
        <w:right w:val="none" w:sz="0" w:space="0" w:color="auto"/>
      </w:divBdr>
    </w:div>
    <w:div w:id="814952174">
      <w:bodyDiv w:val="1"/>
      <w:marLeft w:val="0"/>
      <w:marRight w:val="0"/>
      <w:marTop w:val="0"/>
      <w:marBottom w:val="0"/>
      <w:divBdr>
        <w:top w:val="none" w:sz="0" w:space="0" w:color="auto"/>
        <w:left w:val="none" w:sz="0" w:space="0" w:color="auto"/>
        <w:bottom w:val="none" w:sz="0" w:space="0" w:color="auto"/>
        <w:right w:val="none" w:sz="0" w:space="0" w:color="auto"/>
      </w:divBdr>
    </w:div>
    <w:div w:id="842933420">
      <w:bodyDiv w:val="1"/>
      <w:marLeft w:val="0"/>
      <w:marRight w:val="0"/>
      <w:marTop w:val="0"/>
      <w:marBottom w:val="0"/>
      <w:divBdr>
        <w:top w:val="none" w:sz="0" w:space="0" w:color="auto"/>
        <w:left w:val="none" w:sz="0" w:space="0" w:color="auto"/>
        <w:bottom w:val="none" w:sz="0" w:space="0" w:color="auto"/>
        <w:right w:val="none" w:sz="0" w:space="0" w:color="auto"/>
      </w:divBdr>
    </w:div>
    <w:div w:id="860510930">
      <w:bodyDiv w:val="1"/>
      <w:marLeft w:val="0"/>
      <w:marRight w:val="0"/>
      <w:marTop w:val="0"/>
      <w:marBottom w:val="0"/>
      <w:divBdr>
        <w:top w:val="none" w:sz="0" w:space="0" w:color="auto"/>
        <w:left w:val="none" w:sz="0" w:space="0" w:color="auto"/>
        <w:bottom w:val="none" w:sz="0" w:space="0" w:color="auto"/>
        <w:right w:val="none" w:sz="0" w:space="0" w:color="auto"/>
      </w:divBdr>
    </w:div>
    <w:div w:id="867178265">
      <w:bodyDiv w:val="1"/>
      <w:marLeft w:val="0"/>
      <w:marRight w:val="0"/>
      <w:marTop w:val="0"/>
      <w:marBottom w:val="0"/>
      <w:divBdr>
        <w:top w:val="none" w:sz="0" w:space="0" w:color="auto"/>
        <w:left w:val="none" w:sz="0" w:space="0" w:color="auto"/>
        <w:bottom w:val="none" w:sz="0" w:space="0" w:color="auto"/>
        <w:right w:val="none" w:sz="0" w:space="0" w:color="auto"/>
      </w:divBdr>
    </w:div>
    <w:div w:id="889194360">
      <w:bodyDiv w:val="1"/>
      <w:marLeft w:val="0"/>
      <w:marRight w:val="0"/>
      <w:marTop w:val="0"/>
      <w:marBottom w:val="0"/>
      <w:divBdr>
        <w:top w:val="none" w:sz="0" w:space="0" w:color="auto"/>
        <w:left w:val="none" w:sz="0" w:space="0" w:color="auto"/>
        <w:bottom w:val="none" w:sz="0" w:space="0" w:color="auto"/>
        <w:right w:val="none" w:sz="0" w:space="0" w:color="auto"/>
      </w:divBdr>
    </w:div>
    <w:div w:id="911160114">
      <w:bodyDiv w:val="1"/>
      <w:marLeft w:val="0"/>
      <w:marRight w:val="0"/>
      <w:marTop w:val="0"/>
      <w:marBottom w:val="0"/>
      <w:divBdr>
        <w:top w:val="none" w:sz="0" w:space="0" w:color="auto"/>
        <w:left w:val="none" w:sz="0" w:space="0" w:color="auto"/>
        <w:bottom w:val="none" w:sz="0" w:space="0" w:color="auto"/>
        <w:right w:val="none" w:sz="0" w:space="0" w:color="auto"/>
      </w:divBdr>
    </w:div>
    <w:div w:id="914628180">
      <w:bodyDiv w:val="1"/>
      <w:marLeft w:val="0"/>
      <w:marRight w:val="0"/>
      <w:marTop w:val="0"/>
      <w:marBottom w:val="0"/>
      <w:divBdr>
        <w:top w:val="none" w:sz="0" w:space="0" w:color="auto"/>
        <w:left w:val="none" w:sz="0" w:space="0" w:color="auto"/>
        <w:bottom w:val="none" w:sz="0" w:space="0" w:color="auto"/>
        <w:right w:val="none" w:sz="0" w:space="0" w:color="auto"/>
      </w:divBdr>
    </w:div>
    <w:div w:id="949167612">
      <w:bodyDiv w:val="1"/>
      <w:marLeft w:val="0"/>
      <w:marRight w:val="0"/>
      <w:marTop w:val="0"/>
      <w:marBottom w:val="0"/>
      <w:divBdr>
        <w:top w:val="none" w:sz="0" w:space="0" w:color="auto"/>
        <w:left w:val="none" w:sz="0" w:space="0" w:color="auto"/>
        <w:bottom w:val="none" w:sz="0" w:space="0" w:color="auto"/>
        <w:right w:val="none" w:sz="0" w:space="0" w:color="auto"/>
      </w:divBdr>
    </w:div>
    <w:div w:id="957417005">
      <w:bodyDiv w:val="1"/>
      <w:marLeft w:val="0"/>
      <w:marRight w:val="0"/>
      <w:marTop w:val="0"/>
      <w:marBottom w:val="0"/>
      <w:divBdr>
        <w:top w:val="none" w:sz="0" w:space="0" w:color="auto"/>
        <w:left w:val="none" w:sz="0" w:space="0" w:color="auto"/>
        <w:bottom w:val="none" w:sz="0" w:space="0" w:color="auto"/>
        <w:right w:val="none" w:sz="0" w:space="0" w:color="auto"/>
      </w:divBdr>
    </w:div>
    <w:div w:id="964508811">
      <w:bodyDiv w:val="1"/>
      <w:marLeft w:val="0"/>
      <w:marRight w:val="0"/>
      <w:marTop w:val="0"/>
      <w:marBottom w:val="0"/>
      <w:divBdr>
        <w:top w:val="none" w:sz="0" w:space="0" w:color="auto"/>
        <w:left w:val="none" w:sz="0" w:space="0" w:color="auto"/>
        <w:bottom w:val="none" w:sz="0" w:space="0" w:color="auto"/>
        <w:right w:val="none" w:sz="0" w:space="0" w:color="auto"/>
      </w:divBdr>
    </w:div>
    <w:div w:id="1033769607">
      <w:bodyDiv w:val="1"/>
      <w:marLeft w:val="0"/>
      <w:marRight w:val="0"/>
      <w:marTop w:val="0"/>
      <w:marBottom w:val="0"/>
      <w:divBdr>
        <w:top w:val="none" w:sz="0" w:space="0" w:color="auto"/>
        <w:left w:val="none" w:sz="0" w:space="0" w:color="auto"/>
        <w:bottom w:val="none" w:sz="0" w:space="0" w:color="auto"/>
        <w:right w:val="none" w:sz="0" w:space="0" w:color="auto"/>
      </w:divBdr>
    </w:div>
    <w:div w:id="1037707102">
      <w:bodyDiv w:val="1"/>
      <w:marLeft w:val="0"/>
      <w:marRight w:val="0"/>
      <w:marTop w:val="0"/>
      <w:marBottom w:val="0"/>
      <w:divBdr>
        <w:top w:val="none" w:sz="0" w:space="0" w:color="auto"/>
        <w:left w:val="none" w:sz="0" w:space="0" w:color="auto"/>
        <w:bottom w:val="none" w:sz="0" w:space="0" w:color="auto"/>
        <w:right w:val="none" w:sz="0" w:space="0" w:color="auto"/>
      </w:divBdr>
    </w:div>
    <w:div w:id="1072578891">
      <w:bodyDiv w:val="1"/>
      <w:marLeft w:val="0"/>
      <w:marRight w:val="0"/>
      <w:marTop w:val="0"/>
      <w:marBottom w:val="0"/>
      <w:divBdr>
        <w:top w:val="none" w:sz="0" w:space="0" w:color="auto"/>
        <w:left w:val="none" w:sz="0" w:space="0" w:color="auto"/>
        <w:bottom w:val="none" w:sz="0" w:space="0" w:color="auto"/>
        <w:right w:val="none" w:sz="0" w:space="0" w:color="auto"/>
      </w:divBdr>
    </w:div>
    <w:div w:id="1109423254">
      <w:bodyDiv w:val="1"/>
      <w:marLeft w:val="0"/>
      <w:marRight w:val="0"/>
      <w:marTop w:val="0"/>
      <w:marBottom w:val="0"/>
      <w:divBdr>
        <w:top w:val="none" w:sz="0" w:space="0" w:color="auto"/>
        <w:left w:val="none" w:sz="0" w:space="0" w:color="auto"/>
        <w:bottom w:val="none" w:sz="0" w:space="0" w:color="auto"/>
        <w:right w:val="none" w:sz="0" w:space="0" w:color="auto"/>
      </w:divBdr>
    </w:div>
    <w:div w:id="1139347486">
      <w:bodyDiv w:val="1"/>
      <w:marLeft w:val="0"/>
      <w:marRight w:val="0"/>
      <w:marTop w:val="0"/>
      <w:marBottom w:val="0"/>
      <w:divBdr>
        <w:top w:val="none" w:sz="0" w:space="0" w:color="auto"/>
        <w:left w:val="none" w:sz="0" w:space="0" w:color="auto"/>
        <w:bottom w:val="none" w:sz="0" w:space="0" w:color="auto"/>
        <w:right w:val="none" w:sz="0" w:space="0" w:color="auto"/>
      </w:divBdr>
    </w:div>
    <w:div w:id="1140808343">
      <w:bodyDiv w:val="1"/>
      <w:marLeft w:val="0"/>
      <w:marRight w:val="0"/>
      <w:marTop w:val="0"/>
      <w:marBottom w:val="0"/>
      <w:divBdr>
        <w:top w:val="none" w:sz="0" w:space="0" w:color="auto"/>
        <w:left w:val="none" w:sz="0" w:space="0" w:color="auto"/>
        <w:bottom w:val="none" w:sz="0" w:space="0" w:color="auto"/>
        <w:right w:val="none" w:sz="0" w:space="0" w:color="auto"/>
      </w:divBdr>
    </w:div>
    <w:div w:id="1152869522">
      <w:bodyDiv w:val="1"/>
      <w:marLeft w:val="0"/>
      <w:marRight w:val="0"/>
      <w:marTop w:val="0"/>
      <w:marBottom w:val="0"/>
      <w:divBdr>
        <w:top w:val="none" w:sz="0" w:space="0" w:color="auto"/>
        <w:left w:val="none" w:sz="0" w:space="0" w:color="auto"/>
        <w:bottom w:val="none" w:sz="0" w:space="0" w:color="auto"/>
        <w:right w:val="none" w:sz="0" w:space="0" w:color="auto"/>
      </w:divBdr>
    </w:div>
    <w:div w:id="1167405085">
      <w:bodyDiv w:val="1"/>
      <w:marLeft w:val="0"/>
      <w:marRight w:val="0"/>
      <w:marTop w:val="0"/>
      <w:marBottom w:val="0"/>
      <w:divBdr>
        <w:top w:val="none" w:sz="0" w:space="0" w:color="auto"/>
        <w:left w:val="none" w:sz="0" w:space="0" w:color="auto"/>
        <w:bottom w:val="none" w:sz="0" w:space="0" w:color="auto"/>
        <w:right w:val="none" w:sz="0" w:space="0" w:color="auto"/>
      </w:divBdr>
    </w:div>
    <w:div w:id="1173647423">
      <w:bodyDiv w:val="1"/>
      <w:marLeft w:val="0"/>
      <w:marRight w:val="0"/>
      <w:marTop w:val="0"/>
      <w:marBottom w:val="0"/>
      <w:divBdr>
        <w:top w:val="none" w:sz="0" w:space="0" w:color="auto"/>
        <w:left w:val="none" w:sz="0" w:space="0" w:color="auto"/>
        <w:bottom w:val="none" w:sz="0" w:space="0" w:color="auto"/>
        <w:right w:val="none" w:sz="0" w:space="0" w:color="auto"/>
      </w:divBdr>
    </w:div>
    <w:div w:id="1177307077">
      <w:bodyDiv w:val="1"/>
      <w:marLeft w:val="0"/>
      <w:marRight w:val="0"/>
      <w:marTop w:val="0"/>
      <w:marBottom w:val="0"/>
      <w:divBdr>
        <w:top w:val="none" w:sz="0" w:space="0" w:color="auto"/>
        <w:left w:val="none" w:sz="0" w:space="0" w:color="auto"/>
        <w:bottom w:val="none" w:sz="0" w:space="0" w:color="auto"/>
        <w:right w:val="none" w:sz="0" w:space="0" w:color="auto"/>
      </w:divBdr>
    </w:div>
    <w:div w:id="1194080155">
      <w:bodyDiv w:val="1"/>
      <w:marLeft w:val="0"/>
      <w:marRight w:val="0"/>
      <w:marTop w:val="0"/>
      <w:marBottom w:val="0"/>
      <w:divBdr>
        <w:top w:val="none" w:sz="0" w:space="0" w:color="auto"/>
        <w:left w:val="none" w:sz="0" w:space="0" w:color="auto"/>
        <w:bottom w:val="none" w:sz="0" w:space="0" w:color="auto"/>
        <w:right w:val="none" w:sz="0" w:space="0" w:color="auto"/>
      </w:divBdr>
    </w:div>
    <w:div w:id="1234856613">
      <w:bodyDiv w:val="1"/>
      <w:marLeft w:val="0"/>
      <w:marRight w:val="0"/>
      <w:marTop w:val="0"/>
      <w:marBottom w:val="0"/>
      <w:divBdr>
        <w:top w:val="none" w:sz="0" w:space="0" w:color="auto"/>
        <w:left w:val="none" w:sz="0" w:space="0" w:color="auto"/>
        <w:bottom w:val="none" w:sz="0" w:space="0" w:color="auto"/>
        <w:right w:val="none" w:sz="0" w:space="0" w:color="auto"/>
      </w:divBdr>
    </w:div>
    <w:div w:id="1253467618">
      <w:bodyDiv w:val="1"/>
      <w:marLeft w:val="0"/>
      <w:marRight w:val="0"/>
      <w:marTop w:val="0"/>
      <w:marBottom w:val="0"/>
      <w:divBdr>
        <w:top w:val="none" w:sz="0" w:space="0" w:color="auto"/>
        <w:left w:val="none" w:sz="0" w:space="0" w:color="auto"/>
        <w:bottom w:val="none" w:sz="0" w:space="0" w:color="auto"/>
        <w:right w:val="none" w:sz="0" w:space="0" w:color="auto"/>
      </w:divBdr>
    </w:div>
    <w:div w:id="1299339365">
      <w:bodyDiv w:val="1"/>
      <w:marLeft w:val="0"/>
      <w:marRight w:val="0"/>
      <w:marTop w:val="0"/>
      <w:marBottom w:val="0"/>
      <w:divBdr>
        <w:top w:val="none" w:sz="0" w:space="0" w:color="auto"/>
        <w:left w:val="none" w:sz="0" w:space="0" w:color="auto"/>
        <w:bottom w:val="none" w:sz="0" w:space="0" w:color="auto"/>
        <w:right w:val="none" w:sz="0" w:space="0" w:color="auto"/>
      </w:divBdr>
    </w:div>
    <w:div w:id="1335181280">
      <w:bodyDiv w:val="1"/>
      <w:marLeft w:val="0"/>
      <w:marRight w:val="0"/>
      <w:marTop w:val="0"/>
      <w:marBottom w:val="0"/>
      <w:divBdr>
        <w:top w:val="none" w:sz="0" w:space="0" w:color="auto"/>
        <w:left w:val="none" w:sz="0" w:space="0" w:color="auto"/>
        <w:bottom w:val="none" w:sz="0" w:space="0" w:color="auto"/>
        <w:right w:val="none" w:sz="0" w:space="0" w:color="auto"/>
      </w:divBdr>
    </w:div>
    <w:div w:id="1363021560">
      <w:bodyDiv w:val="1"/>
      <w:marLeft w:val="0"/>
      <w:marRight w:val="0"/>
      <w:marTop w:val="0"/>
      <w:marBottom w:val="0"/>
      <w:divBdr>
        <w:top w:val="none" w:sz="0" w:space="0" w:color="auto"/>
        <w:left w:val="none" w:sz="0" w:space="0" w:color="auto"/>
        <w:bottom w:val="none" w:sz="0" w:space="0" w:color="auto"/>
        <w:right w:val="none" w:sz="0" w:space="0" w:color="auto"/>
      </w:divBdr>
    </w:div>
    <w:div w:id="1368869092">
      <w:bodyDiv w:val="1"/>
      <w:marLeft w:val="0"/>
      <w:marRight w:val="0"/>
      <w:marTop w:val="0"/>
      <w:marBottom w:val="0"/>
      <w:divBdr>
        <w:top w:val="none" w:sz="0" w:space="0" w:color="auto"/>
        <w:left w:val="none" w:sz="0" w:space="0" w:color="auto"/>
        <w:bottom w:val="none" w:sz="0" w:space="0" w:color="auto"/>
        <w:right w:val="none" w:sz="0" w:space="0" w:color="auto"/>
      </w:divBdr>
    </w:div>
    <w:div w:id="1381589512">
      <w:bodyDiv w:val="1"/>
      <w:marLeft w:val="0"/>
      <w:marRight w:val="0"/>
      <w:marTop w:val="0"/>
      <w:marBottom w:val="0"/>
      <w:divBdr>
        <w:top w:val="none" w:sz="0" w:space="0" w:color="auto"/>
        <w:left w:val="none" w:sz="0" w:space="0" w:color="auto"/>
        <w:bottom w:val="none" w:sz="0" w:space="0" w:color="auto"/>
        <w:right w:val="none" w:sz="0" w:space="0" w:color="auto"/>
      </w:divBdr>
    </w:div>
    <w:div w:id="1392655442">
      <w:bodyDiv w:val="1"/>
      <w:marLeft w:val="0"/>
      <w:marRight w:val="0"/>
      <w:marTop w:val="0"/>
      <w:marBottom w:val="0"/>
      <w:divBdr>
        <w:top w:val="none" w:sz="0" w:space="0" w:color="auto"/>
        <w:left w:val="none" w:sz="0" w:space="0" w:color="auto"/>
        <w:bottom w:val="none" w:sz="0" w:space="0" w:color="auto"/>
        <w:right w:val="none" w:sz="0" w:space="0" w:color="auto"/>
      </w:divBdr>
    </w:div>
    <w:div w:id="1395010592">
      <w:bodyDiv w:val="1"/>
      <w:marLeft w:val="0"/>
      <w:marRight w:val="0"/>
      <w:marTop w:val="0"/>
      <w:marBottom w:val="0"/>
      <w:divBdr>
        <w:top w:val="none" w:sz="0" w:space="0" w:color="auto"/>
        <w:left w:val="none" w:sz="0" w:space="0" w:color="auto"/>
        <w:bottom w:val="none" w:sz="0" w:space="0" w:color="auto"/>
        <w:right w:val="none" w:sz="0" w:space="0" w:color="auto"/>
      </w:divBdr>
    </w:div>
    <w:div w:id="1416121957">
      <w:bodyDiv w:val="1"/>
      <w:marLeft w:val="0"/>
      <w:marRight w:val="0"/>
      <w:marTop w:val="0"/>
      <w:marBottom w:val="0"/>
      <w:divBdr>
        <w:top w:val="none" w:sz="0" w:space="0" w:color="auto"/>
        <w:left w:val="none" w:sz="0" w:space="0" w:color="auto"/>
        <w:bottom w:val="none" w:sz="0" w:space="0" w:color="auto"/>
        <w:right w:val="none" w:sz="0" w:space="0" w:color="auto"/>
      </w:divBdr>
    </w:div>
    <w:div w:id="1458178916">
      <w:bodyDiv w:val="1"/>
      <w:marLeft w:val="0"/>
      <w:marRight w:val="0"/>
      <w:marTop w:val="0"/>
      <w:marBottom w:val="0"/>
      <w:divBdr>
        <w:top w:val="none" w:sz="0" w:space="0" w:color="auto"/>
        <w:left w:val="none" w:sz="0" w:space="0" w:color="auto"/>
        <w:bottom w:val="none" w:sz="0" w:space="0" w:color="auto"/>
        <w:right w:val="none" w:sz="0" w:space="0" w:color="auto"/>
      </w:divBdr>
    </w:div>
    <w:div w:id="1492720808">
      <w:bodyDiv w:val="1"/>
      <w:marLeft w:val="0"/>
      <w:marRight w:val="0"/>
      <w:marTop w:val="0"/>
      <w:marBottom w:val="0"/>
      <w:divBdr>
        <w:top w:val="none" w:sz="0" w:space="0" w:color="auto"/>
        <w:left w:val="none" w:sz="0" w:space="0" w:color="auto"/>
        <w:bottom w:val="none" w:sz="0" w:space="0" w:color="auto"/>
        <w:right w:val="none" w:sz="0" w:space="0" w:color="auto"/>
      </w:divBdr>
    </w:div>
    <w:div w:id="1497308084">
      <w:bodyDiv w:val="1"/>
      <w:marLeft w:val="0"/>
      <w:marRight w:val="0"/>
      <w:marTop w:val="0"/>
      <w:marBottom w:val="0"/>
      <w:divBdr>
        <w:top w:val="none" w:sz="0" w:space="0" w:color="auto"/>
        <w:left w:val="none" w:sz="0" w:space="0" w:color="auto"/>
        <w:bottom w:val="none" w:sz="0" w:space="0" w:color="auto"/>
        <w:right w:val="none" w:sz="0" w:space="0" w:color="auto"/>
      </w:divBdr>
    </w:div>
    <w:div w:id="1513565275">
      <w:bodyDiv w:val="1"/>
      <w:marLeft w:val="0"/>
      <w:marRight w:val="0"/>
      <w:marTop w:val="0"/>
      <w:marBottom w:val="0"/>
      <w:divBdr>
        <w:top w:val="none" w:sz="0" w:space="0" w:color="auto"/>
        <w:left w:val="none" w:sz="0" w:space="0" w:color="auto"/>
        <w:bottom w:val="none" w:sz="0" w:space="0" w:color="auto"/>
        <w:right w:val="none" w:sz="0" w:space="0" w:color="auto"/>
      </w:divBdr>
    </w:div>
    <w:div w:id="1531607813">
      <w:bodyDiv w:val="1"/>
      <w:marLeft w:val="0"/>
      <w:marRight w:val="0"/>
      <w:marTop w:val="0"/>
      <w:marBottom w:val="0"/>
      <w:divBdr>
        <w:top w:val="none" w:sz="0" w:space="0" w:color="auto"/>
        <w:left w:val="none" w:sz="0" w:space="0" w:color="auto"/>
        <w:bottom w:val="none" w:sz="0" w:space="0" w:color="auto"/>
        <w:right w:val="none" w:sz="0" w:space="0" w:color="auto"/>
      </w:divBdr>
    </w:div>
    <w:div w:id="1546528648">
      <w:bodyDiv w:val="1"/>
      <w:marLeft w:val="0"/>
      <w:marRight w:val="0"/>
      <w:marTop w:val="0"/>
      <w:marBottom w:val="0"/>
      <w:divBdr>
        <w:top w:val="none" w:sz="0" w:space="0" w:color="auto"/>
        <w:left w:val="none" w:sz="0" w:space="0" w:color="auto"/>
        <w:bottom w:val="none" w:sz="0" w:space="0" w:color="auto"/>
        <w:right w:val="none" w:sz="0" w:space="0" w:color="auto"/>
      </w:divBdr>
    </w:div>
    <w:div w:id="1603293786">
      <w:bodyDiv w:val="1"/>
      <w:marLeft w:val="0"/>
      <w:marRight w:val="0"/>
      <w:marTop w:val="0"/>
      <w:marBottom w:val="0"/>
      <w:divBdr>
        <w:top w:val="none" w:sz="0" w:space="0" w:color="auto"/>
        <w:left w:val="none" w:sz="0" w:space="0" w:color="auto"/>
        <w:bottom w:val="none" w:sz="0" w:space="0" w:color="auto"/>
        <w:right w:val="none" w:sz="0" w:space="0" w:color="auto"/>
      </w:divBdr>
    </w:div>
    <w:div w:id="1615597404">
      <w:bodyDiv w:val="1"/>
      <w:marLeft w:val="0"/>
      <w:marRight w:val="0"/>
      <w:marTop w:val="0"/>
      <w:marBottom w:val="0"/>
      <w:divBdr>
        <w:top w:val="none" w:sz="0" w:space="0" w:color="auto"/>
        <w:left w:val="none" w:sz="0" w:space="0" w:color="auto"/>
        <w:bottom w:val="none" w:sz="0" w:space="0" w:color="auto"/>
        <w:right w:val="none" w:sz="0" w:space="0" w:color="auto"/>
      </w:divBdr>
    </w:div>
    <w:div w:id="1621644574">
      <w:bodyDiv w:val="1"/>
      <w:marLeft w:val="0"/>
      <w:marRight w:val="0"/>
      <w:marTop w:val="0"/>
      <w:marBottom w:val="0"/>
      <w:divBdr>
        <w:top w:val="none" w:sz="0" w:space="0" w:color="auto"/>
        <w:left w:val="none" w:sz="0" w:space="0" w:color="auto"/>
        <w:bottom w:val="none" w:sz="0" w:space="0" w:color="auto"/>
        <w:right w:val="none" w:sz="0" w:space="0" w:color="auto"/>
      </w:divBdr>
    </w:div>
    <w:div w:id="1660386137">
      <w:bodyDiv w:val="1"/>
      <w:marLeft w:val="0"/>
      <w:marRight w:val="0"/>
      <w:marTop w:val="0"/>
      <w:marBottom w:val="0"/>
      <w:divBdr>
        <w:top w:val="none" w:sz="0" w:space="0" w:color="auto"/>
        <w:left w:val="none" w:sz="0" w:space="0" w:color="auto"/>
        <w:bottom w:val="none" w:sz="0" w:space="0" w:color="auto"/>
        <w:right w:val="none" w:sz="0" w:space="0" w:color="auto"/>
      </w:divBdr>
    </w:div>
    <w:div w:id="1686249146">
      <w:bodyDiv w:val="1"/>
      <w:marLeft w:val="0"/>
      <w:marRight w:val="0"/>
      <w:marTop w:val="0"/>
      <w:marBottom w:val="0"/>
      <w:divBdr>
        <w:top w:val="none" w:sz="0" w:space="0" w:color="auto"/>
        <w:left w:val="none" w:sz="0" w:space="0" w:color="auto"/>
        <w:bottom w:val="none" w:sz="0" w:space="0" w:color="auto"/>
        <w:right w:val="none" w:sz="0" w:space="0" w:color="auto"/>
      </w:divBdr>
    </w:div>
    <w:div w:id="1693451464">
      <w:bodyDiv w:val="1"/>
      <w:marLeft w:val="0"/>
      <w:marRight w:val="0"/>
      <w:marTop w:val="0"/>
      <w:marBottom w:val="0"/>
      <w:divBdr>
        <w:top w:val="none" w:sz="0" w:space="0" w:color="auto"/>
        <w:left w:val="none" w:sz="0" w:space="0" w:color="auto"/>
        <w:bottom w:val="none" w:sz="0" w:space="0" w:color="auto"/>
        <w:right w:val="none" w:sz="0" w:space="0" w:color="auto"/>
      </w:divBdr>
    </w:div>
    <w:div w:id="1721976598">
      <w:bodyDiv w:val="1"/>
      <w:marLeft w:val="0"/>
      <w:marRight w:val="0"/>
      <w:marTop w:val="0"/>
      <w:marBottom w:val="0"/>
      <w:divBdr>
        <w:top w:val="none" w:sz="0" w:space="0" w:color="auto"/>
        <w:left w:val="none" w:sz="0" w:space="0" w:color="auto"/>
        <w:bottom w:val="none" w:sz="0" w:space="0" w:color="auto"/>
        <w:right w:val="none" w:sz="0" w:space="0" w:color="auto"/>
      </w:divBdr>
    </w:div>
    <w:div w:id="1736471842">
      <w:bodyDiv w:val="1"/>
      <w:marLeft w:val="0"/>
      <w:marRight w:val="0"/>
      <w:marTop w:val="0"/>
      <w:marBottom w:val="0"/>
      <w:divBdr>
        <w:top w:val="none" w:sz="0" w:space="0" w:color="auto"/>
        <w:left w:val="none" w:sz="0" w:space="0" w:color="auto"/>
        <w:bottom w:val="none" w:sz="0" w:space="0" w:color="auto"/>
        <w:right w:val="none" w:sz="0" w:space="0" w:color="auto"/>
      </w:divBdr>
    </w:div>
    <w:div w:id="1740519329">
      <w:bodyDiv w:val="1"/>
      <w:marLeft w:val="0"/>
      <w:marRight w:val="0"/>
      <w:marTop w:val="0"/>
      <w:marBottom w:val="0"/>
      <w:divBdr>
        <w:top w:val="none" w:sz="0" w:space="0" w:color="auto"/>
        <w:left w:val="none" w:sz="0" w:space="0" w:color="auto"/>
        <w:bottom w:val="none" w:sz="0" w:space="0" w:color="auto"/>
        <w:right w:val="none" w:sz="0" w:space="0" w:color="auto"/>
      </w:divBdr>
    </w:div>
    <w:div w:id="1751075645">
      <w:bodyDiv w:val="1"/>
      <w:marLeft w:val="0"/>
      <w:marRight w:val="0"/>
      <w:marTop w:val="0"/>
      <w:marBottom w:val="0"/>
      <w:divBdr>
        <w:top w:val="none" w:sz="0" w:space="0" w:color="auto"/>
        <w:left w:val="none" w:sz="0" w:space="0" w:color="auto"/>
        <w:bottom w:val="none" w:sz="0" w:space="0" w:color="auto"/>
        <w:right w:val="none" w:sz="0" w:space="0" w:color="auto"/>
      </w:divBdr>
    </w:div>
    <w:div w:id="1751612561">
      <w:bodyDiv w:val="1"/>
      <w:marLeft w:val="0"/>
      <w:marRight w:val="0"/>
      <w:marTop w:val="0"/>
      <w:marBottom w:val="0"/>
      <w:divBdr>
        <w:top w:val="none" w:sz="0" w:space="0" w:color="auto"/>
        <w:left w:val="none" w:sz="0" w:space="0" w:color="auto"/>
        <w:bottom w:val="none" w:sz="0" w:space="0" w:color="auto"/>
        <w:right w:val="none" w:sz="0" w:space="0" w:color="auto"/>
      </w:divBdr>
    </w:div>
    <w:div w:id="1765609835">
      <w:bodyDiv w:val="1"/>
      <w:marLeft w:val="0"/>
      <w:marRight w:val="0"/>
      <w:marTop w:val="0"/>
      <w:marBottom w:val="0"/>
      <w:divBdr>
        <w:top w:val="none" w:sz="0" w:space="0" w:color="auto"/>
        <w:left w:val="none" w:sz="0" w:space="0" w:color="auto"/>
        <w:bottom w:val="none" w:sz="0" w:space="0" w:color="auto"/>
        <w:right w:val="none" w:sz="0" w:space="0" w:color="auto"/>
      </w:divBdr>
    </w:div>
    <w:div w:id="1772772823">
      <w:bodyDiv w:val="1"/>
      <w:marLeft w:val="0"/>
      <w:marRight w:val="0"/>
      <w:marTop w:val="0"/>
      <w:marBottom w:val="0"/>
      <w:divBdr>
        <w:top w:val="none" w:sz="0" w:space="0" w:color="auto"/>
        <w:left w:val="none" w:sz="0" w:space="0" w:color="auto"/>
        <w:bottom w:val="none" w:sz="0" w:space="0" w:color="auto"/>
        <w:right w:val="none" w:sz="0" w:space="0" w:color="auto"/>
      </w:divBdr>
    </w:div>
    <w:div w:id="1783497790">
      <w:bodyDiv w:val="1"/>
      <w:marLeft w:val="0"/>
      <w:marRight w:val="0"/>
      <w:marTop w:val="0"/>
      <w:marBottom w:val="0"/>
      <w:divBdr>
        <w:top w:val="none" w:sz="0" w:space="0" w:color="auto"/>
        <w:left w:val="none" w:sz="0" w:space="0" w:color="auto"/>
        <w:bottom w:val="none" w:sz="0" w:space="0" w:color="auto"/>
        <w:right w:val="none" w:sz="0" w:space="0" w:color="auto"/>
      </w:divBdr>
    </w:div>
    <w:div w:id="1787237305">
      <w:bodyDiv w:val="1"/>
      <w:marLeft w:val="0"/>
      <w:marRight w:val="0"/>
      <w:marTop w:val="0"/>
      <w:marBottom w:val="0"/>
      <w:divBdr>
        <w:top w:val="none" w:sz="0" w:space="0" w:color="auto"/>
        <w:left w:val="none" w:sz="0" w:space="0" w:color="auto"/>
        <w:bottom w:val="none" w:sz="0" w:space="0" w:color="auto"/>
        <w:right w:val="none" w:sz="0" w:space="0" w:color="auto"/>
      </w:divBdr>
    </w:div>
    <w:div w:id="1793133889">
      <w:bodyDiv w:val="1"/>
      <w:marLeft w:val="0"/>
      <w:marRight w:val="0"/>
      <w:marTop w:val="0"/>
      <w:marBottom w:val="0"/>
      <w:divBdr>
        <w:top w:val="none" w:sz="0" w:space="0" w:color="auto"/>
        <w:left w:val="none" w:sz="0" w:space="0" w:color="auto"/>
        <w:bottom w:val="none" w:sz="0" w:space="0" w:color="auto"/>
        <w:right w:val="none" w:sz="0" w:space="0" w:color="auto"/>
      </w:divBdr>
    </w:div>
    <w:div w:id="1811093590">
      <w:bodyDiv w:val="1"/>
      <w:marLeft w:val="0"/>
      <w:marRight w:val="0"/>
      <w:marTop w:val="0"/>
      <w:marBottom w:val="0"/>
      <w:divBdr>
        <w:top w:val="none" w:sz="0" w:space="0" w:color="auto"/>
        <w:left w:val="none" w:sz="0" w:space="0" w:color="auto"/>
        <w:bottom w:val="none" w:sz="0" w:space="0" w:color="auto"/>
        <w:right w:val="none" w:sz="0" w:space="0" w:color="auto"/>
      </w:divBdr>
    </w:div>
    <w:div w:id="1819030759">
      <w:bodyDiv w:val="1"/>
      <w:marLeft w:val="0"/>
      <w:marRight w:val="0"/>
      <w:marTop w:val="0"/>
      <w:marBottom w:val="0"/>
      <w:divBdr>
        <w:top w:val="none" w:sz="0" w:space="0" w:color="auto"/>
        <w:left w:val="none" w:sz="0" w:space="0" w:color="auto"/>
        <w:bottom w:val="none" w:sz="0" w:space="0" w:color="auto"/>
        <w:right w:val="none" w:sz="0" w:space="0" w:color="auto"/>
      </w:divBdr>
    </w:div>
    <w:div w:id="1828133855">
      <w:bodyDiv w:val="1"/>
      <w:marLeft w:val="0"/>
      <w:marRight w:val="0"/>
      <w:marTop w:val="0"/>
      <w:marBottom w:val="0"/>
      <w:divBdr>
        <w:top w:val="none" w:sz="0" w:space="0" w:color="auto"/>
        <w:left w:val="none" w:sz="0" w:space="0" w:color="auto"/>
        <w:bottom w:val="none" w:sz="0" w:space="0" w:color="auto"/>
        <w:right w:val="none" w:sz="0" w:space="0" w:color="auto"/>
      </w:divBdr>
    </w:div>
    <w:div w:id="1853882648">
      <w:bodyDiv w:val="1"/>
      <w:marLeft w:val="0"/>
      <w:marRight w:val="0"/>
      <w:marTop w:val="0"/>
      <w:marBottom w:val="0"/>
      <w:divBdr>
        <w:top w:val="none" w:sz="0" w:space="0" w:color="auto"/>
        <w:left w:val="none" w:sz="0" w:space="0" w:color="auto"/>
        <w:bottom w:val="none" w:sz="0" w:space="0" w:color="auto"/>
        <w:right w:val="none" w:sz="0" w:space="0" w:color="auto"/>
      </w:divBdr>
    </w:div>
    <w:div w:id="1901096255">
      <w:bodyDiv w:val="1"/>
      <w:marLeft w:val="0"/>
      <w:marRight w:val="0"/>
      <w:marTop w:val="0"/>
      <w:marBottom w:val="0"/>
      <w:divBdr>
        <w:top w:val="none" w:sz="0" w:space="0" w:color="auto"/>
        <w:left w:val="none" w:sz="0" w:space="0" w:color="auto"/>
        <w:bottom w:val="none" w:sz="0" w:space="0" w:color="auto"/>
        <w:right w:val="none" w:sz="0" w:space="0" w:color="auto"/>
      </w:divBdr>
    </w:div>
    <w:div w:id="1948198793">
      <w:bodyDiv w:val="1"/>
      <w:marLeft w:val="0"/>
      <w:marRight w:val="0"/>
      <w:marTop w:val="0"/>
      <w:marBottom w:val="0"/>
      <w:divBdr>
        <w:top w:val="none" w:sz="0" w:space="0" w:color="auto"/>
        <w:left w:val="none" w:sz="0" w:space="0" w:color="auto"/>
        <w:bottom w:val="none" w:sz="0" w:space="0" w:color="auto"/>
        <w:right w:val="none" w:sz="0" w:space="0" w:color="auto"/>
      </w:divBdr>
    </w:div>
    <w:div w:id="2003848528">
      <w:bodyDiv w:val="1"/>
      <w:marLeft w:val="0"/>
      <w:marRight w:val="0"/>
      <w:marTop w:val="0"/>
      <w:marBottom w:val="0"/>
      <w:divBdr>
        <w:top w:val="none" w:sz="0" w:space="0" w:color="auto"/>
        <w:left w:val="none" w:sz="0" w:space="0" w:color="auto"/>
        <w:bottom w:val="none" w:sz="0" w:space="0" w:color="auto"/>
        <w:right w:val="none" w:sz="0" w:space="0" w:color="auto"/>
      </w:divBdr>
    </w:div>
    <w:div w:id="2057504102">
      <w:bodyDiv w:val="1"/>
      <w:marLeft w:val="0"/>
      <w:marRight w:val="0"/>
      <w:marTop w:val="0"/>
      <w:marBottom w:val="0"/>
      <w:divBdr>
        <w:top w:val="none" w:sz="0" w:space="0" w:color="auto"/>
        <w:left w:val="none" w:sz="0" w:space="0" w:color="auto"/>
        <w:bottom w:val="none" w:sz="0" w:space="0" w:color="auto"/>
        <w:right w:val="none" w:sz="0" w:space="0" w:color="auto"/>
      </w:divBdr>
    </w:div>
    <w:div w:id="2064791822">
      <w:bodyDiv w:val="1"/>
      <w:marLeft w:val="0"/>
      <w:marRight w:val="0"/>
      <w:marTop w:val="0"/>
      <w:marBottom w:val="0"/>
      <w:divBdr>
        <w:top w:val="none" w:sz="0" w:space="0" w:color="auto"/>
        <w:left w:val="none" w:sz="0" w:space="0" w:color="auto"/>
        <w:bottom w:val="none" w:sz="0" w:space="0" w:color="auto"/>
        <w:right w:val="none" w:sz="0" w:space="0" w:color="auto"/>
      </w:divBdr>
    </w:div>
    <w:div w:id="2069498994">
      <w:bodyDiv w:val="1"/>
      <w:marLeft w:val="0"/>
      <w:marRight w:val="0"/>
      <w:marTop w:val="0"/>
      <w:marBottom w:val="0"/>
      <w:divBdr>
        <w:top w:val="none" w:sz="0" w:space="0" w:color="auto"/>
        <w:left w:val="none" w:sz="0" w:space="0" w:color="auto"/>
        <w:bottom w:val="none" w:sz="0" w:space="0" w:color="auto"/>
        <w:right w:val="none" w:sz="0" w:space="0" w:color="auto"/>
      </w:divBdr>
    </w:div>
    <w:div w:id="2103797610">
      <w:bodyDiv w:val="1"/>
      <w:marLeft w:val="0"/>
      <w:marRight w:val="0"/>
      <w:marTop w:val="0"/>
      <w:marBottom w:val="0"/>
      <w:divBdr>
        <w:top w:val="none" w:sz="0" w:space="0" w:color="auto"/>
        <w:left w:val="none" w:sz="0" w:space="0" w:color="auto"/>
        <w:bottom w:val="none" w:sz="0" w:space="0" w:color="auto"/>
        <w:right w:val="none" w:sz="0" w:space="0" w:color="auto"/>
      </w:divBdr>
    </w:div>
    <w:div w:id="2120441423">
      <w:bodyDiv w:val="1"/>
      <w:marLeft w:val="0"/>
      <w:marRight w:val="0"/>
      <w:marTop w:val="0"/>
      <w:marBottom w:val="0"/>
      <w:divBdr>
        <w:top w:val="none" w:sz="0" w:space="0" w:color="auto"/>
        <w:left w:val="none" w:sz="0" w:space="0" w:color="auto"/>
        <w:bottom w:val="none" w:sz="0" w:space="0" w:color="auto"/>
        <w:right w:val="none" w:sz="0" w:space="0" w:color="auto"/>
      </w:divBdr>
    </w:div>
    <w:div w:id="2121411444">
      <w:bodyDiv w:val="1"/>
      <w:marLeft w:val="0"/>
      <w:marRight w:val="0"/>
      <w:marTop w:val="0"/>
      <w:marBottom w:val="0"/>
      <w:divBdr>
        <w:top w:val="none" w:sz="0" w:space="0" w:color="auto"/>
        <w:left w:val="none" w:sz="0" w:space="0" w:color="auto"/>
        <w:bottom w:val="none" w:sz="0" w:space="0" w:color="auto"/>
        <w:right w:val="none" w:sz="0" w:space="0" w:color="auto"/>
      </w:divBdr>
    </w:div>
    <w:div w:id="2133402928">
      <w:bodyDiv w:val="1"/>
      <w:marLeft w:val="0"/>
      <w:marRight w:val="0"/>
      <w:marTop w:val="0"/>
      <w:marBottom w:val="0"/>
      <w:divBdr>
        <w:top w:val="none" w:sz="0" w:space="0" w:color="auto"/>
        <w:left w:val="none" w:sz="0" w:space="0" w:color="auto"/>
        <w:bottom w:val="none" w:sz="0" w:space="0" w:color="auto"/>
        <w:right w:val="none" w:sz="0" w:space="0" w:color="auto"/>
      </w:divBdr>
    </w:div>
    <w:div w:id="214192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chart" Target="charts/chart1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chart" Target="charts/chart14.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emili\OneDrive\Bureaublad\JOB%20zomer%202019\Starters\EXCEL%20FILE%20GRAFIEKEN%20RAPPORT%20STARTERS%20.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emili\OneDrive\Bureaublad\JOB%20zomer%202019\Starters\EXCEL%20FILE%20GRAFIEKEN%20RAPPORT%20STARTERS%20.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C:\Users\emili\OneDrive\Bureaublad\JOB%20zomer%202019\Starters\EXCEL%20FILE%20GRAFIEKEN%20RAPPORT%20STARTERS%20.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C:\Users\emili\OneDrive\Bureaublad\JOB%20zomer%202019\Starters\EXCEL%20FILE%20GRAFIEKEN%20RAPPORT%20STARTERS%20.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C:\Users\emili\OneDrive\Bureaublad\JOB%20zomer%202019\Starters\EXCEL%20FILE%20GRAFIEKEN%20RAPPORT%20STARTERS%20.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C:\Users\emili\OneDrive\Bureaublad\JOB%20zomer%202019\Starters\EXCEL%20FILE%20GRAFIEKEN%20RAPPORT%20STARTERS%20.xlsx" TargetMode="External"/><Relationship Id="rId2" Type="http://schemas.microsoft.com/office/2011/relationships/chartColorStyle" Target="colors14.xml"/><Relationship Id="rId1" Type="http://schemas.microsoft.com/office/2011/relationships/chartStyle" Target="style14.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emili\OneDrive\Bureaublad\JOB%20zomer%202019\Starters\EXCEL%20FILE%20GRAFIEKEN%20RAPPORT%20STARTERS%20.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emili\OneDrive\Bureaublad\JOB%20zomer%202019\Starters\EXCEL%20FILE%20GRAFIEKEN%20RAPPORT%20STARTERS%20.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emili\OneDrive\Bureaublad\JOB%20zomer%202019\Starters\EXCEL%20FILE%20GRAFIEKEN%20RAPPORT%20STARTERS%20.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emili\OneDrive\Bureaublad\JOB%20zomer%202019\Starters\EXCEL%20FILE%20GRAFIEKEN%20RAPPORT%20STARTERS%20.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emili\OneDrive\Bureaublad\JOB%20zomer%202019\Starters\EXCEL%20FILE%20GRAFIEKEN%20RAPPORT%20STARTERS%20.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emili\OneDrive\Bureaublad\JOB%20zomer%202019\Starters\EXCEL%20FILE%20GRAFIEKEN%20RAPPORT%20STARTERS%20.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emili\OneDrive\Bureaublad\JOB%20zomer%202019\Starters\EXCEL%20FILE%20GRAFIEKEN%20RAPPORT%20STARTERS%20.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emili\OneDrive\Bureaublad\JOB%20zomer%202019\Starters\EXCEL%20FILE%20GRAFIEKEN%20RAPPORT%20STARTERS%20.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Opleidingsniveau!$A$3:$A$8</c:f>
              <c:strCache>
                <c:ptCount val="6"/>
                <c:pt idx="0">
                  <c:v>Andere</c:v>
                </c:pt>
                <c:pt idx="1">
                  <c:v>Lager onderwijs</c:v>
                </c:pt>
                <c:pt idx="2">
                  <c:v>Middelbaar onderwijs</c:v>
                </c:pt>
                <c:pt idx="3">
                  <c:v>Professionele bachelor</c:v>
                </c:pt>
                <c:pt idx="4">
                  <c:v>Academische bachelor</c:v>
                </c:pt>
                <c:pt idx="5">
                  <c:v>Master</c:v>
                </c:pt>
              </c:strCache>
            </c:strRef>
          </c:cat>
          <c:val>
            <c:numRef>
              <c:f>Opleidingsniveau!$B$3:$B$8</c:f>
              <c:numCache>
                <c:formatCode>0.0%</c:formatCode>
                <c:ptCount val="6"/>
                <c:pt idx="0">
                  <c:v>9.2592592592592587E-3</c:v>
                </c:pt>
                <c:pt idx="1">
                  <c:v>2.7777777777777776E-2</c:v>
                </c:pt>
                <c:pt idx="2">
                  <c:v>0.30555555555555558</c:v>
                </c:pt>
                <c:pt idx="3">
                  <c:v>0.29629629629629628</c:v>
                </c:pt>
                <c:pt idx="4">
                  <c:v>9.2592592592592587E-2</c:v>
                </c:pt>
                <c:pt idx="5">
                  <c:v>0.26851851851851855</c:v>
                </c:pt>
              </c:numCache>
            </c:numRef>
          </c:val>
          <c:extLst>
            <c:ext xmlns:c16="http://schemas.microsoft.com/office/drawing/2014/chart" uri="{C3380CC4-5D6E-409C-BE32-E72D297353CC}">
              <c16:uniqueId val="{00000000-74B7-40D4-8E12-5F3F253CDACC}"/>
            </c:ext>
          </c:extLst>
        </c:ser>
        <c:dLbls>
          <c:dLblPos val="outEnd"/>
          <c:showLegendKey val="0"/>
          <c:showVal val="1"/>
          <c:showCatName val="0"/>
          <c:showSerName val="0"/>
          <c:showPercent val="0"/>
          <c:showBubbleSize val="0"/>
        </c:dLbls>
        <c:gapWidth val="182"/>
        <c:axId val="415360784"/>
        <c:axId val="260967520"/>
      </c:barChart>
      <c:catAx>
        <c:axId val="4153607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260967520"/>
        <c:crosses val="autoZero"/>
        <c:auto val="1"/>
        <c:lblAlgn val="ctr"/>
        <c:lblOffset val="100"/>
        <c:noMultiLvlLbl val="0"/>
      </c:catAx>
      <c:valAx>
        <c:axId val="260967520"/>
        <c:scaling>
          <c:orientation val="minMax"/>
        </c:scaling>
        <c:delete val="0"/>
        <c:axPos val="b"/>
        <c:numFmt formatCode="0.0%"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900" b="0" i="0" u="none" strike="noStrike" kern="1200" baseline="0">
                <a:ln>
                  <a:noFill/>
                </a:ln>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41536078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'Kanalen '!$A$6:$A$14</c:f>
              <c:strCache>
                <c:ptCount val="9"/>
                <c:pt idx="0">
                  <c:v>Andere </c:v>
                </c:pt>
                <c:pt idx="1">
                  <c:v>Overnamemarkt.be</c:v>
                </c:pt>
                <c:pt idx="2">
                  <c:v>Overnameweb.be</c:v>
                </c:pt>
                <c:pt idx="3">
                  <c:v>Boekhouder/Accountant </c:v>
                </c:pt>
                <c:pt idx="4">
                  <c:v>Overnameadviseur </c:v>
                </c:pt>
                <c:pt idx="5">
                  <c:v>Notaris </c:v>
                </c:pt>
                <c:pt idx="6">
                  <c:v>Bank </c:v>
                </c:pt>
                <c:pt idx="7">
                  <c:v>Famillie, vrienden en/of kenissen </c:v>
                </c:pt>
                <c:pt idx="8">
                  <c:v>Netwerk van collega ondernemers </c:v>
                </c:pt>
              </c:strCache>
            </c:strRef>
          </c:cat>
          <c:val>
            <c:numRef>
              <c:f>'Kanalen '!$B$6:$B$14</c:f>
              <c:numCache>
                <c:formatCode>0.0%</c:formatCode>
                <c:ptCount val="9"/>
                <c:pt idx="0">
                  <c:v>0.25925925925925924</c:v>
                </c:pt>
                <c:pt idx="1">
                  <c:v>7.407407407407407E-2</c:v>
                </c:pt>
                <c:pt idx="2">
                  <c:v>0.1111111111111111</c:v>
                </c:pt>
                <c:pt idx="3">
                  <c:v>3.7037037037037035E-2</c:v>
                </c:pt>
                <c:pt idx="4">
                  <c:v>7.407407407407407E-2</c:v>
                </c:pt>
                <c:pt idx="5">
                  <c:v>3.7037037037037035E-2</c:v>
                </c:pt>
                <c:pt idx="6">
                  <c:v>3.7037037037037035E-2</c:v>
                </c:pt>
                <c:pt idx="7">
                  <c:v>0.33333333333333331</c:v>
                </c:pt>
                <c:pt idx="8">
                  <c:v>0.22222222222222221</c:v>
                </c:pt>
              </c:numCache>
            </c:numRef>
          </c:val>
          <c:extLst>
            <c:ext xmlns:c16="http://schemas.microsoft.com/office/drawing/2014/chart" uri="{C3380CC4-5D6E-409C-BE32-E72D297353CC}">
              <c16:uniqueId val="{00000000-3157-43E4-94A5-3DC4DDF186B7}"/>
            </c:ext>
          </c:extLst>
        </c:ser>
        <c:dLbls>
          <c:dLblPos val="outEnd"/>
          <c:showLegendKey val="0"/>
          <c:showVal val="1"/>
          <c:showCatName val="0"/>
          <c:showSerName val="0"/>
          <c:showPercent val="0"/>
          <c:showBubbleSize val="0"/>
        </c:dLbls>
        <c:gapWidth val="182"/>
        <c:axId val="1942970144"/>
        <c:axId val="2031653536"/>
      </c:barChart>
      <c:catAx>
        <c:axId val="19429701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2031653536"/>
        <c:crosses val="autoZero"/>
        <c:auto val="1"/>
        <c:lblAlgn val="ctr"/>
        <c:lblOffset val="100"/>
        <c:noMultiLvlLbl val="0"/>
      </c:catAx>
      <c:valAx>
        <c:axId val="2031653536"/>
        <c:scaling>
          <c:orientation val="minMax"/>
        </c:scaling>
        <c:delete val="0"/>
        <c:axPos val="b"/>
        <c:majorGridlines>
          <c:spPr>
            <a:ln w="9525" cap="flat" cmpd="sng" algn="ctr">
              <a:noFill/>
              <a:round/>
            </a:ln>
            <a:effectLst/>
          </c:spPr>
        </c:majorGridlines>
        <c:numFmt formatCode="0.0%"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194297014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8174302511820616"/>
          <c:y val="4.753673292999136E-2"/>
          <c:w val="0.43376140101853894"/>
          <c:h val="0.85820374441094605"/>
        </c:manualLayout>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'Problemen bij overname proces '!$A$5:$A$16</c:f>
              <c:strCache>
                <c:ptCount val="12"/>
                <c:pt idx="0">
                  <c:v>Andere </c:v>
                </c:pt>
                <c:pt idx="1">
                  <c:v>Het overnameporces was complexer dan verwacht</c:v>
                </c:pt>
                <c:pt idx="2">
                  <c:v>Het overnameproces duurde langer dan verwacht</c:v>
                </c:pt>
                <c:pt idx="3">
                  <c:v>Onvoldoende ondersteuning vanuit de overheid</c:v>
                </c:pt>
                <c:pt idx="4">
                  <c:v>Complexe regelgeving </c:v>
                </c:pt>
                <c:pt idx="5">
                  <c:v>Moeilijkheden omtrent de correcte waardering van de zaak</c:v>
                </c:pt>
                <c:pt idx="6">
                  <c:v>Moeilijkheden omtrent het vinden van financiering </c:v>
                </c:pt>
                <c:pt idx="7">
                  <c:v>Moeilijkheden na overname met overgenomen personeel</c:v>
                </c:pt>
                <c:pt idx="8">
                  <c:v>Moeilijkheden met integratie administratie en organisatie </c:v>
                </c:pt>
                <c:pt idx="9">
                  <c:v>Weerstand van het personeel bij implementatie nieuwe ideeën</c:v>
                </c:pt>
                <c:pt idx="10">
                  <c:v>Te weinig openheid van de overlater </c:v>
                </c:pt>
                <c:pt idx="11">
                  <c:v>Geen problemen ondervonden</c:v>
                </c:pt>
              </c:strCache>
            </c:strRef>
          </c:cat>
          <c:val>
            <c:numRef>
              <c:f>'Problemen bij overname proces '!$B$5:$B$16</c:f>
              <c:numCache>
                <c:formatCode>0.0%</c:formatCode>
                <c:ptCount val="12"/>
                <c:pt idx="0">
                  <c:v>0.14285714285714285</c:v>
                </c:pt>
                <c:pt idx="1">
                  <c:v>0.2857142857142857</c:v>
                </c:pt>
                <c:pt idx="2">
                  <c:v>0.2857142857142857</c:v>
                </c:pt>
                <c:pt idx="3">
                  <c:v>0.17857142857142858</c:v>
                </c:pt>
                <c:pt idx="4">
                  <c:v>0.32142857142857145</c:v>
                </c:pt>
                <c:pt idx="5">
                  <c:v>0.25</c:v>
                </c:pt>
                <c:pt idx="6">
                  <c:v>0.21428571428571427</c:v>
                </c:pt>
                <c:pt idx="7">
                  <c:v>0.14285714285714285</c:v>
                </c:pt>
                <c:pt idx="8">
                  <c:v>0.17857142857142858</c:v>
                </c:pt>
                <c:pt idx="9">
                  <c:v>0.17857142857142858</c:v>
                </c:pt>
                <c:pt idx="10">
                  <c:v>0.35714285714285715</c:v>
                </c:pt>
                <c:pt idx="11">
                  <c:v>0.35714285714285715</c:v>
                </c:pt>
              </c:numCache>
            </c:numRef>
          </c:val>
          <c:extLst>
            <c:ext xmlns:c16="http://schemas.microsoft.com/office/drawing/2014/chart" uri="{C3380CC4-5D6E-409C-BE32-E72D297353CC}">
              <c16:uniqueId val="{00000000-99BC-4985-81ED-18C1E3A838C6}"/>
            </c:ext>
          </c:extLst>
        </c:ser>
        <c:dLbls>
          <c:dLblPos val="outEnd"/>
          <c:showLegendKey val="0"/>
          <c:showVal val="1"/>
          <c:showCatName val="0"/>
          <c:showSerName val="0"/>
          <c:showPercent val="0"/>
          <c:showBubbleSize val="0"/>
        </c:dLbls>
        <c:gapWidth val="182"/>
        <c:axId val="2030712112"/>
        <c:axId val="2035637392"/>
      </c:barChart>
      <c:catAx>
        <c:axId val="20307121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2035637392"/>
        <c:crosses val="autoZero"/>
        <c:auto val="1"/>
        <c:lblAlgn val="ctr"/>
        <c:lblOffset val="100"/>
        <c:noMultiLvlLbl val="0"/>
      </c:catAx>
      <c:valAx>
        <c:axId val="2035637392"/>
        <c:scaling>
          <c:orientation val="minMax"/>
        </c:scaling>
        <c:delete val="0"/>
        <c:axPos val="b"/>
        <c:majorGridlines>
          <c:spPr>
            <a:ln w="9525" cap="flat" cmpd="sng" algn="ctr">
              <a:noFill/>
              <a:round/>
            </a:ln>
            <a:effectLst/>
          </c:spPr>
        </c:majorGridlines>
        <c:numFmt formatCode="0.0%"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203071211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5983557610854198"/>
          <c:y val="7.1312803889789306E-2"/>
          <c:w val="0.49029114416253522"/>
          <c:h val="0.78728263505149376"/>
        </c:manualLayout>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'Reden voor nieuwe zaak'!$A$31:$A$38</c:f>
              <c:strCache>
                <c:ptCount val="8"/>
                <c:pt idx="0">
                  <c:v>Andere</c:v>
                </c:pt>
                <c:pt idx="1">
                  <c:v>Nieuw idee product/service</c:v>
                </c:pt>
                <c:pt idx="2">
                  <c:v>Niet voldoende kapitaal om een zaak over te nemen</c:v>
                </c:pt>
                <c:pt idx="3">
                  <c:v>Geen geschikte over te nemen onderneming gevonden</c:v>
                </c:pt>
                <c:pt idx="4">
                  <c:v>Niet op de hoogte dat een overname een optie was</c:v>
                </c:pt>
                <c:pt idx="5">
                  <c:v>Geen kennis van het overnemen van een zaak</c:v>
                </c:pt>
                <c:pt idx="6">
                  <c:v>Het lange overnameproces</c:v>
                </c:pt>
                <c:pt idx="7">
                  <c:v>Hoge prijs van een overname</c:v>
                </c:pt>
              </c:strCache>
            </c:strRef>
          </c:cat>
          <c:val>
            <c:numRef>
              <c:f>'Reden voor nieuwe zaak'!$B$31:$B$38</c:f>
              <c:numCache>
                <c:formatCode>0.0%</c:formatCode>
                <c:ptCount val="8"/>
                <c:pt idx="0">
                  <c:v>0.30303030303030304</c:v>
                </c:pt>
                <c:pt idx="1">
                  <c:v>0.5</c:v>
                </c:pt>
                <c:pt idx="2">
                  <c:v>0.12121212121212122</c:v>
                </c:pt>
                <c:pt idx="3">
                  <c:v>9.0909090909090912E-2</c:v>
                </c:pt>
                <c:pt idx="4">
                  <c:v>7.575757575757576E-2</c:v>
                </c:pt>
                <c:pt idx="5">
                  <c:v>0.18181818181818182</c:v>
                </c:pt>
                <c:pt idx="6">
                  <c:v>6.0606060606060608E-2</c:v>
                </c:pt>
                <c:pt idx="7">
                  <c:v>0.16666666666666666</c:v>
                </c:pt>
              </c:numCache>
            </c:numRef>
          </c:val>
          <c:extLst>
            <c:ext xmlns:c16="http://schemas.microsoft.com/office/drawing/2014/chart" uri="{C3380CC4-5D6E-409C-BE32-E72D297353CC}">
              <c16:uniqueId val="{00000000-2F3E-4669-9F1B-24F8E846421C}"/>
            </c:ext>
          </c:extLst>
        </c:ser>
        <c:dLbls>
          <c:dLblPos val="outEnd"/>
          <c:showLegendKey val="0"/>
          <c:showVal val="1"/>
          <c:showCatName val="0"/>
          <c:showSerName val="0"/>
          <c:showPercent val="0"/>
          <c:showBubbleSize val="0"/>
        </c:dLbls>
        <c:gapWidth val="182"/>
        <c:axId val="596244448"/>
        <c:axId val="600241536"/>
      </c:barChart>
      <c:catAx>
        <c:axId val="5962444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600241536"/>
        <c:crosses val="autoZero"/>
        <c:auto val="1"/>
        <c:lblAlgn val="ctr"/>
        <c:lblOffset val="100"/>
        <c:noMultiLvlLbl val="0"/>
      </c:catAx>
      <c:valAx>
        <c:axId val="600241536"/>
        <c:scaling>
          <c:orientation val="minMax"/>
        </c:scaling>
        <c:delete val="0"/>
        <c:axPos val="b"/>
        <c:numFmt formatCode="0.0%"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59624444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'Voordelen van het starten van e'!$A$32:$A$38</c:f>
              <c:strCache>
                <c:ptCount val="7"/>
                <c:pt idx="0">
                  <c:v>Andere </c:v>
                </c:pt>
                <c:pt idx="1">
                  <c:v>Meer beslissingsvrijheid </c:v>
                </c:pt>
                <c:pt idx="2">
                  <c:v>Goedkoper dan een overname </c:v>
                </c:pt>
                <c:pt idx="3">
                  <c:v>Mogelijkheid om zelf geschikt personeel te vinden </c:v>
                </c:pt>
                <c:pt idx="4">
                  <c:v>Mogelijkheid om aan een rustiger tempo te groeien </c:v>
                </c:pt>
                <c:pt idx="5">
                  <c:v>De opstartfase is minder complex dan het overnameproces</c:v>
                </c:pt>
                <c:pt idx="6">
                  <c:v>Meer voldoening door zelf iets op te richten </c:v>
                </c:pt>
              </c:strCache>
            </c:strRef>
          </c:cat>
          <c:val>
            <c:numRef>
              <c:f>'Voordelen van het starten van e'!$B$32:$B$38</c:f>
              <c:numCache>
                <c:formatCode>0.0%</c:formatCode>
                <c:ptCount val="7"/>
                <c:pt idx="0">
                  <c:v>0.16463414634146342</c:v>
                </c:pt>
                <c:pt idx="1">
                  <c:v>0.59756097560975607</c:v>
                </c:pt>
                <c:pt idx="2">
                  <c:v>0.29268292682926828</c:v>
                </c:pt>
                <c:pt idx="3">
                  <c:v>0.13414634146341464</c:v>
                </c:pt>
                <c:pt idx="4">
                  <c:v>0.37195121951219512</c:v>
                </c:pt>
                <c:pt idx="5">
                  <c:v>0.16463414634146342</c:v>
                </c:pt>
                <c:pt idx="6">
                  <c:v>0.60365853658536583</c:v>
                </c:pt>
              </c:numCache>
            </c:numRef>
          </c:val>
          <c:extLst>
            <c:ext xmlns:c16="http://schemas.microsoft.com/office/drawing/2014/chart" uri="{C3380CC4-5D6E-409C-BE32-E72D297353CC}">
              <c16:uniqueId val="{00000000-A0CE-40F1-B44C-57D062DCB493}"/>
            </c:ext>
          </c:extLst>
        </c:ser>
        <c:dLbls>
          <c:dLblPos val="outEnd"/>
          <c:showLegendKey val="0"/>
          <c:showVal val="1"/>
          <c:showCatName val="0"/>
          <c:showSerName val="0"/>
          <c:showPercent val="0"/>
          <c:showBubbleSize val="0"/>
        </c:dLbls>
        <c:gapWidth val="182"/>
        <c:axId val="503706768"/>
        <c:axId val="591506304"/>
      </c:barChart>
      <c:catAx>
        <c:axId val="5037067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591506304"/>
        <c:crosses val="autoZero"/>
        <c:auto val="1"/>
        <c:lblAlgn val="ctr"/>
        <c:lblOffset val="100"/>
        <c:noMultiLvlLbl val="0"/>
      </c:catAx>
      <c:valAx>
        <c:axId val="591506304"/>
        <c:scaling>
          <c:orientation val="minMax"/>
        </c:scaling>
        <c:delete val="0"/>
        <c:axPos val="b"/>
        <c:numFmt formatCode="0.0%"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50370676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'Problemen tijdens de opstartfas'!$A$3:$A$12</c:f>
              <c:strCache>
                <c:ptCount val="10"/>
                <c:pt idx="0">
                  <c:v>Andere</c:v>
                </c:pt>
                <c:pt idx="1">
                  <c:v>Geen </c:v>
                </c:pt>
                <c:pt idx="2">
                  <c:v>Gebrek aan tijd </c:v>
                </c:pt>
                <c:pt idx="3">
                  <c:v>Het vinden van gekwalificeerd personeel </c:v>
                </c:pt>
                <c:pt idx="4">
                  <c:v>Gebrek aan financiële middelen </c:v>
                </c:pt>
                <c:pt idx="5">
                  <c:v>Gebrek aan kennis en ervaring </c:v>
                </c:pt>
                <c:pt idx="6">
                  <c:v>Complexe regelgeving </c:v>
                </c:pt>
                <c:pt idx="7">
                  <c:v>Onvoldoende ondersteuning vanuit de overheid </c:v>
                </c:pt>
                <c:pt idx="8">
                  <c:v>Opmaken van een business plan </c:v>
                </c:pt>
                <c:pt idx="9">
                  <c:v>Juridische aspecten</c:v>
                </c:pt>
              </c:strCache>
            </c:strRef>
          </c:cat>
          <c:val>
            <c:numRef>
              <c:f>'Problemen tijdens de opstartfas'!$B$3:$B$12</c:f>
              <c:numCache>
                <c:formatCode>0.0%</c:formatCode>
                <c:ptCount val="10"/>
                <c:pt idx="0">
                  <c:v>0.12182741116751269</c:v>
                </c:pt>
                <c:pt idx="1">
                  <c:v>0.12690355329949238</c:v>
                </c:pt>
                <c:pt idx="2">
                  <c:v>0.24873096446700507</c:v>
                </c:pt>
                <c:pt idx="3">
                  <c:v>0.20304568527918782</c:v>
                </c:pt>
                <c:pt idx="4">
                  <c:v>0.3604060913705584</c:v>
                </c:pt>
                <c:pt idx="5">
                  <c:v>0.26903553299492383</c:v>
                </c:pt>
                <c:pt idx="6">
                  <c:v>0.41624365482233505</c:v>
                </c:pt>
                <c:pt idx="7">
                  <c:v>0.19796954314720813</c:v>
                </c:pt>
                <c:pt idx="8">
                  <c:v>0.19796954314720813</c:v>
                </c:pt>
                <c:pt idx="9">
                  <c:v>0.27918781725888325</c:v>
                </c:pt>
              </c:numCache>
            </c:numRef>
          </c:val>
          <c:extLst>
            <c:ext xmlns:c16="http://schemas.microsoft.com/office/drawing/2014/chart" uri="{C3380CC4-5D6E-409C-BE32-E72D297353CC}">
              <c16:uniqueId val="{00000000-F432-41EA-9551-C503A8CBC81F}"/>
            </c:ext>
          </c:extLst>
        </c:ser>
        <c:dLbls>
          <c:dLblPos val="outEnd"/>
          <c:showLegendKey val="0"/>
          <c:showVal val="1"/>
          <c:showCatName val="0"/>
          <c:showSerName val="0"/>
          <c:showPercent val="0"/>
          <c:showBubbleSize val="0"/>
        </c:dLbls>
        <c:gapWidth val="182"/>
        <c:axId val="204656223"/>
        <c:axId val="215231663"/>
      </c:barChart>
      <c:catAx>
        <c:axId val="204656223"/>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215231663"/>
        <c:crosses val="autoZero"/>
        <c:auto val="1"/>
        <c:lblAlgn val="ctr"/>
        <c:lblOffset val="100"/>
        <c:noMultiLvlLbl val="0"/>
      </c:catAx>
      <c:valAx>
        <c:axId val="215231663"/>
        <c:scaling>
          <c:orientation val="minMax"/>
        </c:scaling>
        <c:delete val="0"/>
        <c:axPos val="b"/>
        <c:numFmt formatCode="0.0%"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20465622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'Type opleiding'!$A$4:$A$6</c:f>
              <c:strCache>
                <c:ptCount val="3"/>
                <c:pt idx="0">
                  <c:v>Economisch gericht</c:v>
                </c:pt>
                <c:pt idx="1">
                  <c:v>Technisch gericht</c:v>
                </c:pt>
                <c:pt idx="2">
                  <c:v>Andere</c:v>
                </c:pt>
              </c:strCache>
            </c:strRef>
          </c:cat>
          <c:val>
            <c:numRef>
              <c:f>'Type opleiding'!$B$4:$B$6</c:f>
              <c:numCache>
                <c:formatCode>0.0%</c:formatCode>
                <c:ptCount val="3"/>
                <c:pt idx="0">
                  <c:v>0.29399999999999998</c:v>
                </c:pt>
                <c:pt idx="1">
                  <c:v>0.439</c:v>
                </c:pt>
                <c:pt idx="2">
                  <c:v>0.26600000000000001</c:v>
                </c:pt>
              </c:numCache>
            </c:numRef>
          </c:val>
          <c:extLst>
            <c:ext xmlns:c16="http://schemas.microsoft.com/office/drawing/2014/chart" uri="{C3380CC4-5D6E-409C-BE32-E72D297353CC}">
              <c16:uniqueId val="{00000000-E20C-4B0B-9151-7AF638A53A68}"/>
            </c:ext>
          </c:extLst>
        </c:ser>
        <c:dLbls>
          <c:dLblPos val="outEnd"/>
          <c:showLegendKey val="0"/>
          <c:showVal val="1"/>
          <c:showCatName val="0"/>
          <c:showSerName val="0"/>
          <c:showPercent val="0"/>
          <c:showBubbleSize val="0"/>
        </c:dLbls>
        <c:gapWidth val="182"/>
        <c:axId val="407952720"/>
        <c:axId val="483159984"/>
      </c:barChart>
      <c:catAx>
        <c:axId val="40795272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483159984"/>
        <c:crosses val="autoZero"/>
        <c:auto val="1"/>
        <c:lblAlgn val="ctr"/>
        <c:lblOffset val="100"/>
        <c:noMultiLvlLbl val="0"/>
      </c:catAx>
      <c:valAx>
        <c:axId val="483159984"/>
        <c:scaling>
          <c:orientation val="minMax"/>
        </c:scaling>
        <c:delete val="0"/>
        <c:axPos val="b"/>
        <c:numFmt formatCode="0.0%"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900" b="0" i="0" u="none" strike="noStrike" kern="1200" baseline="0">
                <a:ln>
                  <a:noFill/>
                </a:ln>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4079527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'Activiteit voor start'!$A$4:$A$9</c:f>
              <c:strCache>
                <c:ptCount val="6"/>
                <c:pt idx="0">
                  <c:v>Deeltijds zelfstandige</c:v>
                </c:pt>
                <c:pt idx="1">
                  <c:v>Voltijds zelfstandige</c:v>
                </c:pt>
                <c:pt idx="2">
                  <c:v>Loontrekkende</c:v>
                </c:pt>
                <c:pt idx="3">
                  <c:v>Werkloze</c:v>
                </c:pt>
                <c:pt idx="4">
                  <c:v>Student</c:v>
                </c:pt>
                <c:pt idx="5">
                  <c:v>Andere</c:v>
                </c:pt>
              </c:strCache>
            </c:strRef>
          </c:cat>
          <c:val>
            <c:numRef>
              <c:f>'Activiteit voor start'!$B$4:$B$9</c:f>
              <c:numCache>
                <c:formatCode>0.0%</c:formatCode>
                <c:ptCount val="6"/>
                <c:pt idx="0">
                  <c:v>5.8035714285714288E-2</c:v>
                </c:pt>
                <c:pt idx="1">
                  <c:v>0.21428571428571427</c:v>
                </c:pt>
                <c:pt idx="2">
                  <c:v>0.5758928571428571</c:v>
                </c:pt>
                <c:pt idx="3">
                  <c:v>0.11607142857142858</c:v>
                </c:pt>
                <c:pt idx="4">
                  <c:v>9.8214285714285712E-2</c:v>
                </c:pt>
                <c:pt idx="5">
                  <c:v>3.5714285714285712E-2</c:v>
                </c:pt>
              </c:numCache>
            </c:numRef>
          </c:val>
          <c:extLst>
            <c:ext xmlns:c16="http://schemas.microsoft.com/office/drawing/2014/chart" uri="{C3380CC4-5D6E-409C-BE32-E72D297353CC}">
              <c16:uniqueId val="{00000000-E03E-4BFE-A7E3-26C1A6C24F02}"/>
            </c:ext>
          </c:extLst>
        </c:ser>
        <c:dLbls>
          <c:dLblPos val="outEnd"/>
          <c:showLegendKey val="0"/>
          <c:showVal val="1"/>
          <c:showCatName val="0"/>
          <c:showSerName val="0"/>
          <c:showPercent val="0"/>
          <c:showBubbleSize val="0"/>
        </c:dLbls>
        <c:gapWidth val="182"/>
        <c:axId val="404964272"/>
        <c:axId val="535258848"/>
      </c:barChart>
      <c:catAx>
        <c:axId val="4049642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535258848"/>
        <c:crosses val="autoZero"/>
        <c:auto val="1"/>
        <c:lblAlgn val="ctr"/>
        <c:lblOffset val="100"/>
        <c:noMultiLvlLbl val="0"/>
      </c:catAx>
      <c:valAx>
        <c:axId val="535258848"/>
        <c:scaling>
          <c:orientation val="minMax"/>
        </c:scaling>
        <c:delete val="0"/>
        <c:axPos val="b"/>
        <c:numFmt formatCode="0.0%"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40496427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567918225688931"/>
          <c:y val="7.3775989268947018E-2"/>
          <c:w val="0.79375640181767626"/>
          <c:h val="0.77993525457205171"/>
        </c:manualLayout>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Sector!$A$4:$A$10</c:f>
              <c:strCache>
                <c:ptCount val="7"/>
                <c:pt idx="0">
                  <c:v>Industrie</c:v>
                </c:pt>
                <c:pt idx="1">
                  <c:v>Landbouw</c:v>
                </c:pt>
                <c:pt idx="2">
                  <c:v>Bouw</c:v>
                </c:pt>
                <c:pt idx="3">
                  <c:v>Handel</c:v>
                </c:pt>
                <c:pt idx="4">
                  <c:v>Horeca</c:v>
                </c:pt>
                <c:pt idx="5">
                  <c:v>Diensten</c:v>
                </c:pt>
                <c:pt idx="6">
                  <c:v>Andere</c:v>
                </c:pt>
              </c:strCache>
            </c:strRef>
          </c:cat>
          <c:val>
            <c:numRef>
              <c:f>Sector!$B$4:$B$10</c:f>
              <c:numCache>
                <c:formatCode>0.0%</c:formatCode>
                <c:ptCount val="7"/>
                <c:pt idx="0">
                  <c:v>6.0999999999999999E-2</c:v>
                </c:pt>
                <c:pt idx="1">
                  <c:v>3.1E-2</c:v>
                </c:pt>
                <c:pt idx="2">
                  <c:v>0.122</c:v>
                </c:pt>
                <c:pt idx="3">
                  <c:v>9.7000000000000003E-2</c:v>
                </c:pt>
                <c:pt idx="4">
                  <c:v>0.14299999999999999</c:v>
                </c:pt>
                <c:pt idx="5">
                  <c:v>0.372</c:v>
                </c:pt>
                <c:pt idx="6">
                  <c:v>0.17299999999999999</c:v>
                </c:pt>
              </c:numCache>
            </c:numRef>
          </c:val>
          <c:extLst>
            <c:ext xmlns:c16="http://schemas.microsoft.com/office/drawing/2014/chart" uri="{C3380CC4-5D6E-409C-BE32-E72D297353CC}">
              <c16:uniqueId val="{00000000-BFB4-4485-9D05-005AF34E33D0}"/>
            </c:ext>
          </c:extLst>
        </c:ser>
        <c:dLbls>
          <c:dLblPos val="outEnd"/>
          <c:showLegendKey val="0"/>
          <c:showVal val="1"/>
          <c:showCatName val="0"/>
          <c:showSerName val="0"/>
          <c:showPercent val="0"/>
          <c:showBubbleSize val="0"/>
        </c:dLbls>
        <c:gapWidth val="182"/>
        <c:axId val="541423088"/>
        <c:axId val="545499824"/>
      </c:barChart>
      <c:catAx>
        <c:axId val="5414230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545499824"/>
        <c:crosses val="autoZero"/>
        <c:auto val="1"/>
        <c:lblAlgn val="ctr"/>
        <c:lblOffset val="100"/>
        <c:noMultiLvlLbl val="0"/>
      </c:catAx>
      <c:valAx>
        <c:axId val="545499824"/>
        <c:scaling>
          <c:orientation val="minMax"/>
        </c:scaling>
        <c:delete val="0"/>
        <c:axPos val="b"/>
        <c:numFmt formatCode="0.0%"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54142308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'WN '!$B$3</c:f>
              <c:strCache>
                <c:ptCount val="1"/>
                <c:pt idx="0">
                  <c:v>N = 189</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'WN '!$A$4:$A$8</c:f>
              <c:strCache>
                <c:ptCount val="5"/>
                <c:pt idx="0">
                  <c:v>51-100 WN</c:v>
                </c:pt>
                <c:pt idx="1">
                  <c:v>11-50 WN</c:v>
                </c:pt>
                <c:pt idx="2">
                  <c:v>6-10 WN</c:v>
                </c:pt>
                <c:pt idx="3">
                  <c:v>1-5 WN </c:v>
                </c:pt>
                <c:pt idx="4">
                  <c:v>Geen personeel</c:v>
                </c:pt>
              </c:strCache>
            </c:strRef>
          </c:cat>
          <c:val>
            <c:numRef>
              <c:f>'WN '!$B$4:$B$8</c:f>
              <c:numCache>
                <c:formatCode>0.0%</c:formatCode>
                <c:ptCount val="5"/>
                <c:pt idx="0">
                  <c:v>5.0000000000000001E-3</c:v>
                </c:pt>
                <c:pt idx="1">
                  <c:v>3.6999999999999998E-2</c:v>
                </c:pt>
                <c:pt idx="2">
                  <c:v>6.9000000000000006E-2</c:v>
                </c:pt>
                <c:pt idx="3">
                  <c:v>0.55600000000000005</c:v>
                </c:pt>
                <c:pt idx="4">
                  <c:v>0.33300000000000002</c:v>
                </c:pt>
              </c:numCache>
            </c:numRef>
          </c:val>
          <c:extLst>
            <c:ext xmlns:c16="http://schemas.microsoft.com/office/drawing/2014/chart" uri="{C3380CC4-5D6E-409C-BE32-E72D297353CC}">
              <c16:uniqueId val="{00000000-A5A4-4AC0-ADFB-29432C865F4C}"/>
            </c:ext>
          </c:extLst>
        </c:ser>
        <c:dLbls>
          <c:dLblPos val="outEnd"/>
          <c:showLegendKey val="0"/>
          <c:showVal val="1"/>
          <c:showCatName val="0"/>
          <c:showSerName val="0"/>
          <c:showPercent val="0"/>
          <c:showBubbleSize val="0"/>
        </c:dLbls>
        <c:gapWidth val="182"/>
        <c:axId val="1917982512"/>
        <c:axId val="2037383568"/>
      </c:barChart>
      <c:catAx>
        <c:axId val="19179825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2037383568"/>
        <c:crosses val="autoZero"/>
        <c:auto val="1"/>
        <c:lblAlgn val="ctr"/>
        <c:lblOffset val="100"/>
        <c:noMultiLvlLbl val="0"/>
      </c:catAx>
      <c:valAx>
        <c:axId val="2037383568"/>
        <c:scaling>
          <c:orientation val="minMax"/>
        </c:scaling>
        <c:delete val="0"/>
        <c:axPos val="b"/>
        <c:majorGridlines>
          <c:spPr>
            <a:ln w="9525" cap="flat" cmpd="sng" algn="ctr">
              <a:noFill/>
              <a:round/>
            </a:ln>
            <a:effectLst/>
          </c:spPr>
        </c:majorGridlines>
        <c:numFmt formatCode="0.0%"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191798251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Jaaromzet!$A$5:$A$7</c:f>
              <c:strCache>
                <c:ptCount val="3"/>
                <c:pt idx="0">
                  <c:v>&lt; 1 miljoen</c:v>
                </c:pt>
                <c:pt idx="1">
                  <c:v>1-2 miljoen</c:v>
                </c:pt>
                <c:pt idx="2">
                  <c:v>2-10 miljoen</c:v>
                </c:pt>
              </c:strCache>
            </c:strRef>
          </c:cat>
          <c:val>
            <c:numRef>
              <c:f>Jaaromzet!$B$5:$B$7</c:f>
              <c:numCache>
                <c:formatCode>0.0%</c:formatCode>
                <c:ptCount val="3"/>
                <c:pt idx="0">
                  <c:v>0.51800000000000002</c:v>
                </c:pt>
                <c:pt idx="1">
                  <c:v>0.161</c:v>
                </c:pt>
                <c:pt idx="2">
                  <c:v>0.192</c:v>
                </c:pt>
              </c:numCache>
            </c:numRef>
          </c:val>
          <c:extLst>
            <c:ext xmlns:c16="http://schemas.microsoft.com/office/drawing/2014/chart" uri="{C3380CC4-5D6E-409C-BE32-E72D297353CC}">
              <c16:uniqueId val="{00000000-0158-4E3C-BE8D-D7867A06E9B8}"/>
            </c:ext>
          </c:extLst>
        </c:ser>
        <c:dLbls>
          <c:dLblPos val="outEnd"/>
          <c:showLegendKey val="0"/>
          <c:showVal val="1"/>
          <c:showCatName val="0"/>
          <c:showSerName val="0"/>
          <c:showPercent val="0"/>
          <c:showBubbleSize val="0"/>
        </c:dLbls>
        <c:gapWidth val="182"/>
        <c:axId val="407927920"/>
        <c:axId val="544873968"/>
      </c:barChart>
      <c:catAx>
        <c:axId val="40792792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544873968"/>
        <c:crosses val="autoZero"/>
        <c:auto val="1"/>
        <c:lblAlgn val="ctr"/>
        <c:lblOffset val="100"/>
        <c:noMultiLvlLbl val="0"/>
      </c:catAx>
      <c:valAx>
        <c:axId val="544873968"/>
        <c:scaling>
          <c:orientation val="minMax"/>
        </c:scaling>
        <c:delete val="0"/>
        <c:axPos val="b"/>
        <c:numFmt formatCode="0.0%"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4079279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Oprichtingsjaar!$A$4:$A$8</c:f>
              <c:strCache>
                <c:ptCount val="5"/>
                <c:pt idx="0">
                  <c:v>2015</c:v>
                </c:pt>
                <c:pt idx="1">
                  <c:v>2016</c:v>
                </c:pt>
                <c:pt idx="2">
                  <c:v>2017</c:v>
                </c:pt>
                <c:pt idx="3">
                  <c:v>2018</c:v>
                </c:pt>
                <c:pt idx="4">
                  <c:v>2019</c:v>
                </c:pt>
              </c:strCache>
            </c:strRef>
          </c:cat>
          <c:val>
            <c:numRef>
              <c:f>Oprichtingsjaar!$B$4:$B$8</c:f>
              <c:numCache>
                <c:formatCode>0.0%</c:formatCode>
                <c:ptCount val="5"/>
                <c:pt idx="0">
                  <c:v>7.0999999999999994E-2</c:v>
                </c:pt>
                <c:pt idx="1">
                  <c:v>0.21299999999999999</c:v>
                </c:pt>
                <c:pt idx="2">
                  <c:v>0.32</c:v>
                </c:pt>
                <c:pt idx="3">
                  <c:v>0.26700000000000002</c:v>
                </c:pt>
                <c:pt idx="4">
                  <c:v>0.129</c:v>
                </c:pt>
              </c:numCache>
            </c:numRef>
          </c:val>
          <c:extLst>
            <c:ext xmlns:c16="http://schemas.microsoft.com/office/drawing/2014/chart" uri="{C3380CC4-5D6E-409C-BE32-E72D297353CC}">
              <c16:uniqueId val="{00000000-3146-465B-A10F-D54204739E4D}"/>
            </c:ext>
          </c:extLst>
        </c:ser>
        <c:dLbls>
          <c:dLblPos val="outEnd"/>
          <c:showLegendKey val="0"/>
          <c:showVal val="1"/>
          <c:showCatName val="0"/>
          <c:showSerName val="0"/>
          <c:showPercent val="0"/>
          <c:showBubbleSize val="0"/>
        </c:dLbls>
        <c:gapWidth val="182"/>
        <c:axId val="557970864"/>
        <c:axId val="400181232"/>
      </c:barChart>
      <c:catAx>
        <c:axId val="5579708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BE"/>
          </a:p>
        </c:txPr>
        <c:crossAx val="400181232"/>
        <c:crosses val="autoZero"/>
        <c:auto val="1"/>
        <c:lblAlgn val="ctr"/>
        <c:lblOffset val="100"/>
        <c:noMultiLvlLbl val="0"/>
      </c:catAx>
      <c:valAx>
        <c:axId val="400181232"/>
        <c:scaling>
          <c:orientation val="minMax"/>
        </c:scaling>
        <c:delete val="0"/>
        <c:axPos val="b"/>
        <c:numFmt formatCode="0.0%"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BE"/>
          </a:p>
        </c:txPr>
        <c:crossAx val="55797086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defRPr>
      </a:pPr>
      <a:endParaRPr lang="en-BE"/>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'Waarom bestaande overgenomen '!$A$27:$A$35</c:f>
              <c:strCache>
                <c:ptCount val="9"/>
                <c:pt idx="0">
                  <c:v>Andere </c:v>
                </c:pt>
                <c:pt idx="1">
                  <c:v>Bestaand klantenbestand </c:v>
                </c:pt>
                <c:pt idx="2">
                  <c:v>Bestaande contacten met stakeholders </c:v>
                </c:pt>
                <c:pt idx="3">
                  <c:v>Aanwezigheid van kennis en expertise </c:v>
                </c:pt>
                <c:pt idx="4">
                  <c:v>Zekerheid omtrent omzetcijfers </c:v>
                </c:pt>
                <c:pt idx="5">
                  <c:v>Eenvoudigere toegang tot financiering </c:v>
                </c:pt>
                <c:pt idx="6">
                  <c:v>Bestaande onderneming is reeds door de opstartfase </c:v>
                </c:pt>
                <c:pt idx="7">
                  <c:v>Omzeilen van hoge toetredingsdrempels </c:v>
                </c:pt>
                <c:pt idx="8">
                  <c:v>Tijdswinst </c:v>
                </c:pt>
              </c:strCache>
            </c:strRef>
          </c:cat>
          <c:val>
            <c:numRef>
              <c:f>'Waarom bestaande overgenomen '!$B$27:$B$35</c:f>
              <c:numCache>
                <c:formatCode>0.0%</c:formatCode>
                <c:ptCount val="9"/>
                <c:pt idx="0">
                  <c:v>0.1206896551724138</c:v>
                </c:pt>
                <c:pt idx="1">
                  <c:v>0.7068965517241379</c:v>
                </c:pt>
                <c:pt idx="2">
                  <c:v>0.25862068965517243</c:v>
                </c:pt>
                <c:pt idx="3">
                  <c:v>0.36206896551724138</c:v>
                </c:pt>
                <c:pt idx="4">
                  <c:v>0.39655172413793105</c:v>
                </c:pt>
                <c:pt idx="5">
                  <c:v>0.13793103448275862</c:v>
                </c:pt>
                <c:pt idx="6">
                  <c:v>0.29310344827586204</c:v>
                </c:pt>
                <c:pt idx="7">
                  <c:v>0.1206896551724138</c:v>
                </c:pt>
                <c:pt idx="8">
                  <c:v>0.27586206896551724</c:v>
                </c:pt>
              </c:numCache>
            </c:numRef>
          </c:val>
          <c:extLst>
            <c:ext xmlns:c16="http://schemas.microsoft.com/office/drawing/2014/chart" uri="{C3380CC4-5D6E-409C-BE32-E72D297353CC}">
              <c16:uniqueId val="{00000000-8FA6-4672-BCA6-CBC970818CEC}"/>
            </c:ext>
          </c:extLst>
        </c:ser>
        <c:dLbls>
          <c:dLblPos val="outEnd"/>
          <c:showLegendKey val="0"/>
          <c:showVal val="1"/>
          <c:showCatName val="0"/>
          <c:showSerName val="0"/>
          <c:showPercent val="0"/>
          <c:showBubbleSize val="0"/>
        </c:dLbls>
        <c:gapWidth val="182"/>
        <c:axId val="594619488"/>
        <c:axId val="594799776"/>
      </c:barChart>
      <c:catAx>
        <c:axId val="5946194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594799776"/>
        <c:crosses val="autoZero"/>
        <c:auto val="1"/>
        <c:lblAlgn val="ctr"/>
        <c:lblOffset val="100"/>
        <c:noMultiLvlLbl val="0"/>
      </c:catAx>
      <c:valAx>
        <c:axId val="594799776"/>
        <c:scaling>
          <c:orientation val="minMax"/>
        </c:scaling>
        <c:delete val="0"/>
        <c:axPos val="b"/>
        <c:numFmt formatCode="0.0%"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59461948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'Waarom geen overname gereal'!$A$3:$A$12</c:f>
              <c:strCache>
                <c:ptCount val="10"/>
                <c:pt idx="0">
                  <c:v>Andere </c:v>
                </c:pt>
                <c:pt idx="1">
                  <c:v>Te lange en complexe overnameprocedure </c:v>
                </c:pt>
                <c:pt idx="2">
                  <c:v>Geen passende onderneming gevonden</c:v>
                </c:pt>
                <c:pt idx="3">
                  <c:v>Gebrek aan gekwalificeerd personeel</c:v>
                </c:pt>
                <c:pt idx="4">
                  <c:v>Gebrek aan kennis en ervaring met het overnemen</c:v>
                </c:pt>
                <c:pt idx="5">
                  <c:v>Onvoldoende ondersteuning vanuit de overheid </c:v>
                </c:pt>
                <c:pt idx="6">
                  <c:v>Complexe regelgeving </c:v>
                </c:pt>
                <c:pt idx="7">
                  <c:v>Moeilijkheden omtrent de correcte waardering </c:v>
                </c:pt>
                <c:pt idx="8">
                  <c:v>Gebrek aan financiële middelen </c:v>
                </c:pt>
                <c:pt idx="9">
                  <c:v>Te hoog risico </c:v>
                </c:pt>
              </c:strCache>
            </c:strRef>
          </c:cat>
          <c:val>
            <c:numRef>
              <c:f>'Waarom geen overname gereal'!$B$3:$B$12</c:f>
              <c:numCache>
                <c:formatCode>0.0%</c:formatCode>
                <c:ptCount val="10"/>
                <c:pt idx="0">
                  <c:v>0.13333333333333333</c:v>
                </c:pt>
                <c:pt idx="1">
                  <c:v>0.13333333333333333</c:v>
                </c:pt>
                <c:pt idx="2">
                  <c:v>0.53333333333333333</c:v>
                </c:pt>
                <c:pt idx="3">
                  <c:v>0.1</c:v>
                </c:pt>
                <c:pt idx="4">
                  <c:v>6.6666666666666666E-2</c:v>
                </c:pt>
                <c:pt idx="5">
                  <c:v>6.6666666666666666E-2</c:v>
                </c:pt>
                <c:pt idx="6">
                  <c:v>0.1</c:v>
                </c:pt>
                <c:pt idx="7">
                  <c:v>0.33333333333333331</c:v>
                </c:pt>
                <c:pt idx="8">
                  <c:v>0.26666666666666666</c:v>
                </c:pt>
                <c:pt idx="9">
                  <c:v>0.33333333333333331</c:v>
                </c:pt>
              </c:numCache>
            </c:numRef>
          </c:val>
          <c:extLst>
            <c:ext xmlns:c16="http://schemas.microsoft.com/office/drawing/2014/chart" uri="{C3380CC4-5D6E-409C-BE32-E72D297353CC}">
              <c16:uniqueId val="{00000000-EE8D-4EC8-AC02-8B308D577FE6}"/>
            </c:ext>
          </c:extLst>
        </c:ser>
        <c:dLbls>
          <c:dLblPos val="outEnd"/>
          <c:showLegendKey val="0"/>
          <c:showVal val="1"/>
          <c:showCatName val="0"/>
          <c:showSerName val="0"/>
          <c:showPercent val="0"/>
          <c:showBubbleSize val="0"/>
        </c:dLbls>
        <c:gapWidth val="182"/>
        <c:axId val="1568841535"/>
        <c:axId val="1568843215"/>
      </c:barChart>
      <c:catAx>
        <c:axId val="156884153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1568843215"/>
        <c:crosses val="autoZero"/>
        <c:auto val="1"/>
        <c:lblAlgn val="ctr"/>
        <c:lblOffset val="100"/>
        <c:noMultiLvlLbl val="0"/>
      </c:catAx>
      <c:valAx>
        <c:axId val="1568843215"/>
        <c:scaling>
          <c:orientation val="minMax"/>
        </c:scaling>
        <c:delete val="0"/>
        <c:axPos val="b"/>
        <c:numFmt formatCode="0.0%"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1568841535"/>
        <c:crosses val="autoZero"/>
        <c:crossBetween val="between"/>
      </c:valAx>
      <c:spPr>
        <a:noFill/>
        <a:ln w="25400">
          <a:noFill/>
        </a:ln>
        <a:effectLst/>
      </c:spPr>
    </c:plotArea>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Lug05</b:Tag>
    <b:SourceType>JournalArticle</b:SourceType>
    <b:Guid>{8FD7E369-F429-4D48-8208-C57BDEDF63D4}</b:Guid>
    <b:Title>Defining and Tracking Business Start-Ups</b:Title>
    <b:Year>2005</b:Year>
    <b:JournalName>Small Business Economics </b:JournalName>
    <b:Pages>17-28</b:Pages>
    <b:Author>
      <b:Author>
        <b:NameList>
          <b:Person>
            <b:Last>Luger </b:Last>
            <b:Middle>I</b:Middle>
            <b:First>Michael</b:First>
          </b:Person>
          <b:Person>
            <b:Last>Koo</b:Last>
            <b:First>Jun</b:First>
          </b:Person>
        </b:NameList>
      </b:Author>
    </b:Author>
    <b:RefOrder>5</b:RefOrder>
  </b:Source>
  <b:Source>
    <b:Tag>Dem18</b:Tag>
    <b:SourceType>Report</b:SourceType>
    <b:Guid>{0748E9B7-4287-5B43-8000-E7C9CE623F55}</b:Guid>
    <b:Title>Startersatlas 2018</b:Title>
    <b:Publisher>Unizo VZW, Graydon Belgium nv, UCM</b:Publisher>
    <b:Year>2018 </b:Year>
    <b:Author>
      <b:Author>
        <b:NameList>
          <b:Person>
            <b:Last>Deman</b:Last>
            <b:First>Robin</b:First>
          </b:Person>
          <b:Person>
            <b:Last>Tchinda</b:Last>
            <b:First>Charlie</b:First>
          </b:Person>
          <b:Person>
            <b:Last>Van den Broele</b:Last>
            <b:First>Eric</b:First>
          </b:Person>
        </b:NameList>
      </b:Author>
    </b:Author>
    <b:RefOrder>25</b:RefOrder>
  </b:Source>
  <b:Source>
    <b:Tag>Van14</b:Tag>
    <b:SourceType>Report</b:SourceType>
    <b:Guid>{2BC70A6D-FB28-4C46-BED5-3C1C94120FB2}</b:Guid>
    <b:Title>Jobcreatie door starters</b:Title>
    <b:Year>2014</b:Year>
    <b:Publisher>LEUVENSE ECONOMISCHE STANDPUNTEN</b:Publisher>
    <b:City>Leuven</b:City>
    <b:Author>
      <b:Author>
        <b:NameList>
          <b:Person>
            <b:Last>Van Biesebroeck</b:Last>
            <b:First>Jo</b:First>
          </b:Person>
          <b:Person>
            <b:Last>Geurts</b:Last>
            <b:First>Karen </b:First>
          </b:Person>
        </b:NameList>
      </b:Author>
    </b:Author>
    <b:RefOrder>7</b:RefOrder>
  </b:Source>
  <b:Source>
    <b:Tag>Buy02</b:Tag>
    <b:SourceType>Report</b:SourceType>
    <b:Guid>{C292D1FA-0D96-E143-8C65-7EEED9737DB3}</b:Guid>
    <b:Title>Startende ondernemers in Vlaanderen: Een verkennend onderzoek </b:Title>
    <b:Year>2002</b:Year>
    <b:Author>
      <b:Author>
        <b:NameList>
          <b:Person>
            <b:Last>Buyens</b:Last>
            <b:First>Prof.dr. Dirk</b:First>
          </b:Person>
          <b:Person>
            <b:Last>Crijns</b:Last>
            <b:First>Prof. Hans</b:First>
          </b:Person>
          <b:Person>
            <b:Last>Guiot</b:Last>
            <b:First>Delphine </b:First>
          </b:Person>
          <b:Person>
            <b:Last>De Stobbeleir</b:Last>
            <b:First>Kathleen </b:First>
          </b:Person>
        </b:NameList>
      </b:Author>
    </b:Author>
    <b:Publisher>Vlerick Leuven Gent Management School </b:Publisher>
    <b:RefOrder>3</b:RefOrder>
  </b:Source>
  <b:Source>
    <b:Tag>Gra19</b:Tag>
    <b:SourceType>InternetSite</b:SourceType>
    <b:Guid>{2898954E-3E08-3048-ACCA-5CD00034648F}</b:Guid>
    <b:Title>Startende Ondernemers </b:Title>
    <b:Year>2019</b:Year>
    <b:Author>
      <b:Author>
        <b:NameList>
          <b:Person>
            <b:Last>Graydon</b:Last>
          </b:Person>
        </b:NameList>
      </b:Author>
    </b:Author>
    <b:InternetSiteTitle>www.graydon.be</b:InternetSiteTitle>
    <b:URL>https://graydon.be/wiki/startende-ondernemers</b:URL>
    <b:Month>02</b:Month>
    <b:Day>28</b:Day>
    <b:RefOrder>4</b:RefOrder>
  </b:Source>
  <b:Source>
    <b:Tag>Par12</b:Tag>
    <b:SourceType>JournalArticle</b:SourceType>
    <b:Guid>{59A11160-BE47-2B40-96E8-BAB501235A4D}</b:Guid>
    <b:Title>The entrepreneur's mode of entry: Business takeover or new venture start?</b:Title>
    <b:Year>2012</b:Year>
    <b:JournalName>Journal of Business Venturing</b:JournalName>
    <b:Pages>31-46</b:Pages>
    <b:Author>
      <b:Author>
        <b:NameList>
          <b:Person>
            <b:Last>Parker </b:Last>
            <b:Middle>C</b:Middle>
            <b:First>Simon </b:First>
          </b:Person>
          <b:Person>
            <b:Last>van Praag </b:Last>
            <b:Middle>C</b:Middle>
            <b:First>Mirjam </b:First>
          </b:Person>
        </b:NameList>
      </b:Author>
    </b:Author>
    <b:RefOrder>2</b:RefOrder>
  </b:Source>
  <b:Source>
    <b:Tag>Sch00</b:Tag>
    <b:SourceType>JournalArticle</b:SourceType>
    <b:Guid>{6725F17E-EED6-2042-A4F0-EE44A69FA470}</b:Guid>
    <b:Title>Determinants of new firm success</b:Title>
    <b:JournalName>Papers in Regional Science </b:JournalName>
    <b:Year>2000</b:Year>
    <b:Pages>135-153</b:Pages>
    <b:Author>
      <b:Author>
        <b:NameList>
          <b:Person>
            <b:Last>Schutjens</b:Last>
            <b:Middle>A.J.M</b:Middle>
            <b:First>Veronique</b:First>
          </b:Person>
          <b:Person>
            <b:Last>Wever</b:Last>
            <b:First>Egbert</b:First>
          </b:Person>
        </b:NameList>
      </b:Author>
    </b:Author>
    <b:RefOrder>26</b:RefOrder>
  </b:Source>
  <b:Source>
    <b:Tag>Luy17</b:Tag>
    <b:SourceType>DocumentFromInternetSite</b:SourceType>
    <b:Guid>{CDCEF042-EE99-2542-9843-D928E291E760}</b:Guid>
    <b:Title>Bedrijfsovername als alternatief voor het oprichten van een nieuw bedrijf ?</b:Title>
    <b:Year>2017</b:Year>
    <b:InternetSiteTitle>www.1819.brussels</b:InternetSiteTitle>
    <b:URL>https://www.1819.brussels/en/node/1064357</b:URL>
    <b:Month>10</b:Month>
    <b:Day>3</b:Day>
    <b:Author>
      <b:Author>
        <b:NameList>
          <b:Person>
            <b:Last>Luyckfasseel</b:Last>
            <b:First>Hugues</b:First>
          </b:Person>
        </b:NameList>
      </b:Author>
    </b:Author>
    <b:RefOrder>10</b:RefOrder>
  </b:Source>
  <b:Source>
    <b:Tag>Sla08</b:Tag>
    <b:SourceType>JournalArticle</b:SourceType>
    <b:Guid>{595EE66B-8C66-2E4F-8742-479EB16CB938}</b:Guid>
    <b:Title>Do multinationals really prefer to enter culturally distant countries through greenfields rather than through acquisitions? The role of parent experience and subsidiary autonomy</b:Title>
    <b:Year>2008</b:Year>
    <b:JournalName>Journal of International Business Studies</b:JournalName>
    <b:Pages>472-390</b:Pages>
    <b:Author>
      <b:Author>
        <b:NameList>
          <b:Person>
            <b:Last>Slangen</b:Last>
            <b:Middle>H.L.</b:Middle>
            <b:First>Arjen </b:First>
          </b:Person>
          <b:Person>
            <b:Last>Hennart</b:Last>
            <b:First>Jean-François</b:First>
          </b:Person>
        </b:NameList>
      </b:Author>
    </b:Author>
    <b:RefOrder>11</b:RefOrder>
  </b:Source>
  <b:Source>
    <b:Tag>van12</b:Tag>
    <b:SourceType>Report</b:SourceType>
    <b:Guid>{2D6959F0-DC85-F54D-B8CD-6BD9D0DF1084}</b:Guid>
    <b:Title>Het profiel van overnemers: onbekend maakt onbemind</b:Title>
    <b:Year>2012</b:Year>
    <b:Publisher>Hogeschool Utrecht </b:Publisher>
    <b:City>Utrecht </b:City>
    <b:Author>
      <b:Author>
        <b:NameList>
          <b:Person>
            <b:Last>van Teeffelen </b:Last>
            <b:First>Lex</b:First>
          </b:Person>
        </b:NameList>
      </b:Author>
    </b:Author>
    <b:RefOrder>21</b:RefOrder>
  </b:Source>
  <b:Source>
    <b:Tag>Seg19</b:Tag>
    <b:SourceType>InternetSite</b:SourceType>
    <b:Guid>{1E52CF81-DE4E-794E-AED1-833E46FB77A9}</b:Guid>
    <b:Title>Over ons</b:Title>
    <b:InternetSiteTitle>overnamemarkt.be </b:InternetSiteTitle>
    <b:URL>https://www.overnamemarkt.be/nl/over-ons</b:URL>
    <b:Year>2019</b:Year>
    <b:Month>mei</b:Month>
    <b:Day>1</b:Day>
    <b:Author>
      <b:Author>
        <b:NameList>
          <b:Person>
            <b:Last>Seghers </b:Last>
            <b:First>Guido</b:First>
          </b:Person>
        </b:NameList>
      </b:Author>
    </b:Author>
    <b:RefOrder>24</b:RefOrder>
  </b:Source>
  <b:Source>
    <b:Tag>Seq19</b:Tag>
    <b:SourceType>InternetSite</b:SourceType>
    <b:Guid>{C0CB1F76-39BA-974E-B865-E94B5F37B615}</b:Guid>
    <b:Title>Unizo trekt aan de alarmbel over de problematiek rond bedrijfsoverdracht</b:Title>
    <b:Year>2019</b:Year>
    <b:Author>
      <b:Author>
        <b:NameList>
          <b:Person>
            <b:Last>Sequensis</b:Last>
          </b:Person>
        </b:NameList>
      </b:Author>
    </b:Author>
    <b:InternetSiteTitle>www.Sequensis.be</b:InternetSiteTitle>
    <b:URL>https://www.sequensis.be/nl/nieuws/unizo-trekt-aan-alarmbel-ivm-bedrijfsoverdracht-met-lancering-van-actiep/</b:URL>
    <b:Month>05</b:Month>
    <b:Day>4</b:Day>
    <b:RefOrder>19</b:RefOrder>
  </b:Source>
  <b:Source>
    <b:Tag>UNI15</b:Tag>
    <b:SourceType>InternetSite</b:SourceType>
    <b:Guid>{863E65D4-CC36-BE41-BF83-F36FE0C5CDB2}</b:Guid>
    <b:Title>UNIZO: 2.300 ondernemingen per jaar vinden geen overnemer</b:Title>
    <b:Year>2015</b:Year>
    <b:Author>
      <b:Author>
        <b:NameList>
          <b:Person>
            <b:Last>UNIZO</b:Last>
          </b:Person>
        </b:NameList>
      </b:Author>
    </b:Author>
    <b:InternetSiteTitle>www.unizo.be</b:InternetSiteTitle>
    <b:URL>https://www.unizo.be/nieuws-pers/unizo-2300-ondernemingen-jaar-vinden-geen-overnemer</b:URL>
    <b:Month>oktober</b:Month>
    <b:Day>2015</b:Day>
    <b:RefOrder>18</b:RefOrder>
  </b:Source>
  <b:Source>
    <b:Tag>Goe18</b:Tag>
    <b:SourceType>Report</b:SourceType>
    <b:Guid>{A6BEEF91-2913-D940-828E-38D03B52DF5A}</b:Guid>
    <b:Title>Overnames anno 2018 Verkopers aan zet</b:Title>
    <b:Year>2018</b:Year>
    <b:Publisher>Deloitte </b:Publisher>
    <b:City>Kortrijk </b:City>
    <b:Author>
      <b:Author>
        <b:NameList>
          <b:Person>
            <b:Last>Goemaere </b:Last>
            <b:First>Jan</b:First>
          </b:Person>
        </b:NameList>
      </b:Author>
    </b:Author>
    <b:RefOrder>20</b:RefOrder>
  </b:Source>
  <b:Source>
    <b:Tag>Ucb09</b:Tag>
    <b:SourceType>JournalArticle</b:SourceType>
    <b:Guid>{F01CBC16-1D9C-D142-8D20-47C537BC6392}</b:Guid>
    <b:Title>The extent and nature of opportunity identification by experienced entrepreneurs</b:Title>
    <b:JournalName>Journal of Business Venturing 24</b:JournalName>
    <b:Year>2009 </b:Year>
    <b:Pages>99-115</b:Pages>
    <b:Author>
      <b:Author>
        <b:NameList>
          <b:Person>
            <b:Last>Ucbasaran </b:Last>
            <b:First>Deniz</b:First>
          </b:Person>
          <b:Person>
            <b:Last>Westhead </b:Last>
            <b:First>Paul</b:First>
          </b:Person>
          <b:Person>
            <b:Last>Wright </b:Last>
            <b:First>Mike</b:First>
          </b:Person>
        </b:NameList>
      </b:Author>
    </b:Author>
    <b:RefOrder>22</b:RefOrder>
  </b:Source>
  <b:Source>
    <b:Tag>Wes05</b:Tag>
    <b:SourceType>JournalArticle</b:SourceType>
    <b:Guid>{6FFECDA0-55D5-0841-9A48-1ACB98D5D801}</b:Guid>
    <b:Title>Experience and Cognition: Do Novice, Serial and Portfolio Entrepreneurs Differ?</b:Title>
    <b:Year>2005</b:Year>
    <b:JournalName>Journal of International Small Business Journal</b:JournalName>
    <b:Pages>72-98</b:Pages>
    <b:Author>
      <b:Author>
        <b:NameList>
          <b:Person>
            <b:Last>Westhead</b:Last>
            <b:First>Paul</b:First>
          </b:Person>
          <b:Person>
            <b:Last>Ucbasaran </b:Last>
            <b:First>Deniz</b:First>
          </b:Person>
          <b:Person>
            <b:Last>Wright </b:Last>
            <b:First>Mike </b:First>
          </b:Person>
        </b:NameList>
      </b:Author>
    </b:Author>
    <b:RefOrder>27</b:RefOrder>
  </b:Source>
  <b:Source>
    <b:Tag>Hel09</b:Tag>
    <b:SourceType>Report</b:SourceType>
    <b:Guid>{6B6D76C7-CC2F-7F44-A73A-12C5EC67E9C2}</b:Guid>
    <b:Title>The role of the entrepreneur's human capital in start-up companies: Mode of entry, start-up capital and bootstrap financing</b:Title>
    <b:Publisher>Universiteit van Antwerpen</b:Publisher>
    <b:City>Antwerpen</b:City>
    <b:Year>2009</b:Year>
    <b:Author>
      <b:Author>
        <b:NameList>
          <b:Person>
            <b:Last>Helleboogh</b:Last>
            <b:First>David</b:First>
          </b:Person>
        </b:NameList>
      </b:Author>
    </b:Author>
    <b:RefOrder>23</b:RefOrder>
  </b:Source>
  <b:Source>
    <b:Tag>Com03</b:Tag>
    <b:SourceType>Report</b:SourceType>
    <b:Guid>{3C9C62D6-AFDB-E04D-85B8-41AFF131124D}</b:Guid>
    <b:Author>
      <b:Author>
        <b:NameList>
          <b:Person>
            <b:Last>Commission of the European Communities </b:Last>
          </b:Person>
        </b:NameList>
      </b:Author>
    </b:Author>
    <b:Title>Entrepreneurship in Europe</b:Title>
    <b:Year>2002</b:Year>
    <b:Publisher>Commission of the European Communities</b:Publisher>
    <b:City>Brussel</b:City>
    <b:RefOrder>1</b:RefOrder>
  </b:Source>
  <b:Source>
    <b:Tag>van07</b:Tag>
    <b:SourceType>Report</b:SourceType>
    <b:Guid>{E0329F63-4454-264D-95B1-45357B5EE8B9}</b:Guid>
    <b:Title>What is the value of entrepreneurship? A review of recent research</b:Title>
    <b:Publisher>Springer US</b:Publisher>
    <b:Year>2007</b:Year>
    <b:Author>
      <b:Author>
        <b:NameList>
          <b:Person>
            <b:Last>van Praag</b:Last>
            <b:Middle>C</b:Middle>
            <b:First>Mirjam</b:First>
          </b:Person>
          <b:Person>
            <b:Last>Versloot</b:Last>
            <b:Middle>H</b:Middle>
            <b:First>Peter</b:First>
          </b:Person>
        </b:NameList>
      </b:Author>
    </b:Author>
    <b:RefOrder>8</b:RefOrder>
  </b:Source>
  <b:Source>
    <b:Tag>Blo13</b:Tag>
    <b:SourceType>JournalArticle</b:SourceType>
    <b:Guid>{D4BB8E54-380A-CB4E-BC08-F67E2F3C6AE9}</b:Guid>
    <b:Title>Business Takeover or New Venture? Individual and Environmental Determinants from a Cross–Country Study.</b:Title>
    <b:JournalName>Entrepreneurship Theory and Practice, 37(5)</b:JournalName>
    <b:Year>2013</b:Year>
    <b:Pages>1099-1121</b:Pages>
    <b:Author>
      <b:Author>
        <b:NameList>
          <b:Person>
            <b:Last>Block</b:Last>
            <b:First>Joern</b:First>
          </b:Person>
          <b:Person>
            <b:Last>Thurik</b:Last>
            <b:First>Roy</b:First>
          </b:Person>
          <b:Person>
            <b:Last>van der Zwan </b:Last>
            <b:First>Peter</b:First>
          </b:Person>
          <b:Person>
            <b:Last>Walter</b:Last>
            <b:First>S</b:First>
          </b:Person>
        </b:NameList>
      </b:Author>
    </b:Author>
    <b:RefOrder>12</b:RefOrder>
  </b:Source>
  <b:Source>
    <b:Tag>Rac16</b:Tag>
    <b:SourceType>JournalArticle</b:SourceType>
    <b:Guid>{8A57A363-2352-CC40-8D39-C8D5E9EBBCF1}</b:Guid>
    <b:Title>Goed gewapend een zaak opstarten of overnemen</b:Title>
    <b:Year>2016</b:Year>
    <b:Month>10</b:Month>
    <b:Day>22</b:Day>
    <b:Author>
      <b:Author>
        <b:NameList>
          <b:Person>
            <b:Last>Racquet</b:Last>
            <b:First>Erika </b:First>
          </b:Person>
        </b:NameList>
      </b:Author>
    </b:Author>
    <b:PeriodicalTitle>De tijd: Netto zelfstandigen gids </b:PeriodicalTitle>
    <b:Pages>6-30</b:Pages>
    <b:Publisher>De tijd </b:Publisher>
    <b:JournalName>De tijd: Netto zelfstandigen gids </b:JournalName>
    <b:RefOrder>13</b:RefOrder>
  </b:Source>
  <b:Source>
    <b:Tag>Ami88</b:Tag>
    <b:SourceType>JournalArticle</b:SourceType>
    <b:Guid>{904E301E-A2D8-B645-B235-D5BD5E9E07F0}</b:Guid>
    <b:Title>Why do venture capital firms exist? theory and canadian evidence</b:Title>
    <b:JournalName>Journal of Business Venturing</b:JournalName>
    <b:Year>1988</b:Year>
    <b:Pages>441-466</b:Pages>
    <b:Author>
      <b:Author>
        <b:NameList>
          <b:Person>
            <b:Last>Amit </b:Last>
            <b:First>Raphael</b:First>
          </b:Person>
          <b:Person>
            <b:Last>Brander </b:Last>
            <b:First>James</b:First>
          </b:Person>
          <b:Person>
            <b:Last>Zott</b:Last>
            <b:First>Christoph</b:First>
          </b:Person>
        </b:NameList>
      </b:Author>
    </b:Author>
    <b:RefOrder>14</b:RefOrder>
  </b:Source>
  <b:Source>
    <b:Tag>Gal16</b:Tag>
    <b:SourceType>InternetSite</b:SourceType>
    <b:Guid>{9C77F951-76B2-8E41-9C07-34DC1A57A218}</b:Guid>
    <b:Title>Van nul beginnen of een bestaande zaak overnemen</b:Title>
    <b:Year>2016</b:Year>
    <b:InternetSiteTitle>www.tijd.be</b:InternetSiteTitle>
    <b:URL>https://www.tijd.be/netto/dossier/zelfstandigengids2016/van-nul-beginnen-of-een-bestaande-zaak-overnemen/9823286.html</b:URL>
    <b:Month>10</b:Month>
    <b:Day>25</b:Day>
    <b:Author>
      <b:Author>
        <b:NameList>
          <b:Person>
            <b:Last>Galloy </b:Last>
            <b:First>Philippe</b:First>
          </b:Person>
        </b:NameList>
      </b:Author>
    </b:Author>
    <b:RefOrder>15</b:RefOrder>
  </b:Source>
  <b:Source>
    <b:Tag>Vle16</b:Tag>
    <b:SourceType>InternetSite</b:SourceType>
    <b:Guid>{6C75EF5B-2120-F942-A6A4-83BED223F86D}</b:Guid>
    <b:Title>Bedrijfsovername: Grote kloof tussen droom en daad </b:Title>
    <b:Year>2016</b:Year>
    <b:InternetSiteTitle>www.vlerick.com</b:InternetSiteTitle>
    <b:URL>https://www.vlerick.com/nl/about-vlerick/news/bedrijfsovername-grote-kloof-tussen-droom-en-daad</b:URL>
    <b:Month>mei</b:Month>
    <b:Day>19</b:Day>
    <b:Author>
      <b:Author>
        <b:NameList>
          <b:Person>
            <b:Last>Vlerick</b:Last>
          </b:Person>
        </b:NameList>
      </b:Author>
    </b:Author>
    <b:RefOrder>16</b:RefOrder>
  </b:Source>
  <b:Source>
    <b:Tag>Bel19</b:Tag>
    <b:SourceType>InternetSite</b:SourceType>
    <b:Guid>{3B529BB5-9C2F-FE49-9C21-34B99A0376C4}</b:Guid>
    <b:Title>Starten door bedrijfsovername </b:Title>
    <b:Year>2019</b:Year>
    <b:InternetSiteTitle>Ondernemersplein.kvk.nl</b:InternetSiteTitle>
    <b:URL>https://ondernemersplein.kvk.nl/starten-door-bedrijfsovername/</b:URL>
    <b:Month>03</b:Month>
    <b:Day>09</b:Day>
    <b:Author>
      <b:Author>
        <b:NameList>
          <b:Person>
            <b:Last>Belastingdienst</b:Last>
          </b:Person>
          <b:Person>
            <b:Last>KVK</b:Last>
          </b:Person>
          <b:Person>
            <b:Last>Centraal Bureau voor Statistiek</b:Last>
          </b:Person>
        </b:NameList>
      </b:Author>
    </b:Author>
    <b:RefOrder>17</b:RefOrder>
  </b:Source>
  <b:Source>
    <b:Tag>Bru11</b:Tag>
    <b:SourceType>Report</b:SourceType>
    <b:Guid>{DDC27557-E243-8F45-96B9-A02869DF5227}</b:Guid>
    <b:Title>Startende ondernemers Ontwikkelingen, betekenis en beleid</b:Title>
    <b:Publisher>ondernemerschap.nl</b:Publisher>
    <b:City>Zoetemeer</b:City>
    <b:Year>2011</b:Year>
    <b:Author>
      <b:Author>
        <b:NameList>
          <b:Person>
            <b:Last>Brummelkamp</b:Last>
            <b:First>Guido</b:First>
          </b:Person>
        </b:NameList>
      </b:Author>
    </b:Author>
    <b:RefOrder>6</b:RefOrder>
  </b:Source>
  <b:Source>
    <b:Tag>Acs06</b:Tag>
    <b:SourceType>JournalArticle</b:SourceType>
    <b:Guid>{E23DC5E5-F23E-824E-B22B-D1F451334F4D}</b:Guid>
    <b:Title>How Is Entrepreneurship Good for Economic Growth?</b:Title>
    <b:Year>2006</b:Year>
    <b:JournalName>Innovations Journal</b:JournalName>
    <b:Pages>97-106</b:Pages>
    <b:Author>
      <b:Author>
        <b:NameList>
          <b:Person>
            <b:Last>Acs</b:Last>
            <b:First>Zoltan</b:First>
          </b:Person>
        </b:NameList>
      </b:Author>
    </b:Author>
    <b:RefOrder>9</b:RefOrder>
  </b:Source>
</b:Sources>
</file>

<file path=customXml/itemProps1.xml><?xml version="1.0" encoding="utf-8"?>
<ds:datastoreItem xmlns:ds="http://schemas.openxmlformats.org/officeDocument/2006/customXml" ds:itemID="{2C8572DC-770C-4CD4-B69D-281D7E99C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8242</Words>
  <Characters>46984</Characters>
  <Application>Microsoft Office Word</Application>
  <DocSecurity>0</DocSecurity>
  <Lines>391</Lines>
  <Paragraphs>110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Hellebosch</dc:creator>
  <cp:keywords/>
  <dc:description/>
  <cp:lastModifiedBy>Laveren Eddy</cp:lastModifiedBy>
  <cp:revision>2</cp:revision>
  <cp:lastPrinted>2019-08-13T21:18:00Z</cp:lastPrinted>
  <dcterms:created xsi:type="dcterms:W3CDTF">2019-09-10T18:11:00Z</dcterms:created>
  <dcterms:modified xsi:type="dcterms:W3CDTF">2019-09-10T18:11:00Z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4c48bb2-f5a7-42fb-a064-92dc74619d89_Enabled">
    <vt:lpwstr>True</vt:lpwstr>
  </property>
  <property fmtid="{D5CDD505-2E9C-101B-9397-08002B2CF9AE}" pid="3" name="MSIP_Label_a4c48bb2-f5a7-42fb-a064-92dc74619d89_SiteId">
    <vt:lpwstr>016fa7e3-3636-4230-a701-52a36c1c0654</vt:lpwstr>
  </property>
  <property fmtid="{D5CDD505-2E9C-101B-9397-08002B2CF9AE}" pid="4" name="MSIP_Label_a4c48bb2-f5a7-42fb-a064-92dc74619d89_Owner">
    <vt:lpwstr>Laura.Hellebosch@dpworld.be</vt:lpwstr>
  </property>
  <property fmtid="{D5CDD505-2E9C-101B-9397-08002B2CF9AE}" pid="5" name="MSIP_Label_a4c48bb2-f5a7-42fb-a064-92dc74619d89_SetDate">
    <vt:lpwstr>2019-06-19T09:41:32.3159660Z</vt:lpwstr>
  </property>
  <property fmtid="{D5CDD505-2E9C-101B-9397-08002B2CF9AE}" pid="6" name="MSIP_Label_a4c48bb2-f5a7-42fb-a064-92dc74619d89_Name">
    <vt:lpwstr>BIL2 - Internal</vt:lpwstr>
  </property>
  <property fmtid="{D5CDD505-2E9C-101B-9397-08002B2CF9AE}" pid="7" name="MSIP_Label_a4c48bb2-f5a7-42fb-a064-92dc74619d89_Application">
    <vt:lpwstr>Microsoft Azure Information Protection</vt:lpwstr>
  </property>
  <property fmtid="{D5CDD505-2E9C-101B-9397-08002B2CF9AE}" pid="8" name="MSIP_Label_a4c48bb2-f5a7-42fb-a064-92dc74619d89_ActionId">
    <vt:lpwstr>e1ffa416-a113-4e91-9999-29bba8d70f2b</vt:lpwstr>
  </property>
  <property fmtid="{D5CDD505-2E9C-101B-9397-08002B2CF9AE}" pid="9" name="MSIP_Label_a4c48bb2-f5a7-42fb-a064-92dc74619d89_Extended_MSFT_Method">
    <vt:lpwstr>Automatic</vt:lpwstr>
  </property>
  <property fmtid="{D5CDD505-2E9C-101B-9397-08002B2CF9AE}" pid="10" name="Sensitivity">
    <vt:lpwstr>BIL2 - Internal</vt:lpwstr>
  </property>
</Properties>
</file>