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14DDC" w14:textId="77777777" w:rsidR="008A5477" w:rsidRDefault="008A5477" w:rsidP="008A5477">
      <w:pPr>
        <w:pStyle w:val="Title"/>
      </w:pPr>
      <w:r>
        <w:rPr>
          <w:noProof/>
          <w:lang w:val="en-GB" w:eastAsia="en-GB"/>
        </w:rPr>
        <w:drawing>
          <wp:inline distT="0" distB="0" distL="0" distR="0" wp14:anchorId="7BE82719" wp14:editId="1430E365">
            <wp:extent cx="4289362" cy="1008000"/>
            <wp:effectExtent l="0" t="0" r="0" b="1905"/>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mbinatielogoVLAIO_antraciet.jpg"/>
                    <pic:cNvPicPr/>
                  </pic:nvPicPr>
                  <pic:blipFill>
                    <a:blip r:embed="rId8">
                      <a:extLst>
                        <a:ext uri="{28A0092B-C50C-407E-A947-70E740481C1C}">
                          <a14:useLocalDpi xmlns:a14="http://schemas.microsoft.com/office/drawing/2010/main" val="0"/>
                        </a:ext>
                      </a:extLst>
                    </a:blip>
                    <a:stretch>
                      <a:fillRect/>
                    </a:stretch>
                  </pic:blipFill>
                  <pic:spPr>
                    <a:xfrm>
                      <a:off x="0" y="0"/>
                      <a:ext cx="4289362" cy="1008000"/>
                    </a:xfrm>
                    <a:prstGeom prst="rect">
                      <a:avLst/>
                    </a:prstGeom>
                  </pic:spPr>
                </pic:pic>
              </a:graphicData>
            </a:graphic>
          </wp:inline>
        </w:drawing>
      </w:r>
    </w:p>
    <w:p w14:paraId="07A4C73E" w14:textId="77777777" w:rsidR="008A5477" w:rsidRDefault="008A5477" w:rsidP="008A5477">
      <w:pPr>
        <w:pStyle w:val="Title"/>
      </w:pPr>
    </w:p>
    <w:p w14:paraId="577C5297" w14:textId="77777777" w:rsidR="008A5477" w:rsidRDefault="008A5477" w:rsidP="008A5477">
      <w:pPr>
        <w:pStyle w:val="Title"/>
      </w:pPr>
    </w:p>
    <w:p w14:paraId="5779461E" w14:textId="77777777" w:rsidR="008A5477" w:rsidRPr="00036EA8" w:rsidRDefault="008A5477" w:rsidP="008A5477">
      <w:pPr>
        <w:pStyle w:val="Title"/>
        <w:rPr>
          <w:rFonts w:ascii="Times New Roman" w:hAnsi="Times New Roman" w:cs="Times New Roman"/>
        </w:rPr>
      </w:pPr>
    </w:p>
    <w:p w14:paraId="6283CFE0" w14:textId="325D076F" w:rsidR="008A5477" w:rsidRPr="004C671A" w:rsidRDefault="008A5477" w:rsidP="008A5477">
      <w:pPr>
        <w:pStyle w:val="Title"/>
        <w:rPr>
          <w:rFonts w:ascii="Times New Roman" w:hAnsi="Times New Roman" w:cs="Times New Roman"/>
          <w:sz w:val="28"/>
          <w:szCs w:val="28"/>
        </w:rPr>
      </w:pPr>
      <w:r>
        <w:rPr>
          <w:rFonts w:ascii="Times New Roman" w:hAnsi="Times New Roman" w:cs="Times New Roman"/>
        </w:rPr>
        <w:t>Starten versus overnemen van een zaak</w:t>
      </w:r>
      <w:r w:rsidR="006C615B">
        <w:rPr>
          <w:rFonts w:ascii="Times New Roman" w:hAnsi="Times New Roman" w:cs="Times New Roman"/>
        </w:rPr>
        <w:t xml:space="preserve">: een onderzoek bij </w:t>
      </w:r>
      <w:r>
        <w:rPr>
          <w:rFonts w:ascii="Times New Roman" w:hAnsi="Times New Roman" w:cs="Times New Roman"/>
        </w:rPr>
        <w:t>pre-starters</w:t>
      </w:r>
      <w:r>
        <w:rPr>
          <w:rFonts w:ascii="Times New Roman" w:hAnsi="Times New Roman" w:cs="Times New Roman"/>
        </w:rPr>
        <w:br/>
      </w:r>
    </w:p>
    <w:p w14:paraId="75CAC28D" w14:textId="77777777" w:rsidR="008A5477" w:rsidRPr="00212D75" w:rsidRDefault="008A5477" w:rsidP="008A5477"/>
    <w:p w14:paraId="7E9696ED" w14:textId="77777777" w:rsidR="008A5477" w:rsidRDefault="008A5477" w:rsidP="008A5477">
      <w:pPr>
        <w:jc w:val="left"/>
        <w:rPr>
          <w:rFonts w:asciiTheme="minorHAnsi" w:hAnsiTheme="minorHAnsi" w:cstheme="minorHAnsi"/>
          <w:b/>
          <w:bCs/>
        </w:rPr>
      </w:pPr>
    </w:p>
    <w:p w14:paraId="7228FE1A" w14:textId="77777777" w:rsidR="008A5477" w:rsidRDefault="008A5477" w:rsidP="008A5477">
      <w:pPr>
        <w:jc w:val="left"/>
        <w:rPr>
          <w:rFonts w:asciiTheme="minorHAnsi" w:hAnsiTheme="minorHAnsi" w:cstheme="minorHAnsi"/>
          <w:b/>
          <w:bCs/>
        </w:rPr>
      </w:pPr>
    </w:p>
    <w:p w14:paraId="29A91CF7" w14:textId="77777777" w:rsidR="008A5477" w:rsidRPr="00A421BE" w:rsidRDefault="008A5477" w:rsidP="008A5477">
      <w:pPr>
        <w:jc w:val="left"/>
        <w:rPr>
          <w:rFonts w:asciiTheme="minorHAnsi" w:hAnsiTheme="minorHAnsi" w:cstheme="minorHAnsi"/>
          <w:b/>
          <w:bCs/>
        </w:rPr>
      </w:pPr>
    </w:p>
    <w:p w14:paraId="57C8EA66" w14:textId="77777777" w:rsidR="008A5477" w:rsidRPr="00B9233A" w:rsidRDefault="008A5477" w:rsidP="008A5477">
      <w:pPr>
        <w:jc w:val="left"/>
        <w:rPr>
          <w:sz w:val="28"/>
          <w:szCs w:val="28"/>
        </w:rPr>
      </w:pPr>
      <w:r>
        <w:tab/>
      </w:r>
      <w:r>
        <w:tab/>
      </w:r>
      <w:r>
        <w:tab/>
      </w:r>
      <w:r>
        <w:tab/>
      </w:r>
      <w:r>
        <w:tab/>
      </w:r>
      <w:bookmarkStart w:id="0" w:name="_GoBack"/>
      <w:bookmarkEnd w:id="0"/>
      <w:r>
        <w:tab/>
      </w:r>
      <w:r>
        <w:tab/>
      </w:r>
      <w:r w:rsidRPr="00B9233A">
        <w:rPr>
          <w:sz w:val="28"/>
          <w:szCs w:val="28"/>
        </w:rPr>
        <w:t>Prof. dr. Tensie Steijvers</w:t>
      </w:r>
    </w:p>
    <w:p w14:paraId="51D52D82" w14:textId="77777777" w:rsidR="008A5477" w:rsidRPr="00036EA8" w:rsidRDefault="008A5477" w:rsidP="008A5477">
      <w:pPr>
        <w:jc w:val="left"/>
        <w:rPr>
          <w:rFonts w:cs="Times New Roman"/>
          <w:sz w:val="28"/>
        </w:rPr>
      </w:pPr>
      <w:r>
        <w:rPr>
          <w:rFonts w:cs="Times New Roman"/>
          <w:sz w:val="28"/>
        </w:rPr>
        <w:t xml:space="preserve">    Prof. dr. Eddy Laveren</w:t>
      </w:r>
      <w:r>
        <w:rPr>
          <w:rFonts w:cs="Times New Roman"/>
          <w:sz w:val="28"/>
        </w:rPr>
        <w:tab/>
      </w:r>
      <w:r>
        <w:rPr>
          <w:rFonts w:cs="Times New Roman"/>
          <w:sz w:val="28"/>
        </w:rPr>
        <w:tab/>
      </w:r>
      <w:r>
        <w:rPr>
          <w:rFonts w:cs="Times New Roman"/>
          <w:sz w:val="28"/>
        </w:rPr>
        <w:tab/>
      </w:r>
      <w:r>
        <w:rPr>
          <w:rFonts w:cs="Times New Roman"/>
          <w:sz w:val="28"/>
        </w:rPr>
        <w:tab/>
      </w:r>
      <w:r w:rsidRPr="00036EA8">
        <w:rPr>
          <w:rFonts w:cs="Times New Roman"/>
          <w:sz w:val="28"/>
        </w:rPr>
        <w:t>Dr. Ine Umans</w:t>
      </w:r>
    </w:p>
    <w:p w14:paraId="37A1DB55" w14:textId="77777777" w:rsidR="00AE4429" w:rsidRDefault="008A5477" w:rsidP="00646D32">
      <w:r>
        <w:rPr>
          <w:noProof/>
          <w:lang w:val="en-GB" w:eastAsia="en-GB"/>
        </w:rPr>
        <w:drawing>
          <wp:anchor distT="0" distB="0" distL="114300" distR="114300" simplePos="0" relativeHeight="251659264" behindDoc="1" locked="0" layoutInCell="1" allowOverlap="1" wp14:anchorId="372F6E43" wp14:editId="4486C90A">
            <wp:simplePos x="0" y="0"/>
            <wp:positionH relativeFrom="margin">
              <wp:posOffset>3140710</wp:posOffset>
            </wp:positionH>
            <wp:positionV relativeFrom="paragraph">
              <wp:posOffset>51435</wp:posOffset>
            </wp:positionV>
            <wp:extent cx="3211830" cy="1511935"/>
            <wp:effectExtent l="0" t="0" r="762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CEF-1.jpg"/>
                    <pic:cNvPicPr/>
                  </pic:nvPicPr>
                  <pic:blipFill>
                    <a:blip r:embed="rId9" cstate="hqprint">
                      <a:extLst>
                        <a:ext uri="{28A0092B-C50C-407E-A947-70E740481C1C}">
                          <a14:useLocalDpi xmlns:a14="http://schemas.microsoft.com/office/drawing/2010/main" val="0"/>
                        </a:ext>
                      </a:extLst>
                    </a:blip>
                    <a:stretch>
                      <a:fillRect/>
                    </a:stretch>
                  </pic:blipFill>
                  <pic:spPr>
                    <a:xfrm>
                      <a:off x="0" y="0"/>
                      <a:ext cx="3211830" cy="1511935"/>
                    </a:xfrm>
                    <a:prstGeom prst="rect">
                      <a:avLst/>
                    </a:prstGeom>
                  </pic:spPr>
                </pic:pic>
              </a:graphicData>
            </a:graphic>
          </wp:anchor>
        </w:drawing>
      </w:r>
      <w:r w:rsidR="00AE4429">
        <w:t xml:space="preserve">     </w:t>
      </w:r>
    </w:p>
    <w:p w14:paraId="2FB8B3AA" w14:textId="5E7A88D6" w:rsidR="008A5477" w:rsidRPr="00D7148A" w:rsidRDefault="00AE4429" w:rsidP="00646D32">
      <w:r>
        <w:t xml:space="preserve">     </w:t>
      </w:r>
      <w:r>
        <w:rPr>
          <w:noProof/>
        </w:rPr>
        <w:drawing>
          <wp:inline distT="0" distB="0" distL="0" distR="0" wp14:anchorId="63EBD363" wp14:editId="3A29DED5">
            <wp:extent cx="2447690" cy="5143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4327" cy="625016"/>
                    </a:xfrm>
                    <a:prstGeom prst="rect">
                      <a:avLst/>
                    </a:prstGeom>
                    <a:noFill/>
                    <a:ln>
                      <a:noFill/>
                    </a:ln>
                  </pic:spPr>
                </pic:pic>
              </a:graphicData>
            </a:graphic>
          </wp:inline>
        </w:drawing>
      </w:r>
      <w:r w:rsidR="008A5477" w:rsidRPr="00441610">
        <w:br w:type="page"/>
      </w:r>
    </w:p>
    <w:bookmarkStart w:id="1" w:name="_Toc15987227" w:displacedByCustomXml="next"/>
    <w:bookmarkStart w:id="2" w:name="_Toc16015810" w:displacedByCustomXml="next"/>
    <w:sdt>
      <w:sdtPr>
        <w:rPr>
          <w:rFonts w:asciiTheme="minorHAnsi" w:eastAsiaTheme="minorHAnsi" w:hAnsiTheme="minorHAnsi" w:cstheme="minorBidi"/>
          <w:b w:val="0"/>
          <w:bCs w:val="0"/>
          <w:szCs w:val="24"/>
          <w:lang w:val="en-GB"/>
        </w:rPr>
        <w:id w:val="-2004804576"/>
        <w:docPartObj>
          <w:docPartGallery w:val="Table of Contents"/>
          <w:docPartUnique/>
        </w:docPartObj>
      </w:sdtPr>
      <w:sdtEndPr>
        <w:rPr>
          <w:rFonts w:ascii="Times New Roman" w:hAnsi="Times New Roman"/>
          <w:noProof/>
          <w:lang w:val="nl-BE"/>
        </w:rPr>
      </w:sdtEndPr>
      <w:sdtContent>
        <w:p w14:paraId="33CC38E4" w14:textId="273912E9" w:rsidR="00652ABC" w:rsidRDefault="00A8028A" w:rsidP="00E807A8">
          <w:pPr>
            <w:pStyle w:val="Heading1"/>
            <w:spacing w:after="0"/>
            <w:rPr>
              <w:sz w:val="28"/>
            </w:rPr>
          </w:pPr>
          <w:r w:rsidRPr="00E807A8">
            <w:rPr>
              <w:sz w:val="28"/>
            </w:rPr>
            <w:t>Inhoud</w:t>
          </w:r>
          <w:bookmarkEnd w:id="2"/>
          <w:bookmarkEnd w:id="1"/>
        </w:p>
        <w:p w14:paraId="53973BE7" w14:textId="77777777" w:rsidR="00E807A8" w:rsidRPr="00E807A8" w:rsidRDefault="00E807A8" w:rsidP="00E807A8">
          <w:pPr>
            <w:spacing w:after="0"/>
            <w:rPr>
              <w:lang w:val="nl-NL"/>
            </w:rPr>
          </w:pPr>
        </w:p>
        <w:p w14:paraId="0C084095" w14:textId="233426D9" w:rsidR="00E807A8" w:rsidRPr="00E807A8" w:rsidRDefault="00652ABC" w:rsidP="00E807A8">
          <w:pPr>
            <w:pStyle w:val="TOC1"/>
            <w:spacing w:line="23" w:lineRule="atLeast"/>
            <w:rPr>
              <w:rFonts w:asciiTheme="minorHAnsi" w:eastAsiaTheme="minorEastAsia" w:hAnsiTheme="minorHAnsi"/>
              <w:b w:val="0"/>
              <w:caps w:val="0"/>
              <w:noProof/>
              <w:u w:val="none"/>
              <w:lang w:eastAsia="nl-BE"/>
            </w:rPr>
          </w:pPr>
          <w:r w:rsidRPr="00E807A8">
            <w:rPr>
              <w:b w:val="0"/>
              <w:caps w:val="0"/>
              <w:u w:val="none"/>
            </w:rPr>
            <w:fldChar w:fldCharType="begin"/>
          </w:r>
          <w:r w:rsidRPr="00E807A8">
            <w:rPr>
              <w:b w:val="0"/>
              <w:caps w:val="0"/>
              <w:u w:val="none"/>
            </w:rPr>
            <w:instrText xml:space="preserve"> TOC \o "1-3" \h \z \u </w:instrText>
          </w:r>
          <w:r w:rsidRPr="00E807A8">
            <w:rPr>
              <w:b w:val="0"/>
              <w:caps w:val="0"/>
              <w:u w:val="none"/>
            </w:rPr>
            <w:fldChar w:fldCharType="separate"/>
          </w:r>
          <w:hyperlink w:anchor="_Toc16015811" w:history="1">
            <w:r w:rsidR="001676D3">
              <w:rPr>
                <w:rStyle w:val="Hyperlink"/>
                <w:b w:val="0"/>
                <w:caps w:val="0"/>
                <w:noProof/>
                <w:u w:val="none"/>
              </w:rPr>
              <w:t>Inhoudsopgave</w:t>
            </w:r>
            <w:r w:rsidR="00E807A8" w:rsidRPr="00E807A8">
              <w:rPr>
                <w:b w:val="0"/>
                <w:caps w:val="0"/>
                <w:noProof/>
                <w:webHidden/>
                <w:u w:val="none"/>
              </w:rPr>
              <w:tab/>
            </w:r>
            <w:r w:rsidR="00E807A8" w:rsidRPr="00E807A8">
              <w:rPr>
                <w:b w:val="0"/>
                <w:caps w:val="0"/>
                <w:noProof/>
                <w:webHidden/>
                <w:u w:val="none"/>
              </w:rPr>
              <w:fldChar w:fldCharType="begin"/>
            </w:r>
            <w:r w:rsidR="00E807A8" w:rsidRPr="00E807A8">
              <w:rPr>
                <w:b w:val="0"/>
                <w:caps w:val="0"/>
                <w:noProof/>
                <w:webHidden/>
                <w:u w:val="none"/>
              </w:rPr>
              <w:instrText xml:space="preserve"> PAGEREF _Toc16015811 \h </w:instrText>
            </w:r>
            <w:r w:rsidR="00E807A8" w:rsidRPr="00E807A8">
              <w:rPr>
                <w:b w:val="0"/>
                <w:caps w:val="0"/>
                <w:noProof/>
                <w:webHidden/>
                <w:u w:val="none"/>
              </w:rPr>
            </w:r>
            <w:r w:rsidR="00E807A8" w:rsidRPr="00E807A8">
              <w:rPr>
                <w:b w:val="0"/>
                <w:caps w:val="0"/>
                <w:noProof/>
                <w:webHidden/>
                <w:u w:val="none"/>
              </w:rPr>
              <w:fldChar w:fldCharType="separate"/>
            </w:r>
            <w:r w:rsidR="00137618">
              <w:rPr>
                <w:b w:val="0"/>
                <w:caps w:val="0"/>
                <w:noProof/>
                <w:webHidden/>
                <w:u w:val="none"/>
              </w:rPr>
              <w:t>2</w:t>
            </w:r>
            <w:r w:rsidR="00E807A8" w:rsidRPr="00E807A8">
              <w:rPr>
                <w:b w:val="0"/>
                <w:caps w:val="0"/>
                <w:noProof/>
                <w:webHidden/>
                <w:u w:val="none"/>
              </w:rPr>
              <w:fldChar w:fldCharType="end"/>
            </w:r>
          </w:hyperlink>
        </w:p>
        <w:p w14:paraId="33A250E6" w14:textId="73584D75" w:rsidR="00E807A8" w:rsidRPr="00E807A8" w:rsidRDefault="00AE4429" w:rsidP="00E807A8">
          <w:pPr>
            <w:pStyle w:val="TOC1"/>
            <w:spacing w:line="23" w:lineRule="atLeast"/>
            <w:rPr>
              <w:rFonts w:asciiTheme="minorHAnsi" w:eastAsiaTheme="minorEastAsia" w:hAnsiTheme="minorHAnsi"/>
              <w:b w:val="0"/>
              <w:caps w:val="0"/>
              <w:noProof/>
              <w:u w:val="none"/>
              <w:lang w:eastAsia="nl-BE"/>
            </w:rPr>
          </w:pPr>
          <w:hyperlink w:anchor="_Toc16015812" w:history="1">
            <w:r w:rsidR="00E807A8" w:rsidRPr="00E807A8">
              <w:rPr>
                <w:rStyle w:val="Hyperlink"/>
                <w:b w:val="0"/>
                <w:caps w:val="0"/>
                <w:noProof/>
                <w:u w:val="none"/>
              </w:rPr>
              <w:t>Inleiding</w:t>
            </w:r>
            <w:r w:rsidR="00E807A8" w:rsidRPr="00E807A8">
              <w:rPr>
                <w:b w:val="0"/>
                <w:caps w:val="0"/>
                <w:noProof/>
                <w:webHidden/>
                <w:u w:val="none"/>
              </w:rPr>
              <w:tab/>
            </w:r>
            <w:r w:rsidR="00E807A8" w:rsidRPr="00E807A8">
              <w:rPr>
                <w:b w:val="0"/>
                <w:caps w:val="0"/>
                <w:noProof/>
                <w:webHidden/>
                <w:u w:val="none"/>
              </w:rPr>
              <w:fldChar w:fldCharType="begin"/>
            </w:r>
            <w:r w:rsidR="00E807A8" w:rsidRPr="00E807A8">
              <w:rPr>
                <w:b w:val="0"/>
                <w:caps w:val="0"/>
                <w:noProof/>
                <w:webHidden/>
                <w:u w:val="none"/>
              </w:rPr>
              <w:instrText xml:space="preserve"> PAGEREF _Toc16015812 \h </w:instrText>
            </w:r>
            <w:r w:rsidR="00E807A8" w:rsidRPr="00E807A8">
              <w:rPr>
                <w:b w:val="0"/>
                <w:caps w:val="0"/>
                <w:noProof/>
                <w:webHidden/>
                <w:u w:val="none"/>
              </w:rPr>
            </w:r>
            <w:r w:rsidR="00E807A8" w:rsidRPr="00E807A8">
              <w:rPr>
                <w:b w:val="0"/>
                <w:caps w:val="0"/>
                <w:noProof/>
                <w:webHidden/>
                <w:u w:val="none"/>
              </w:rPr>
              <w:fldChar w:fldCharType="separate"/>
            </w:r>
            <w:r w:rsidR="00137618">
              <w:rPr>
                <w:b w:val="0"/>
                <w:caps w:val="0"/>
                <w:noProof/>
                <w:webHidden/>
                <w:u w:val="none"/>
              </w:rPr>
              <w:t>3</w:t>
            </w:r>
            <w:r w:rsidR="00E807A8" w:rsidRPr="00E807A8">
              <w:rPr>
                <w:b w:val="0"/>
                <w:caps w:val="0"/>
                <w:noProof/>
                <w:webHidden/>
                <w:u w:val="none"/>
              </w:rPr>
              <w:fldChar w:fldCharType="end"/>
            </w:r>
          </w:hyperlink>
        </w:p>
        <w:p w14:paraId="750646F1" w14:textId="31D64BEA" w:rsidR="00E807A8" w:rsidRPr="00E807A8" w:rsidRDefault="00AE4429" w:rsidP="00E807A8">
          <w:pPr>
            <w:pStyle w:val="TOC1"/>
            <w:spacing w:line="23" w:lineRule="atLeast"/>
            <w:rPr>
              <w:rFonts w:asciiTheme="minorHAnsi" w:eastAsiaTheme="minorEastAsia" w:hAnsiTheme="minorHAnsi"/>
              <w:b w:val="0"/>
              <w:caps w:val="0"/>
              <w:noProof/>
              <w:u w:val="none"/>
              <w:lang w:eastAsia="nl-BE"/>
            </w:rPr>
          </w:pPr>
          <w:hyperlink w:anchor="_Toc16015813" w:history="1">
            <w:r w:rsidR="00E807A8" w:rsidRPr="00E807A8">
              <w:rPr>
                <w:rStyle w:val="Hyperlink"/>
                <w:b w:val="0"/>
                <w:caps w:val="0"/>
                <w:noProof/>
                <w:u w:val="none"/>
              </w:rPr>
              <w:t>1.</w:t>
            </w:r>
            <w:r w:rsidR="00E807A8" w:rsidRPr="00E807A8">
              <w:rPr>
                <w:rFonts w:asciiTheme="minorHAnsi" w:eastAsiaTheme="minorEastAsia" w:hAnsiTheme="minorHAnsi"/>
                <w:b w:val="0"/>
                <w:caps w:val="0"/>
                <w:noProof/>
                <w:u w:val="none"/>
                <w:lang w:eastAsia="nl-BE"/>
              </w:rPr>
              <w:tab/>
            </w:r>
            <w:r w:rsidR="00E807A8" w:rsidRPr="00E807A8">
              <w:rPr>
                <w:rStyle w:val="Hyperlink"/>
                <w:b w:val="0"/>
                <w:caps w:val="0"/>
                <w:noProof/>
                <w:u w:val="none"/>
              </w:rPr>
              <w:t>Opzet voor de dataverzameling</w:t>
            </w:r>
            <w:r w:rsidR="00E807A8" w:rsidRPr="00E807A8">
              <w:rPr>
                <w:b w:val="0"/>
                <w:caps w:val="0"/>
                <w:noProof/>
                <w:webHidden/>
                <w:u w:val="none"/>
              </w:rPr>
              <w:tab/>
            </w:r>
            <w:r w:rsidR="00E807A8" w:rsidRPr="00E807A8">
              <w:rPr>
                <w:b w:val="0"/>
                <w:caps w:val="0"/>
                <w:noProof/>
                <w:webHidden/>
                <w:u w:val="none"/>
              </w:rPr>
              <w:fldChar w:fldCharType="begin"/>
            </w:r>
            <w:r w:rsidR="00E807A8" w:rsidRPr="00E807A8">
              <w:rPr>
                <w:b w:val="0"/>
                <w:caps w:val="0"/>
                <w:noProof/>
                <w:webHidden/>
                <w:u w:val="none"/>
              </w:rPr>
              <w:instrText xml:space="preserve"> PAGEREF _Toc16015813 \h </w:instrText>
            </w:r>
            <w:r w:rsidR="00E807A8" w:rsidRPr="00E807A8">
              <w:rPr>
                <w:b w:val="0"/>
                <w:caps w:val="0"/>
                <w:noProof/>
                <w:webHidden/>
                <w:u w:val="none"/>
              </w:rPr>
            </w:r>
            <w:r w:rsidR="00E807A8" w:rsidRPr="00E807A8">
              <w:rPr>
                <w:b w:val="0"/>
                <w:caps w:val="0"/>
                <w:noProof/>
                <w:webHidden/>
                <w:u w:val="none"/>
              </w:rPr>
              <w:fldChar w:fldCharType="separate"/>
            </w:r>
            <w:r w:rsidR="00137618">
              <w:rPr>
                <w:b w:val="0"/>
                <w:caps w:val="0"/>
                <w:noProof/>
                <w:webHidden/>
                <w:u w:val="none"/>
              </w:rPr>
              <w:t>3</w:t>
            </w:r>
            <w:r w:rsidR="00E807A8" w:rsidRPr="00E807A8">
              <w:rPr>
                <w:b w:val="0"/>
                <w:caps w:val="0"/>
                <w:noProof/>
                <w:webHidden/>
                <w:u w:val="none"/>
              </w:rPr>
              <w:fldChar w:fldCharType="end"/>
            </w:r>
          </w:hyperlink>
        </w:p>
        <w:p w14:paraId="0CDC7F05" w14:textId="6410DA14" w:rsidR="00E807A8" w:rsidRPr="00E807A8" w:rsidRDefault="00AE4429" w:rsidP="00E807A8">
          <w:pPr>
            <w:pStyle w:val="TOC1"/>
            <w:spacing w:line="23" w:lineRule="atLeast"/>
            <w:rPr>
              <w:rFonts w:asciiTheme="minorHAnsi" w:eastAsiaTheme="minorEastAsia" w:hAnsiTheme="minorHAnsi"/>
              <w:b w:val="0"/>
              <w:caps w:val="0"/>
              <w:noProof/>
              <w:u w:val="none"/>
              <w:lang w:eastAsia="nl-BE"/>
            </w:rPr>
          </w:pPr>
          <w:hyperlink w:anchor="_Toc16015814" w:history="1">
            <w:r w:rsidR="00E807A8" w:rsidRPr="00E807A8">
              <w:rPr>
                <w:rStyle w:val="Hyperlink"/>
                <w:b w:val="0"/>
                <w:caps w:val="0"/>
                <w:noProof/>
                <w:u w:val="none"/>
              </w:rPr>
              <w:t>2.</w:t>
            </w:r>
            <w:r w:rsidR="00E807A8" w:rsidRPr="00E807A8">
              <w:rPr>
                <w:rFonts w:asciiTheme="minorHAnsi" w:eastAsiaTheme="minorEastAsia" w:hAnsiTheme="minorHAnsi"/>
                <w:b w:val="0"/>
                <w:caps w:val="0"/>
                <w:noProof/>
                <w:u w:val="none"/>
                <w:lang w:eastAsia="nl-BE"/>
              </w:rPr>
              <w:tab/>
            </w:r>
            <w:r w:rsidR="00E807A8" w:rsidRPr="00E807A8">
              <w:rPr>
                <w:rStyle w:val="Hyperlink"/>
                <w:b w:val="0"/>
                <w:caps w:val="0"/>
                <w:noProof/>
                <w:u w:val="none"/>
              </w:rPr>
              <w:t>Kenmerken van de bevraagde ondernemers</w:t>
            </w:r>
            <w:r w:rsidR="00E807A8" w:rsidRPr="00E807A8">
              <w:rPr>
                <w:b w:val="0"/>
                <w:caps w:val="0"/>
                <w:noProof/>
                <w:webHidden/>
                <w:u w:val="none"/>
              </w:rPr>
              <w:tab/>
            </w:r>
            <w:r w:rsidR="00E807A8" w:rsidRPr="00E807A8">
              <w:rPr>
                <w:b w:val="0"/>
                <w:caps w:val="0"/>
                <w:noProof/>
                <w:webHidden/>
                <w:u w:val="none"/>
              </w:rPr>
              <w:fldChar w:fldCharType="begin"/>
            </w:r>
            <w:r w:rsidR="00E807A8" w:rsidRPr="00E807A8">
              <w:rPr>
                <w:b w:val="0"/>
                <w:caps w:val="0"/>
                <w:noProof/>
                <w:webHidden/>
                <w:u w:val="none"/>
              </w:rPr>
              <w:instrText xml:space="preserve"> PAGEREF _Toc16015814 \h </w:instrText>
            </w:r>
            <w:r w:rsidR="00E807A8" w:rsidRPr="00E807A8">
              <w:rPr>
                <w:b w:val="0"/>
                <w:caps w:val="0"/>
                <w:noProof/>
                <w:webHidden/>
                <w:u w:val="none"/>
              </w:rPr>
            </w:r>
            <w:r w:rsidR="00E807A8" w:rsidRPr="00E807A8">
              <w:rPr>
                <w:b w:val="0"/>
                <w:caps w:val="0"/>
                <w:noProof/>
                <w:webHidden/>
                <w:u w:val="none"/>
              </w:rPr>
              <w:fldChar w:fldCharType="separate"/>
            </w:r>
            <w:r w:rsidR="00137618">
              <w:rPr>
                <w:b w:val="0"/>
                <w:caps w:val="0"/>
                <w:noProof/>
                <w:webHidden/>
                <w:u w:val="none"/>
              </w:rPr>
              <w:t>4</w:t>
            </w:r>
            <w:r w:rsidR="00E807A8" w:rsidRPr="00E807A8">
              <w:rPr>
                <w:b w:val="0"/>
                <w:caps w:val="0"/>
                <w:noProof/>
                <w:webHidden/>
                <w:u w:val="none"/>
              </w:rPr>
              <w:fldChar w:fldCharType="end"/>
            </w:r>
          </w:hyperlink>
        </w:p>
        <w:p w14:paraId="020192D9" w14:textId="76D90711" w:rsidR="00E807A8" w:rsidRPr="00E807A8" w:rsidRDefault="00AE4429" w:rsidP="00E807A8">
          <w:pPr>
            <w:pStyle w:val="TOC1"/>
            <w:spacing w:line="23" w:lineRule="atLeast"/>
            <w:rPr>
              <w:rFonts w:asciiTheme="minorHAnsi" w:eastAsiaTheme="minorEastAsia" w:hAnsiTheme="minorHAnsi"/>
              <w:b w:val="0"/>
              <w:caps w:val="0"/>
              <w:noProof/>
              <w:u w:val="none"/>
              <w:lang w:eastAsia="nl-BE"/>
            </w:rPr>
          </w:pPr>
          <w:hyperlink w:anchor="_Toc16015815" w:history="1">
            <w:r w:rsidR="00E807A8" w:rsidRPr="00E807A8">
              <w:rPr>
                <w:rStyle w:val="Hyperlink"/>
                <w:b w:val="0"/>
                <w:caps w:val="0"/>
                <w:noProof/>
                <w:u w:val="none"/>
              </w:rPr>
              <w:t>3.</w:t>
            </w:r>
            <w:r w:rsidR="00E807A8" w:rsidRPr="00E807A8">
              <w:rPr>
                <w:rFonts w:asciiTheme="minorHAnsi" w:eastAsiaTheme="minorEastAsia" w:hAnsiTheme="minorHAnsi"/>
                <w:b w:val="0"/>
                <w:caps w:val="0"/>
                <w:noProof/>
                <w:u w:val="none"/>
                <w:lang w:eastAsia="nl-BE"/>
              </w:rPr>
              <w:tab/>
            </w:r>
            <w:r w:rsidR="00E807A8" w:rsidRPr="00E807A8">
              <w:rPr>
                <w:rStyle w:val="Hyperlink"/>
                <w:b w:val="0"/>
                <w:caps w:val="0"/>
                <w:noProof/>
                <w:u w:val="none"/>
              </w:rPr>
              <w:t>Kenmerken van de bevraagde ondernemingen</w:t>
            </w:r>
            <w:r w:rsidR="00E807A8" w:rsidRPr="00E807A8">
              <w:rPr>
                <w:b w:val="0"/>
                <w:caps w:val="0"/>
                <w:noProof/>
                <w:webHidden/>
                <w:u w:val="none"/>
              </w:rPr>
              <w:tab/>
            </w:r>
            <w:r w:rsidR="00E807A8" w:rsidRPr="00E807A8">
              <w:rPr>
                <w:b w:val="0"/>
                <w:caps w:val="0"/>
                <w:noProof/>
                <w:webHidden/>
                <w:u w:val="none"/>
              </w:rPr>
              <w:fldChar w:fldCharType="begin"/>
            </w:r>
            <w:r w:rsidR="00E807A8" w:rsidRPr="00E807A8">
              <w:rPr>
                <w:b w:val="0"/>
                <w:caps w:val="0"/>
                <w:noProof/>
                <w:webHidden/>
                <w:u w:val="none"/>
              </w:rPr>
              <w:instrText xml:space="preserve"> PAGEREF _Toc16015815 \h </w:instrText>
            </w:r>
            <w:r w:rsidR="00E807A8" w:rsidRPr="00E807A8">
              <w:rPr>
                <w:b w:val="0"/>
                <w:caps w:val="0"/>
                <w:noProof/>
                <w:webHidden/>
                <w:u w:val="none"/>
              </w:rPr>
            </w:r>
            <w:r w:rsidR="00E807A8" w:rsidRPr="00E807A8">
              <w:rPr>
                <w:b w:val="0"/>
                <w:caps w:val="0"/>
                <w:noProof/>
                <w:webHidden/>
                <w:u w:val="none"/>
              </w:rPr>
              <w:fldChar w:fldCharType="separate"/>
            </w:r>
            <w:r w:rsidR="00137618">
              <w:rPr>
                <w:b w:val="0"/>
                <w:caps w:val="0"/>
                <w:noProof/>
                <w:webHidden/>
                <w:u w:val="none"/>
              </w:rPr>
              <w:t>7</w:t>
            </w:r>
            <w:r w:rsidR="00E807A8" w:rsidRPr="00E807A8">
              <w:rPr>
                <w:b w:val="0"/>
                <w:caps w:val="0"/>
                <w:noProof/>
                <w:webHidden/>
                <w:u w:val="none"/>
              </w:rPr>
              <w:fldChar w:fldCharType="end"/>
            </w:r>
          </w:hyperlink>
        </w:p>
        <w:p w14:paraId="116B52DF" w14:textId="7FF2CED0" w:rsidR="00E807A8" w:rsidRPr="00E807A8" w:rsidRDefault="00AE4429" w:rsidP="00E807A8">
          <w:pPr>
            <w:pStyle w:val="TOC1"/>
            <w:spacing w:line="23" w:lineRule="atLeast"/>
            <w:rPr>
              <w:rFonts w:asciiTheme="minorHAnsi" w:eastAsiaTheme="minorEastAsia" w:hAnsiTheme="minorHAnsi"/>
              <w:b w:val="0"/>
              <w:caps w:val="0"/>
              <w:noProof/>
              <w:u w:val="none"/>
              <w:lang w:eastAsia="nl-BE"/>
            </w:rPr>
          </w:pPr>
          <w:hyperlink w:anchor="_Toc16015816" w:history="1">
            <w:r w:rsidR="00E807A8" w:rsidRPr="00E807A8">
              <w:rPr>
                <w:rStyle w:val="Hyperlink"/>
                <w:b w:val="0"/>
                <w:caps w:val="0"/>
                <w:noProof/>
                <w:u w:val="none"/>
              </w:rPr>
              <w:t>4.</w:t>
            </w:r>
            <w:r w:rsidR="00E807A8" w:rsidRPr="00E807A8">
              <w:rPr>
                <w:rFonts w:asciiTheme="minorHAnsi" w:eastAsiaTheme="minorEastAsia" w:hAnsiTheme="minorHAnsi"/>
                <w:b w:val="0"/>
                <w:caps w:val="0"/>
                <w:noProof/>
                <w:u w:val="none"/>
                <w:lang w:eastAsia="nl-BE"/>
              </w:rPr>
              <w:tab/>
            </w:r>
            <w:r w:rsidR="00E807A8" w:rsidRPr="00E807A8">
              <w:rPr>
                <w:rStyle w:val="Hyperlink"/>
                <w:b w:val="0"/>
                <w:caps w:val="0"/>
                <w:noProof/>
                <w:u w:val="none"/>
              </w:rPr>
              <w:t>Subgroep van bedrijven die zelf een nieuwe zaak willen oprichten</w:t>
            </w:r>
            <w:r w:rsidR="00E807A8" w:rsidRPr="00E807A8">
              <w:rPr>
                <w:b w:val="0"/>
                <w:caps w:val="0"/>
                <w:noProof/>
                <w:webHidden/>
                <w:u w:val="none"/>
              </w:rPr>
              <w:tab/>
            </w:r>
            <w:r w:rsidR="00E807A8" w:rsidRPr="00E807A8">
              <w:rPr>
                <w:b w:val="0"/>
                <w:caps w:val="0"/>
                <w:noProof/>
                <w:webHidden/>
                <w:u w:val="none"/>
              </w:rPr>
              <w:fldChar w:fldCharType="begin"/>
            </w:r>
            <w:r w:rsidR="00E807A8" w:rsidRPr="00E807A8">
              <w:rPr>
                <w:b w:val="0"/>
                <w:caps w:val="0"/>
                <w:noProof/>
                <w:webHidden/>
                <w:u w:val="none"/>
              </w:rPr>
              <w:instrText xml:space="preserve"> PAGEREF _Toc16015816 \h </w:instrText>
            </w:r>
            <w:r w:rsidR="00E807A8" w:rsidRPr="00E807A8">
              <w:rPr>
                <w:b w:val="0"/>
                <w:caps w:val="0"/>
                <w:noProof/>
                <w:webHidden/>
                <w:u w:val="none"/>
              </w:rPr>
            </w:r>
            <w:r w:rsidR="00E807A8" w:rsidRPr="00E807A8">
              <w:rPr>
                <w:b w:val="0"/>
                <w:caps w:val="0"/>
                <w:noProof/>
                <w:webHidden/>
                <w:u w:val="none"/>
              </w:rPr>
              <w:fldChar w:fldCharType="separate"/>
            </w:r>
            <w:r w:rsidR="00137618">
              <w:rPr>
                <w:b w:val="0"/>
                <w:caps w:val="0"/>
                <w:noProof/>
                <w:webHidden/>
                <w:u w:val="none"/>
              </w:rPr>
              <w:t>9</w:t>
            </w:r>
            <w:r w:rsidR="00E807A8" w:rsidRPr="00E807A8">
              <w:rPr>
                <w:b w:val="0"/>
                <w:caps w:val="0"/>
                <w:noProof/>
                <w:webHidden/>
                <w:u w:val="none"/>
              </w:rPr>
              <w:fldChar w:fldCharType="end"/>
            </w:r>
          </w:hyperlink>
        </w:p>
        <w:p w14:paraId="5D56E5CA" w14:textId="71269B66" w:rsidR="00E807A8" w:rsidRPr="00E807A8" w:rsidRDefault="00AE4429" w:rsidP="00E807A8">
          <w:pPr>
            <w:pStyle w:val="TOC1"/>
            <w:spacing w:line="23" w:lineRule="atLeast"/>
            <w:rPr>
              <w:rFonts w:asciiTheme="minorHAnsi" w:eastAsiaTheme="minorEastAsia" w:hAnsiTheme="minorHAnsi"/>
              <w:b w:val="0"/>
              <w:caps w:val="0"/>
              <w:noProof/>
              <w:u w:val="none"/>
              <w:lang w:eastAsia="nl-BE"/>
            </w:rPr>
          </w:pPr>
          <w:hyperlink w:anchor="_Toc16015817" w:history="1">
            <w:r w:rsidR="00E807A8" w:rsidRPr="00E807A8">
              <w:rPr>
                <w:rStyle w:val="Hyperlink"/>
                <w:b w:val="0"/>
                <w:caps w:val="0"/>
                <w:noProof/>
                <w:u w:val="none"/>
              </w:rPr>
              <w:t>5.</w:t>
            </w:r>
            <w:r w:rsidR="00E807A8" w:rsidRPr="00E807A8">
              <w:rPr>
                <w:rFonts w:asciiTheme="minorHAnsi" w:eastAsiaTheme="minorEastAsia" w:hAnsiTheme="minorHAnsi"/>
                <w:b w:val="0"/>
                <w:caps w:val="0"/>
                <w:noProof/>
                <w:u w:val="none"/>
                <w:lang w:eastAsia="nl-BE"/>
              </w:rPr>
              <w:tab/>
            </w:r>
            <w:r w:rsidR="00E807A8" w:rsidRPr="00E807A8">
              <w:rPr>
                <w:rStyle w:val="Hyperlink"/>
                <w:b w:val="0"/>
                <w:caps w:val="0"/>
                <w:noProof/>
                <w:u w:val="none"/>
              </w:rPr>
              <w:t>Financiering</w:t>
            </w:r>
            <w:r w:rsidR="00E807A8" w:rsidRPr="00E807A8">
              <w:rPr>
                <w:b w:val="0"/>
                <w:caps w:val="0"/>
                <w:noProof/>
                <w:webHidden/>
                <w:u w:val="none"/>
              </w:rPr>
              <w:tab/>
            </w:r>
            <w:r w:rsidR="00E807A8" w:rsidRPr="00E807A8">
              <w:rPr>
                <w:b w:val="0"/>
                <w:caps w:val="0"/>
                <w:noProof/>
                <w:webHidden/>
                <w:u w:val="none"/>
              </w:rPr>
              <w:fldChar w:fldCharType="begin"/>
            </w:r>
            <w:r w:rsidR="00E807A8" w:rsidRPr="00E807A8">
              <w:rPr>
                <w:b w:val="0"/>
                <w:caps w:val="0"/>
                <w:noProof/>
                <w:webHidden/>
                <w:u w:val="none"/>
              </w:rPr>
              <w:instrText xml:space="preserve"> PAGEREF _Toc16015817 \h </w:instrText>
            </w:r>
            <w:r w:rsidR="00E807A8" w:rsidRPr="00E807A8">
              <w:rPr>
                <w:b w:val="0"/>
                <w:caps w:val="0"/>
                <w:noProof/>
                <w:webHidden/>
                <w:u w:val="none"/>
              </w:rPr>
            </w:r>
            <w:r w:rsidR="00E807A8" w:rsidRPr="00E807A8">
              <w:rPr>
                <w:b w:val="0"/>
                <w:caps w:val="0"/>
                <w:noProof/>
                <w:webHidden/>
                <w:u w:val="none"/>
              </w:rPr>
              <w:fldChar w:fldCharType="separate"/>
            </w:r>
            <w:r w:rsidR="00137618">
              <w:rPr>
                <w:b w:val="0"/>
                <w:caps w:val="0"/>
                <w:noProof/>
                <w:webHidden/>
                <w:u w:val="none"/>
              </w:rPr>
              <w:t>11</w:t>
            </w:r>
            <w:r w:rsidR="00E807A8" w:rsidRPr="00E807A8">
              <w:rPr>
                <w:b w:val="0"/>
                <w:caps w:val="0"/>
                <w:noProof/>
                <w:webHidden/>
                <w:u w:val="none"/>
              </w:rPr>
              <w:fldChar w:fldCharType="end"/>
            </w:r>
          </w:hyperlink>
        </w:p>
        <w:p w14:paraId="69BA70BD" w14:textId="20293962" w:rsidR="00E807A8" w:rsidRPr="00E807A8" w:rsidRDefault="00AE4429" w:rsidP="00E807A8">
          <w:pPr>
            <w:pStyle w:val="TOC1"/>
            <w:spacing w:line="23" w:lineRule="atLeast"/>
            <w:rPr>
              <w:rFonts w:asciiTheme="minorHAnsi" w:eastAsiaTheme="minorEastAsia" w:hAnsiTheme="minorHAnsi"/>
              <w:b w:val="0"/>
              <w:caps w:val="0"/>
              <w:noProof/>
              <w:u w:val="none"/>
              <w:lang w:eastAsia="nl-BE"/>
            </w:rPr>
          </w:pPr>
          <w:hyperlink w:anchor="_Toc16015818" w:history="1">
            <w:r w:rsidR="00E807A8" w:rsidRPr="00E807A8">
              <w:rPr>
                <w:rStyle w:val="Hyperlink"/>
                <w:b w:val="0"/>
                <w:caps w:val="0"/>
                <w:noProof/>
                <w:u w:val="none"/>
              </w:rPr>
              <w:t>6.</w:t>
            </w:r>
            <w:r w:rsidR="00E807A8" w:rsidRPr="00E807A8">
              <w:rPr>
                <w:rFonts w:asciiTheme="minorHAnsi" w:eastAsiaTheme="minorEastAsia" w:hAnsiTheme="minorHAnsi"/>
                <w:b w:val="0"/>
                <w:caps w:val="0"/>
                <w:noProof/>
                <w:u w:val="none"/>
                <w:lang w:eastAsia="nl-BE"/>
              </w:rPr>
              <w:tab/>
            </w:r>
            <w:r w:rsidR="00E807A8" w:rsidRPr="00E807A8">
              <w:rPr>
                <w:rStyle w:val="Hyperlink"/>
                <w:b w:val="0"/>
                <w:caps w:val="0"/>
                <w:noProof/>
                <w:u w:val="none"/>
              </w:rPr>
              <w:t>Dienstverlening voor pre-starters</w:t>
            </w:r>
            <w:r w:rsidR="00E807A8" w:rsidRPr="00E807A8">
              <w:rPr>
                <w:b w:val="0"/>
                <w:caps w:val="0"/>
                <w:noProof/>
                <w:webHidden/>
                <w:u w:val="none"/>
              </w:rPr>
              <w:tab/>
            </w:r>
            <w:r w:rsidR="00E807A8" w:rsidRPr="00E807A8">
              <w:rPr>
                <w:b w:val="0"/>
                <w:caps w:val="0"/>
                <w:noProof/>
                <w:webHidden/>
                <w:u w:val="none"/>
              </w:rPr>
              <w:fldChar w:fldCharType="begin"/>
            </w:r>
            <w:r w:rsidR="00E807A8" w:rsidRPr="00E807A8">
              <w:rPr>
                <w:b w:val="0"/>
                <w:caps w:val="0"/>
                <w:noProof/>
                <w:webHidden/>
                <w:u w:val="none"/>
              </w:rPr>
              <w:instrText xml:space="preserve"> PAGEREF _Toc16015818 \h </w:instrText>
            </w:r>
            <w:r w:rsidR="00E807A8" w:rsidRPr="00E807A8">
              <w:rPr>
                <w:b w:val="0"/>
                <w:caps w:val="0"/>
                <w:noProof/>
                <w:webHidden/>
                <w:u w:val="none"/>
              </w:rPr>
            </w:r>
            <w:r w:rsidR="00E807A8" w:rsidRPr="00E807A8">
              <w:rPr>
                <w:b w:val="0"/>
                <w:caps w:val="0"/>
                <w:noProof/>
                <w:webHidden/>
                <w:u w:val="none"/>
              </w:rPr>
              <w:fldChar w:fldCharType="separate"/>
            </w:r>
            <w:r w:rsidR="00137618">
              <w:rPr>
                <w:b w:val="0"/>
                <w:caps w:val="0"/>
                <w:noProof/>
                <w:webHidden/>
                <w:u w:val="none"/>
              </w:rPr>
              <w:t>12</w:t>
            </w:r>
            <w:r w:rsidR="00E807A8" w:rsidRPr="00E807A8">
              <w:rPr>
                <w:b w:val="0"/>
                <w:caps w:val="0"/>
                <w:noProof/>
                <w:webHidden/>
                <w:u w:val="none"/>
              </w:rPr>
              <w:fldChar w:fldCharType="end"/>
            </w:r>
          </w:hyperlink>
        </w:p>
        <w:p w14:paraId="3083F441" w14:textId="5562D54C" w:rsidR="00E807A8" w:rsidRPr="00E807A8" w:rsidRDefault="00AE4429" w:rsidP="00E807A8">
          <w:pPr>
            <w:pStyle w:val="TOC1"/>
            <w:spacing w:line="23" w:lineRule="atLeast"/>
            <w:rPr>
              <w:rFonts w:asciiTheme="minorHAnsi" w:eastAsiaTheme="minorEastAsia" w:hAnsiTheme="minorHAnsi"/>
              <w:b w:val="0"/>
              <w:caps w:val="0"/>
              <w:noProof/>
              <w:u w:val="none"/>
              <w:lang w:eastAsia="nl-BE"/>
            </w:rPr>
          </w:pPr>
          <w:hyperlink w:anchor="_Toc16015819" w:history="1">
            <w:r w:rsidR="003A71B5">
              <w:rPr>
                <w:rStyle w:val="Hyperlink"/>
                <w:b w:val="0"/>
                <w:caps w:val="0"/>
                <w:noProof/>
                <w:u w:val="none"/>
              </w:rPr>
              <w:t>Executive summary</w:t>
            </w:r>
            <w:r w:rsidR="00E807A8" w:rsidRPr="00E807A8">
              <w:rPr>
                <w:b w:val="0"/>
                <w:caps w:val="0"/>
                <w:noProof/>
                <w:webHidden/>
                <w:u w:val="none"/>
              </w:rPr>
              <w:tab/>
            </w:r>
            <w:r w:rsidR="00E807A8" w:rsidRPr="00E807A8">
              <w:rPr>
                <w:b w:val="0"/>
                <w:caps w:val="0"/>
                <w:noProof/>
                <w:webHidden/>
                <w:u w:val="none"/>
              </w:rPr>
              <w:fldChar w:fldCharType="begin"/>
            </w:r>
            <w:r w:rsidR="00E807A8" w:rsidRPr="00E807A8">
              <w:rPr>
                <w:b w:val="0"/>
                <w:caps w:val="0"/>
                <w:noProof/>
                <w:webHidden/>
                <w:u w:val="none"/>
              </w:rPr>
              <w:instrText xml:space="preserve"> PAGEREF _Toc16015819 \h </w:instrText>
            </w:r>
            <w:r w:rsidR="00E807A8" w:rsidRPr="00E807A8">
              <w:rPr>
                <w:b w:val="0"/>
                <w:caps w:val="0"/>
                <w:noProof/>
                <w:webHidden/>
                <w:u w:val="none"/>
              </w:rPr>
            </w:r>
            <w:r w:rsidR="00E807A8" w:rsidRPr="00E807A8">
              <w:rPr>
                <w:b w:val="0"/>
                <w:caps w:val="0"/>
                <w:noProof/>
                <w:webHidden/>
                <w:u w:val="none"/>
              </w:rPr>
              <w:fldChar w:fldCharType="separate"/>
            </w:r>
            <w:r w:rsidR="00137618">
              <w:rPr>
                <w:b w:val="0"/>
                <w:caps w:val="0"/>
                <w:noProof/>
                <w:webHidden/>
                <w:u w:val="none"/>
              </w:rPr>
              <w:t>1</w:t>
            </w:r>
            <w:r w:rsidR="003A71B5">
              <w:rPr>
                <w:b w:val="0"/>
                <w:caps w:val="0"/>
                <w:noProof/>
                <w:webHidden/>
                <w:u w:val="none"/>
              </w:rPr>
              <w:t>5</w:t>
            </w:r>
            <w:r w:rsidR="00E807A8" w:rsidRPr="00E807A8">
              <w:rPr>
                <w:b w:val="0"/>
                <w:caps w:val="0"/>
                <w:noProof/>
                <w:webHidden/>
                <w:u w:val="none"/>
              </w:rPr>
              <w:fldChar w:fldCharType="end"/>
            </w:r>
          </w:hyperlink>
        </w:p>
        <w:p w14:paraId="57D84CB7" w14:textId="30E17F87" w:rsidR="00E807A8" w:rsidRPr="00E807A8" w:rsidRDefault="00AE4429" w:rsidP="001676D3">
          <w:pPr>
            <w:pStyle w:val="TOC1"/>
            <w:spacing w:line="23" w:lineRule="atLeast"/>
            <w:rPr>
              <w:rFonts w:asciiTheme="minorHAnsi" w:eastAsiaTheme="minorEastAsia" w:hAnsiTheme="minorHAnsi"/>
              <w:b w:val="0"/>
              <w:noProof/>
              <w:lang w:eastAsia="nl-BE"/>
            </w:rPr>
          </w:pPr>
          <w:hyperlink w:anchor="_Toc16015821" w:history="1">
            <w:r w:rsidR="00E807A8" w:rsidRPr="00E807A8">
              <w:rPr>
                <w:rStyle w:val="Hyperlink"/>
                <w:b w:val="0"/>
                <w:noProof/>
                <w:u w:val="none"/>
              </w:rPr>
              <w:t>B</w:t>
            </w:r>
            <w:r w:rsidR="00966C45" w:rsidRPr="00E807A8">
              <w:rPr>
                <w:rStyle w:val="Hyperlink"/>
                <w:b w:val="0"/>
                <w:caps w:val="0"/>
                <w:noProof/>
                <w:u w:val="none"/>
              </w:rPr>
              <w:t>ijlage</w:t>
            </w:r>
            <w:r w:rsidR="00E807A8" w:rsidRPr="00E807A8">
              <w:rPr>
                <w:rStyle w:val="Hyperlink"/>
                <w:b w:val="0"/>
                <w:noProof/>
                <w:u w:val="none"/>
              </w:rPr>
              <w:t xml:space="preserve"> 1: </w:t>
            </w:r>
            <w:r w:rsidR="00966C45">
              <w:rPr>
                <w:rStyle w:val="Hyperlink"/>
                <w:b w:val="0"/>
                <w:noProof/>
                <w:u w:val="none"/>
              </w:rPr>
              <w:t>E</w:t>
            </w:r>
            <w:r w:rsidR="00966C45" w:rsidRPr="00E807A8">
              <w:rPr>
                <w:rStyle w:val="Hyperlink"/>
                <w:b w:val="0"/>
                <w:caps w:val="0"/>
                <w:noProof/>
                <w:u w:val="none"/>
              </w:rPr>
              <w:t>nquête</w:t>
            </w:r>
            <w:r w:rsidR="00966C45">
              <w:rPr>
                <w:rStyle w:val="Hyperlink"/>
                <w:b w:val="0"/>
                <w:caps w:val="0"/>
                <w:noProof/>
                <w:u w:val="none"/>
              </w:rPr>
              <w:t>formulier</w:t>
            </w:r>
            <w:r w:rsidR="00966C45" w:rsidRPr="00E807A8">
              <w:rPr>
                <w:rStyle w:val="Hyperlink"/>
                <w:b w:val="0"/>
                <w:caps w:val="0"/>
                <w:noProof/>
                <w:u w:val="none"/>
              </w:rPr>
              <w:t xml:space="preserve"> starten versus overnemen van een zaak 2019 </w:t>
            </w:r>
            <w:r w:rsidR="00966C45" w:rsidRPr="00E807A8">
              <w:rPr>
                <w:rStyle w:val="Hyperlink"/>
                <w:b w:val="0"/>
                <w:caps w:val="0"/>
                <w:noProof/>
                <w:u w:val="none"/>
              </w:rPr>
              <w:br/>
              <w:t xml:space="preserve">     (voor pre-starters</w:t>
            </w:r>
            <w:r w:rsidR="00966C45">
              <w:rPr>
                <w:rStyle w:val="Hyperlink"/>
                <w:b w:val="0"/>
                <w:caps w:val="0"/>
                <w:noProof/>
                <w:u w:val="none"/>
              </w:rPr>
              <w:t xml:space="preserve"> in Vlaanderen</w:t>
            </w:r>
            <w:r w:rsidR="00966C45" w:rsidRPr="00E807A8">
              <w:rPr>
                <w:rStyle w:val="Hyperlink"/>
                <w:b w:val="0"/>
                <w:caps w:val="0"/>
                <w:noProof/>
                <w:u w:val="none"/>
              </w:rPr>
              <w:t>)</w:t>
            </w:r>
            <w:r w:rsidR="00E807A8" w:rsidRPr="00E807A8">
              <w:rPr>
                <w:b w:val="0"/>
                <w:noProof/>
                <w:webHidden/>
              </w:rPr>
              <w:tab/>
            </w:r>
            <w:r w:rsidR="00E807A8" w:rsidRPr="00E807A8">
              <w:rPr>
                <w:b w:val="0"/>
                <w:noProof/>
                <w:webHidden/>
              </w:rPr>
              <w:fldChar w:fldCharType="begin"/>
            </w:r>
            <w:r w:rsidR="00E807A8" w:rsidRPr="00E807A8">
              <w:rPr>
                <w:b w:val="0"/>
                <w:noProof/>
                <w:webHidden/>
              </w:rPr>
              <w:instrText xml:space="preserve"> PAGEREF _Toc16015821 \h </w:instrText>
            </w:r>
            <w:r w:rsidR="00E807A8" w:rsidRPr="00E807A8">
              <w:rPr>
                <w:b w:val="0"/>
                <w:noProof/>
                <w:webHidden/>
              </w:rPr>
            </w:r>
            <w:r w:rsidR="00E807A8" w:rsidRPr="00E807A8">
              <w:rPr>
                <w:b w:val="0"/>
                <w:noProof/>
                <w:webHidden/>
              </w:rPr>
              <w:fldChar w:fldCharType="separate"/>
            </w:r>
            <w:r w:rsidR="00137618">
              <w:rPr>
                <w:b w:val="0"/>
                <w:noProof/>
                <w:webHidden/>
              </w:rPr>
              <w:t>1</w:t>
            </w:r>
            <w:r w:rsidR="003A71B5">
              <w:rPr>
                <w:b w:val="0"/>
                <w:noProof/>
                <w:webHidden/>
              </w:rPr>
              <w:t>7</w:t>
            </w:r>
            <w:r w:rsidR="00E807A8" w:rsidRPr="00E807A8">
              <w:rPr>
                <w:b w:val="0"/>
                <w:noProof/>
                <w:webHidden/>
              </w:rPr>
              <w:fldChar w:fldCharType="end"/>
            </w:r>
          </w:hyperlink>
        </w:p>
        <w:p w14:paraId="2003DA61" w14:textId="7C8B5C85" w:rsidR="00E807A8" w:rsidRPr="00E807A8" w:rsidRDefault="00E807A8" w:rsidP="00E807A8">
          <w:pPr>
            <w:pStyle w:val="TOC2"/>
            <w:rPr>
              <w:rFonts w:asciiTheme="minorHAnsi" w:eastAsiaTheme="minorEastAsia" w:hAnsiTheme="minorHAnsi"/>
              <w:b w:val="0"/>
              <w:noProof/>
              <w:lang w:eastAsia="nl-BE"/>
            </w:rPr>
          </w:pPr>
          <w:r w:rsidRPr="00E807A8">
            <w:rPr>
              <w:rStyle w:val="Hyperlink"/>
              <w:b w:val="0"/>
              <w:smallCaps w:val="0"/>
              <w:noProof/>
              <w:u w:val="none"/>
            </w:rPr>
            <w:t xml:space="preserve">    </w:t>
          </w:r>
        </w:p>
        <w:p w14:paraId="3CAF64AF" w14:textId="4857DF48" w:rsidR="00652ABC" w:rsidRDefault="00652ABC" w:rsidP="00E807A8">
          <w:pPr>
            <w:spacing w:before="120" w:line="23" w:lineRule="atLeast"/>
          </w:pPr>
          <w:r w:rsidRPr="00E807A8">
            <w:rPr>
              <w:bCs/>
              <w:noProof/>
              <w:sz w:val="22"/>
            </w:rPr>
            <w:fldChar w:fldCharType="end"/>
          </w:r>
        </w:p>
      </w:sdtContent>
    </w:sdt>
    <w:p w14:paraId="6DBAA5B7" w14:textId="0C7B6891" w:rsidR="00FB13CD" w:rsidRDefault="00FB13CD">
      <w:pPr>
        <w:spacing w:after="0" w:line="240" w:lineRule="auto"/>
        <w:jc w:val="left"/>
      </w:pPr>
    </w:p>
    <w:p w14:paraId="7567418A" w14:textId="154A342F" w:rsidR="00646D32" w:rsidRDefault="00646D32">
      <w:pPr>
        <w:spacing w:after="0" w:line="240" w:lineRule="auto"/>
        <w:jc w:val="left"/>
      </w:pPr>
    </w:p>
    <w:p w14:paraId="5AC0BC06" w14:textId="1280154C" w:rsidR="00646D32" w:rsidRDefault="00646D32">
      <w:pPr>
        <w:spacing w:after="0" w:line="240" w:lineRule="auto"/>
        <w:jc w:val="left"/>
      </w:pPr>
    </w:p>
    <w:p w14:paraId="56BDC845" w14:textId="4A38AFD4" w:rsidR="00646D32" w:rsidRDefault="00646D32">
      <w:pPr>
        <w:spacing w:after="0" w:line="240" w:lineRule="auto"/>
        <w:jc w:val="left"/>
      </w:pPr>
    </w:p>
    <w:p w14:paraId="7BBE2A5C" w14:textId="698EB857" w:rsidR="00646D32" w:rsidRDefault="00646D32">
      <w:pPr>
        <w:spacing w:after="0" w:line="240" w:lineRule="auto"/>
        <w:jc w:val="left"/>
      </w:pPr>
    </w:p>
    <w:p w14:paraId="2342D260" w14:textId="57D4A237" w:rsidR="00646D32" w:rsidRDefault="00646D32">
      <w:pPr>
        <w:spacing w:after="0" w:line="240" w:lineRule="auto"/>
        <w:jc w:val="left"/>
      </w:pPr>
    </w:p>
    <w:p w14:paraId="135FEFA6" w14:textId="62797AB6" w:rsidR="005B7193" w:rsidRDefault="005B7193">
      <w:pPr>
        <w:spacing w:after="0" w:line="240" w:lineRule="auto"/>
        <w:jc w:val="left"/>
      </w:pPr>
    </w:p>
    <w:p w14:paraId="696575ED" w14:textId="7469EED2" w:rsidR="005B7193" w:rsidRDefault="005B7193">
      <w:pPr>
        <w:spacing w:after="0" w:line="240" w:lineRule="auto"/>
        <w:jc w:val="left"/>
      </w:pPr>
    </w:p>
    <w:p w14:paraId="1EFBD372" w14:textId="1C6D9D2B" w:rsidR="005B7193" w:rsidRDefault="005B7193">
      <w:pPr>
        <w:spacing w:after="0" w:line="240" w:lineRule="auto"/>
        <w:jc w:val="left"/>
      </w:pPr>
    </w:p>
    <w:p w14:paraId="3433409B" w14:textId="2D4246D0" w:rsidR="005B7193" w:rsidRDefault="005B7193">
      <w:pPr>
        <w:spacing w:after="0" w:line="240" w:lineRule="auto"/>
        <w:jc w:val="left"/>
      </w:pPr>
    </w:p>
    <w:p w14:paraId="62A35E7F" w14:textId="306D0C2C" w:rsidR="005B7193" w:rsidRDefault="005B7193">
      <w:pPr>
        <w:spacing w:after="0" w:line="240" w:lineRule="auto"/>
        <w:jc w:val="left"/>
      </w:pPr>
    </w:p>
    <w:p w14:paraId="0072924A" w14:textId="4662D82E" w:rsidR="005B7193" w:rsidRDefault="005B7193">
      <w:pPr>
        <w:spacing w:after="0" w:line="240" w:lineRule="auto"/>
        <w:jc w:val="left"/>
      </w:pPr>
    </w:p>
    <w:p w14:paraId="590C3880" w14:textId="77777777" w:rsidR="005B7193" w:rsidRDefault="005B7193">
      <w:pPr>
        <w:spacing w:after="0" w:line="240" w:lineRule="auto"/>
        <w:jc w:val="left"/>
      </w:pPr>
    </w:p>
    <w:p w14:paraId="06BBA3AF" w14:textId="7844D81D" w:rsidR="00646D32" w:rsidRDefault="00646D32">
      <w:pPr>
        <w:spacing w:after="0" w:line="240" w:lineRule="auto"/>
        <w:jc w:val="left"/>
      </w:pPr>
    </w:p>
    <w:p w14:paraId="0423D576" w14:textId="7A0F87FE" w:rsidR="00646D32" w:rsidRDefault="00646D32">
      <w:pPr>
        <w:spacing w:after="0" w:line="240" w:lineRule="auto"/>
        <w:jc w:val="left"/>
      </w:pPr>
    </w:p>
    <w:p w14:paraId="61C6909D" w14:textId="4554F692" w:rsidR="00646D32" w:rsidRDefault="00646D32">
      <w:pPr>
        <w:spacing w:after="0" w:line="240" w:lineRule="auto"/>
        <w:jc w:val="left"/>
      </w:pPr>
    </w:p>
    <w:p w14:paraId="338F78C0" w14:textId="77777777" w:rsidR="00646D32" w:rsidRPr="00646D32" w:rsidRDefault="00646D32" w:rsidP="00646D32">
      <w:pPr>
        <w:pStyle w:val="Heading1"/>
      </w:pPr>
      <w:bookmarkStart w:id="3" w:name="_Toc15582410"/>
      <w:bookmarkStart w:id="4" w:name="_Toc15582577"/>
      <w:bookmarkStart w:id="5" w:name="_Toc15582592"/>
      <w:bookmarkStart w:id="6" w:name="_Toc15919432"/>
      <w:bookmarkStart w:id="7" w:name="_Toc16015811"/>
      <w:r w:rsidRPr="00646D32">
        <w:t>Bronvermelding</w:t>
      </w:r>
      <w:bookmarkEnd w:id="3"/>
      <w:bookmarkEnd w:id="4"/>
      <w:bookmarkEnd w:id="5"/>
      <w:bookmarkEnd w:id="6"/>
      <w:bookmarkEnd w:id="7"/>
      <w:r w:rsidRPr="00646D32">
        <w:t xml:space="preserve"> </w:t>
      </w:r>
    </w:p>
    <w:p w14:paraId="61928ED8" w14:textId="08045B35" w:rsidR="00646D32" w:rsidRDefault="00646D32" w:rsidP="00646D32">
      <w:r w:rsidRPr="00707377">
        <w:t xml:space="preserve">Laveren, E., Steijvers, T., &amp; Umans, I. (2019). </w:t>
      </w:r>
      <w:r w:rsidRPr="00E277AD">
        <w:t>Starten versus overnemen van een zaak</w:t>
      </w:r>
      <w:r w:rsidR="006C615B">
        <w:t>: een onderzoek bij</w:t>
      </w:r>
      <w:r w:rsidRPr="00E277AD">
        <w:t xml:space="preserve"> </w:t>
      </w:r>
      <w:r>
        <w:t>pre-starters</w:t>
      </w:r>
      <w:r w:rsidRPr="00707377">
        <w:t xml:space="preserve">. Onderzoeksrapport </w:t>
      </w:r>
      <w:r w:rsidR="00966C45">
        <w:t>A</w:t>
      </w:r>
      <w:r w:rsidRPr="00707377">
        <w:t>gentschap Innoveren en Ondernemen</w:t>
      </w:r>
      <w:r w:rsidR="00966C45">
        <w:t>, 26 p.</w:t>
      </w:r>
    </w:p>
    <w:p w14:paraId="75E9ECB5" w14:textId="77777777" w:rsidR="00966C45" w:rsidRDefault="00966C45" w:rsidP="00966C45">
      <w:pPr>
        <w:jc w:val="left"/>
        <w:rPr>
          <w:b/>
        </w:rPr>
      </w:pPr>
      <w:bookmarkStart w:id="8" w:name="_Toc16015812"/>
    </w:p>
    <w:p w14:paraId="47428ED3" w14:textId="5F6E16CF" w:rsidR="00966C45" w:rsidRDefault="00966C45" w:rsidP="00966C45">
      <w:pPr>
        <w:jc w:val="left"/>
        <w:rPr>
          <w:b/>
        </w:rPr>
      </w:pPr>
    </w:p>
    <w:p w14:paraId="1D6DDB18" w14:textId="1A7ADDAB" w:rsidR="00966C45" w:rsidRDefault="00966C45" w:rsidP="00966C45">
      <w:pPr>
        <w:jc w:val="left"/>
        <w:rPr>
          <w:b/>
        </w:rPr>
      </w:pPr>
    </w:p>
    <w:p w14:paraId="70FE065C" w14:textId="2A2ACE8C" w:rsidR="00966C45" w:rsidRDefault="00966C45" w:rsidP="00966C45">
      <w:pPr>
        <w:jc w:val="left"/>
        <w:rPr>
          <w:b/>
        </w:rPr>
      </w:pPr>
      <w:r w:rsidRPr="00D538E9">
        <w:rPr>
          <w:b/>
        </w:rPr>
        <w:t>Dankwoord</w:t>
      </w:r>
    </w:p>
    <w:p w14:paraId="5C46E50A" w14:textId="77777777" w:rsidR="00966C45" w:rsidRDefault="00966C45" w:rsidP="00966C45">
      <w:pPr>
        <w:rPr>
          <w:rFonts w:eastAsiaTheme="majorEastAsia" w:cstheme="majorBidi"/>
          <w:bCs/>
        </w:rPr>
      </w:pPr>
      <w:bookmarkStart w:id="9" w:name="_Hlk17493734"/>
      <w:r>
        <w:t xml:space="preserve">De auteurs </w:t>
      </w:r>
      <w:r w:rsidRPr="00D538E9">
        <w:rPr>
          <w:rFonts w:eastAsiaTheme="majorEastAsia" w:cstheme="majorBidi"/>
          <w:bCs/>
        </w:rPr>
        <w:t>danken Prof.dr. Vincent Molly</w:t>
      </w:r>
      <w:r>
        <w:rPr>
          <w:rFonts w:eastAsiaTheme="majorEastAsia" w:cstheme="majorBidi"/>
          <w:bCs/>
        </w:rPr>
        <w:t xml:space="preserve"> (Antwerp Management School) voor het nalezen en het geven van feedback op eerdere versies van het rapport.</w:t>
      </w:r>
    </w:p>
    <w:bookmarkEnd w:id="9"/>
    <w:p w14:paraId="5C0C6A1C" w14:textId="096952E1" w:rsidR="0065635B" w:rsidRPr="00FB13CD" w:rsidRDefault="001527C6" w:rsidP="00FB13CD">
      <w:pPr>
        <w:pStyle w:val="Heading1"/>
      </w:pPr>
      <w:r w:rsidRPr="00FB13CD">
        <w:lastRenderedPageBreak/>
        <w:t>Inleiding</w:t>
      </w:r>
      <w:bookmarkEnd w:id="8"/>
    </w:p>
    <w:p w14:paraId="5870D740" w14:textId="545D49DF" w:rsidR="001527C6" w:rsidRPr="00802018" w:rsidRDefault="001527C6" w:rsidP="00FB13CD">
      <w:r w:rsidRPr="001732FD">
        <w:rPr>
          <w:bCs/>
        </w:rPr>
        <w:t>Pre-starters</w:t>
      </w:r>
      <w:r w:rsidRPr="00802018">
        <w:t xml:space="preserve"> zijn ondernemers die hun intenties om een zaak te starten al hebben omgezet in concrete acties ter voorbereiding,</w:t>
      </w:r>
      <w:r w:rsidR="00CE1663">
        <w:t xml:space="preserve"> zoals</w:t>
      </w:r>
      <w:r w:rsidRPr="00802018">
        <w:t xml:space="preserve"> het toetsen van de haalbaarheid</w:t>
      </w:r>
      <w:r w:rsidR="00AC0BB2">
        <w:t>. D</w:t>
      </w:r>
      <w:r w:rsidR="00CE1663">
        <w:t>it is</w:t>
      </w:r>
      <w:r w:rsidRPr="00802018">
        <w:t xml:space="preserve"> een doelgroep die </w:t>
      </w:r>
      <w:r w:rsidR="00AA7AF0">
        <w:t xml:space="preserve">ook </w:t>
      </w:r>
      <w:r w:rsidRPr="00802018">
        <w:t xml:space="preserve">wordt aangeduid met de term </w:t>
      </w:r>
      <w:r w:rsidR="00BC5B2B">
        <w:t>‘</w:t>
      </w:r>
      <w:r w:rsidRPr="00802018">
        <w:t>nascent entrepreneurs</w:t>
      </w:r>
      <w:r w:rsidR="00BC5B2B">
        <w:t>’</w:t>
      </w:r>
      <w:r w:rsidRPr="00802018">
        <w:t xml:space="preserve">. </w:t>
      </w:r>
      <w:r w:rsidR="008D2BF3">
        <w:t xml:space="preserve">De </w:t>
      </w:r>
      <w:r w:rsidRPr="00802018">
        <w:t xml:space="preserve">onderzoekspopulatie </w:t>
      </w:r>
      <w:r w:rsidR="008D2BF3">
        <w:t xml:space="preserve">wordt </w:t>
      </w:r>
      <w:r w:rsidRPr="00802018">
        <w:t>beperk</w:t>
      </w:r>
      <w:r w:rsidR="008D2BF3">
        <w:t>t</w:t>
      </w:r>
      <w:r w:rsidRPr="00802018">
        <w:t xml:space="preserve"> tot pre-starters die niet langer dan 3 jaar geleden concrete acties ondernamen, bijvoorbeeld het volgen van een ondernemersopleiding of een haalbaarheidsstudie laten uitvoeren. </w:t>
      </w:r>
      <w:bookmarkStart w:id="10" w:name="_Hlk1730808"/>
    </w:p>
    <w:p w14:paraId="7BFE8A96" w14:textId="3AA78FFE" w:rsidR="001527C6" w:rsidRPr="00802018" w:rsidRDefault="001527C6" w:rsidP="00FB13CD">
      <w:r w:rsidRPr="00802018">
        <w:t xml:space="preserve">Onder de doelgroep ‘pre-starter’ behoren </w:t>
      </w:r>
      <w:r w:rsidR="008D2BF3">
        <w:t>o</w:t>
      </w:r>
      <w:r w:rsidRPr="00802018">
        <w:t xml:space="preserve">ok personen die in het verleden al een zaak hebben opgestart/overgenomen en ondertussen al enige tijd weer werknemer zijn, maar concrete acties aan het ondernemen zijn om opnieuw een onderneming te starten. </w:t>
      </w:r>
    </w:p>
    <w:bookmarkEnd w:id="10"/>
    <w:p w14:paraId="689C6BCF" w14:textId="19E7DB89" w:rsidR="001527C6" w:rsidRDefault="001527C6" w:rsidP="00FB13CD">
      <w:pPr>
        <w:rPr>
          <w:i/>
          <w:iCs/>
        </w:rPr>
      </w:pPr>
      <w:r w:rsidRPr="008C1795">
        <w:t>De centrale onderzoeksvraag die zal beantwoord worden</w:t>
      </w:r>
      <w:r w:rsidR="008D2BF3">
        <w:t xml:space="preserve"> in dit onderzoeksproject luidt</w:t>
      </w:r>
      <w:r w:rsidRPr="008C1795">
        <w:t xml:space="preserve">: </w:t>
      </w:r>
      <w:r w:rsidR="00FB13CD" w:rsidRPr="00FB13CD">
        <w:rPr>
          <w:i/>
          <w:iCs/>
        </w:rPr>
        <w:t>“</w:t>
      </w:r>
      <w:r w:rsidRPr="00FB13CD">
        <w:rPr>
          <w:i/>
          <w:iCs/>
        </w:rPr>
        <w:t>In welke mate zijn pre-starters er zich van bewust dat overname een mogelijkheid is om te starten?</w:t>
      </w:r>
      <w:r w:rsidR="00FB13CD" w:rsidRPr="00FB13CD">
        <w:rPr>
          <w:i/>
          <w:iCs/>
        </w:rPr>
        <w:t>”</w:t>
      </w:r>
    </w:p>
    <w:p w14:paraId="6EDDE358" w14:textId="5167993C" w:rsidR="00AA7AF0" w:rsidRDefault="00AA7AF0" w:rsidP="00FB13CD">
      <w:pPr>
        <w:rPr>
          <w:i/>
          <w:iCs/>
        </w:rPr>
      </w:pPr>
    </w:p>
    <w:p w14:paraId="0E6E6CCA" w14:textId="77777777" w:rsidR="00AA7AF0" w:rsidRPr="0033244F" w:rsidRDefault="00AA7AF0" w:rsidP="00FB13CD">
      <w:pPr>
        <w:rPr>
          <w:i/>
        </w:rPr>
      </w:pPr>
    </w:p>
    <w:p w14:paraId="634F8CE3" w14:textId="5BE7899A" w:rsidR="0065635B" w:rsidRPr="00FB13CD" w:rsidRDefault="0065635B" w:rsidP="00FB13CD">
      <w:pPr>
        <w:pStyle w:val="Heading1"/>
        <w:numPr>
          <w:ilvl w:val="0"/>
          <w:numId w:val="40"/>
        </w:numPr>
      </w:pPr>
      <w:bookmarkStart w:id="11" w:name="_Toc16015813"/>
      <w:r w:rsidRPr="00FB13CD">
        <w:t>Opzet voor de dataverzameling</w:t>
      </w:r>
      <w:bookmarkEnd w:id="11"/>
    </w:p>
    <w:p w14:paraId="63AB5E05" w14:textId="60218D5C" w:rsidR="00FB13CD" w:rsidRDefault="001527C6" w:rsidP="00791AFD">
      <w:r w:rsidRPr="00802018">
        <w:t>De bevraging van de doelgroep pre-starters zal gebeuren via een online enquête</w:t>
      </w:r>
      <w:r w:rsidR="00E807A8">
        <w:t>,</w:t>
      </w:r>
      <w:r w:rsidRPr="00802018">
        <w:t xml:space="preserve"> opgemaakt in Qualtrics. Om de doelgroep te bereiken zal worden samengewerkt met organisaties die diensten en begeleiding verlenen aan pre-starters. </w:t>
      </w:r>
    </w:p>
    <w:p w14:paraId="7715FF79" w14:textId="198EADBD" w:rsidR="001527C6" w:rsidRPr="00802018" w:rsidRDefault="008D2BF3" w:rsidP="00FB13CD">
      <w:r>
        <w:t>In een eerste stap werd aan 3</w:t>
      </w:r>
      <w:r w:rsidR="00D87E53">
        <w:t>1</w:t>
      </w:r>
      <w:r>
        <w:t xml:space="preserve"> dienstverleners vermeld op de Vlaio-website een email gestuurd om hun medewerking te vragen aan het onderzoek. Aan de dienstverleners die positief reageerden op voorgaande vraag, werd </w:t>
      </w:r>
      <w:r w:rsidR="001527C6" w:rsidRPr="00802018">
        <w:t xml:space="preserve">een tekstbericht bezorgd </w:t>
      </w:r>
      <w:r>
        <w:t xml:space="preserve">met de vraag om dit bericht </w:t>
      </w:r>
      <w:r w:rsidR="001527C6" w:rsidRPr="00802018">
        <w:t xml:space="preserve">via een email te sturen naar de deelnemers van de voorbije 3 jaar die een van hun activiteiten hebben gevolgd. </w:t>
      </w:r>
    </w:p>
    <w:p w14:paraId="0284E944" w14:textId="27F40593" w:rsidR="008D2BF3" w:rsidRDefault="008D2BF3" w:rsidP="00791AFD">
      <w:r>
        <w:t>In de enquête werd de vraag gesteld via welke dienstverlener de resondent een uitnodiging heeft ontvangen om deel te nemen aan het onderzoek. Uit de antwoorden blijkt dat de volgende dienstverleners</w:t>
      </w:r>
      <w:r w:rsidR="00F75218">
        <w:t xml:space="preserve"> </w:t>
      </w:r>
      <w:r w:rsidR="00DC25A4">
        <w:t>e-</w:t>
      </w:r>
      <w:r>
        <w:t xml:space="preserve">mailberichten hebben verstuurd: Unizo, Voka, Syntra, VDAB, Thomas More, Startup 2440/Ice cube Geel, sociale innovatiefabriek, starterslabo, </w:t>
      </w:r>
      <w:r w:rsidR="00DC25A4">
        <w:t xml:space="preserve">en </w:t>
      </w:r>
      <w:r>
        <w:t>C-Mine Crib. Tevens werden emails verstuurd naar student-ondernemers via de Universiteit Hasselt en de Universiteit Antwerpen.</w:t>
      </w:r>
    </w:p>
    <w:p w14:paraId="40659DCE" w14:textId="6CA33662" w:rsidR="00220D0F" w:rsidRDefault="00D87E53" w:rsidP="00791AFD">
      <w:pPr>
        <w:rPr>
          <w:lang w:val="nl-NL"/>
        </w:rPr>
      </w:pPr>
      <w:r>
        <w:rPr>
          <w:lang w:val="nl-NL"/>
        </w:rPr>
        <w:t xml:space="preserve">In totaal werden 210 antwoorden ontvangen waarbij 148 respondenten minstens 50% van de vragen </w:t>
      </w:r>
      <w:r w:rsidR="008C40EC">
        <w:rPr>
          <w:lang w:val="nl-NL"/>
        </w:rPr>
        <w:t xml:space="preserve">hebben </w:t>
      </w:r>
      <w:r>
        <w:rPr>
          <w:lang w:val="nl-NL"/>
        </w:rPr>
        <w:t xml:space="preserve">beantwoord en minstens 200 seconden de enquête hebben bekeken. Van zodra de respondenten aangeven over een ondernemingsnummer te beschikken, werden deze respondenten geweerd uit de dataset.  In totaal hebben slechts </w:t>
      </w:r>
      <w:r w:rsidR="001527C6">
        <w:rPr>
          <w:lang w:val="nl-NL"/>
        </w:rPr>
        <w:t>66 pre</w:t>
      </w:r>
      <w:r>
        <w:rPr>
          <w:lang w:val="nl-NL"/>
        </w:rPr>
        <w:t>-</w:t>
      </w:r>
      <w:r w:rsidR="001527C6">
        <w:rPr>
          <w:lang w:val="nl-NL"/>
        </w:rPr>
        <w:t>starters de vragenlijst ingevuld</w:t>
      </w:r>
      <w:r>
        <w:rPr>
          <w:lang w:val="nl-NL"/>
        </w:rPr>
        <w:t>.</w:t>
      </w:r>
      <w:r w:rsidR="001527C6">
        <w:rPr>
          <w:lang w:val="nl-NL"/>
        </w:rPr>
        <w:t xml:space="preserve"> </w:t>
      </w:r>
    </w:p>
    <w:p w14:paraId="534267AB" w14:textId="77777777" w:rsidR="00D87E53" w:rsidRPr="003457E5" w:rsidRDefault="00D87E53" w:rsidP="00D87E53">
      <w:pPr>
        <w:rPr>
          <w:rFonts w:cstheme="minorHAnsi"/>
          <w:sz w:val="22"/>
          <w:szCs w:val="22"/>
          <w:lang w:val="nl-NL"/>
        </w:rPr>
      </w:pPr>
      <w:r w:rsidRPr="003457E5">
        <w:rPr>
          <w:lang w:val="nl-NL"/>
        </w:rPr>
        <w:t xml:space="preserve">Vermits de respondenten niet elke vraag in de enquête verplicht moesten beantwoorden, </w:t>
      </w:r>
      <w:r>
        <w:rPr>
          <w:lang w:val="nl-NL"/>
        </w:rPr>
        <w:t>kan</w:t>
      </w:r>
      <w:r w:rsidRPr="003457E5">
        <w:rPr>
          <w:lang w:val="nl-NL"/>
        </w:rPr>
        <w:t xml:space="preserve"> het aantal bedrijven per gerapporteerde tabel</w:t>
      </w:r>
      <w:r>
        <w:rPr>
          <w:lang w:val="nl-NL"/>
        </w:rPr>
        <w:t xml:space="preserve"> of figuur variëren</w:t>
      </w:r>
      <w:r w:rsidRPr="003457E5">
        <w:rPr>
          <w:lang w:val="nl-NL"/>
        </w:rPr>
        <w:t xml:space="preserve">. </w:t>
      </w:r>
    </w:p>
    <w:p w14:paraId="358FDA2C" w14:textId="18265331" w:rsidR="00D87E53" w:rsidRDefault="00D87E53" w:rsidP="00D87E53">
      <w:pPr>
        <w:rPr>
          <w:lang w:val="nl-NL"/>
        </w:rPr>
      </w:pPr>
      <w:r w:rsidRPr="003457E5">
        <w:rPr>
          <w:lang w:val="nl-NL"/>
        </w:rPr>
        <w:lastRenderedPageBreak/>
        <w:t xml:space="preserve">De vragenlijst voor dit onderzoek is opgesteld in het programma “Qualtrics”. Er werd voornamelijk gebruik gemaakt van gesloten vragen. Bij sommige vragen konden de respondenten ook </w:t>
      </w:r>
      <w:r>
        <w:rPr>
          <w:lang w:val="nl-NL"/>
        </w:rPr>
        <w:t>extra</w:t>
      </w:r>
      <w:r w:rsidRPr="003457E5">
        <w:rPr>
          <w:lang w:val="nl-NL"/>
        </w:rPr>
        <w:t xml:space="preserve"> </w:t>
      </w:r>
      <w:r>
        <w:rPr>
          <w:lang w:val="nl-NL"/>
        </w:rPr>
        <w:t>antwoorden</w:t>
      </w:r>
      <w:r w:rsidRPr="003457E5">
        <w:rPr>
          <w:lang w:val="nl-NL"/>
        </w:rPr>
        <w:t xml:space="preserve"> toevoegen.</w:t>
      </w:r>
      <w:r>
        <w:rPr>
          <w:lang w:val="nl-NL"/>
        </w:rPr>
        <w:t xml:space="preserve"> De vragenlijst is opgenomen in </w:t>
      </w:r>
      <w:r w:rsidR="008C40EC">
        <w:rPr>
          <w:lang w:val="nl-NL"/>
        </w:rPr>
        <w:t>bijlage.</w:t>
      </w:r>
    </w:p>
    <w:p w14:paraId="11524383" w14:textId="6D3B44B4" w:rsidR="00AA7AF0" w:rsidRDefault="00AA7AF0" w:rsidP="00D87E53">
      <w:pPr>
        <w:rPr>
          <w:lang w:val="nl-NL"/>
        </w:rPr>
      </w:pPr>
    </w:p>
    <w:p w14:paraId="15C7928D" w14:textId="7D14ACB1" w:rsidR="00AA7AF0" w:rsidRDefault="00AA7AF0" w:rsidP="00D87E53">
      <w:pPr>
        <w:rPr>
          <w:lang w:val="nl-NL"/>
        </w:rPr>
      </w:pPr>
    </w:p>
    <w:p w14:paraId="1D31FA0A" w14:textId="77777777" w:rsidR="00AA7AF0" w:rsidRDefault="00AA7AF0" w:rsidP="00D87E53">
      <w:pPr>
        <w:rPr>
          <w:lang w:val="nl-NL"/>
        </w:rPr>
      </w:pPr>
    </w:p>
    <w:p w14:paraId="1199E197" w14:textId="0282C138" w:rsidR="0065635B" w:rsidRPr="00FB13CD" w:rsidRDefault="0065635B" w:rsidP="00FB13CD">
      <w:pPr>
        <w:pStyle w:val="Heading1"/>
        <w:numPr>
          <w:ilvl w:val="0"/>
          <w:numId w:val="40"/>
        </w:numPr>
      </w:pPr>
      <w:bookmarkStart w:id="12" w:name="_Toc16015814"/>
      <w:r w:rsidRPr="00FB13CD">
        <w:t>Kenmerken van de bevraagde ondernemers</w:t>
      </w:r>
      <w:bookmarkEnd w:id="12"/>
      <w:r w:rsidRPr="00FB13CD">
        <w:t xml:space="preserve"> </w:t>
      </w:r>
    </w:p>
    <w:p w14:paraId="051E5089" w14:textId="20975EDE" w:rsidR="002C20EE" w:rsidRPr="000C1D4B" w:rsidRDefault="00143571" w:rsidP="00FB13CD">
      <w:pPr>
        <w:rPr>
          <w:lang w:val="nl-NL"/>
        </w:rPr>
      </w:pPr>
      <w:r w:rsidRPr="000C1D4B">
        <w:rPr>
          <w:lang w:val="nl-NL"/>
        </w:rPr>
        <w:t xml:space="preserve">In de </w:t>
      </w:r>
      <w:r w:rsidR="0057357D" w:rsidRPr="000C1D4B">
        <w:rPr>
          <w:lang w:val="nl-NL"/>
        </w:rPr>
        <w:t>enquête</w:t>
      </w:r>
      <w:r w:rsidRPr="000C1D4B">
        <w:rPr>
          <w:lang w:val="nl-NL"/>
        </w:rPr>
        <w:t xml:space="preserve"> werden verschillende vragen gesteld om het profiel van de respondenten te kunnen bepalen. </w:t>
      </w:r>
      <w:r w:rsidR="005F15B6" w:rsidRPr="003457E5">
        <w:rPr>
          <w:rFonts w:cstheme="minorHAnsi"/>
          <w:lang w:val="nl-NL"/>
        </w:rPr>
        <w:t>De leeftijd van de</w:t>
      </w:r>
      <w:r w:rsidR="006808B3">
        <w:rPr>
          <w:rFonts w:cstheme="minorHAnsi"/>
          <w:lang w:val="nl-NL"/>
        </w:rPr>
        <w:t xml:space="preserve"> ondervraagde</w:t>
      </w:r>
      <w:r w:rsidR="005F15B6" w:rsidRPr="003457E5">
        <w:rPr>
          <w:rFonts w:cstheme="minorHAnsi"/>
          <w:lang w:val="nl-NL"/>
        </w:rPr>
        <w:t xml:space="preserve"> </w:t>
      </w:r>
      <w:r w:rsidR="009B1A12">
        <w:rPr>
          <w:rFonts w:cstheme="minorHAnsi"/>
          <w:lang w:val="nl-NL"/>
        </w:rPr>
        <w:t>pre-</w:t>
      </w:r>
      <w:r w:rsidR="005F15B6" w:rsidRPr="003457E5">
        <w:rPr>
          <w:rFonts w:cstheme="minorHAnsi"/>
          <w:lang w:val="nl-NL"/>
        </w:rPr>
        <w:t xml:space="preserve">starters wordt weergegeven in </w:t>
      </w:r>
      <w:r w:rsidR="002A2720">
        <w:rPr>
          <w:rFonts w:cstheme="minorHAnsi"/>
          <w:lang w:val="nl-NL"/>
        </w:rPr>
        <w:t>tabel</w:t>
      </w:r>
      <w:r w:rsidR="005F15B6" w:rsidRPr="003457E5">
        <w:rPr>
          <w:rFonts w:cstheme="minorHAnsi"/>
          <w:lang w:val="nl-NL"/>
        </w:rPr>
        <w:t xml:space="preserve"> </w:t>
      </w:r>
      <w:r w:rsidR="00530C72">
        <w:rPr>
          <w:rFonts w:cstheme="minorHAnsi"/>
          <w:lang w:val="nl-NL"/>
        </w:rPr>
        <w:t>2.</w:t>
      </w:r>
      <w:r w:rsidR="007B5E90">
        <w:rPr>
          <w:rFonts w:cstheme="minorHAnsi"/>
          <w:lang w:val="nl-NL"/>
        </w:rPr>
        <w:t>1</w:t>
      </w:r>
      <w:r w:rsidR="005F15B6" w:rsidRPr="003457E5">
        <w:rPr>
          <w:rFonts w:cstheme="minorHAnsi"/>
          <w:lang w:val="nl-NL"/>
        </w:rPr>
        <w:t xml:space="preserve">. Hieruit blijkt </w:t>
      </w:r>
      <w:r w:rsidR="002C20EE">
        <w:rPr>
          <w:lang w:val="nl-NL"/>
        </w:rPr>
        <w:t>dat het grootste deel van de</w:t>
      </w:r>
      <w:r w:rsidR="002C20EE">
        <w:rPr>
          <w:rFonts w:cstheme="minorHAnsi"/>
          <w:lang w:val="nl-NL"/>
        </w:rPr>
        <w:t xml:space="preserve"> respondenten</w:t>
      </w:r>
      <w:r w:rsidR="00CB7E42">
        <w:rPr>
          <w:rFonts w:cstheme="minorHAnsi"/>
          <w:lang w:val="nl-NL"/>
        </w:rPr>
        <w:t xml:space="preserve"> ofwel</w:t>
      </w:r>
      <w:r w:rsidR="002C20EE">
        <w:rPr>
          <w:rFonts w:cstheme="minorHAnsi"/>
          <w:lang w:val="nl-NL"/>
        </w:rPr>
        <w:t xml:space="preserve"> </w:t>
      </w:r>
      <w:r w:rsidR="00CB7E42">
        <w:rPr>
          <w:lang w:val="nl-NL"/>
        </w:rPr>
        <w:t>jonger</w:t>
      </w:r>
      <w:r w:rsidR="006808B3">
        <w:rPr>
          <w:lang w:val="nl-NL"/>
        </w:rPr>
        <w:t xml:space="preserve"> is</w:t>
      </w:r>
      <w:r w:rsidR="00CB7E42">
        <w:rPr>
          <w:lang w:val="nl-NL"/>
        </w:rPr>
        <w:t xml:space="preserve"> dan 30 jaar </w:t>
      </w:r>
      <w:r w:rsidR="009F33CE">
        <w:rPr>
          <w:lang w:val="nl-NL"/>
        </w:rPr>
        <w:t>(</w:t>
      </w:r>
      <w:r w:rsidR="00CB7E42">
        <w:rPr>
          <w:lang w:val="nl-NL"/>
        </w:rPr>
        <w:t>34,5%</w:t>
      </w:r>
      <w:r w:rsidR="009F33CE">
        <w:rPr>
          <w:lang w:val="nl-NL"/>
        </w:rPr>
        <w:t>)</w:t>
      </w:r>
      <w:r w:rsidR="00CB7E42">
        <w:rPr>
          <w:lang w:val="nl-NL"/>
        </w:rPr>
        <w:t>, ofwel tussen 30 en 45 jaar oud is (32,8%)</w:t>
      </w:r>
      <w:r w:rsidR="002C20EE" w:rsidRPr="00BD083F">
        <w:rPr>
          <w:lang w:val="nl-NL"/>
        </w:rPr>
        <w:t xml:space="preserve">. De </w:t>
      </w:r>
      <w:r w:rsidR="009B1A12">
        <w:rPr>
          <w:lang w:val="nl-NL"/>
        </w:rPr>
        <w:t xml:space="preserve">kleinste </w:t>
      </w:r>
      <w:r w:rsidR="002C20EE" w:rsidRPr="00BD083F">
        <w:rPr>
          <w:lang w:val="nl-NL"/>
        </w:rPr>
        <w:t>groep</w:t>
      </w:r>
      <w:r w:rsidR="00316078">
        <w:rPr>
          <w:lang w:val="nl-NL"/>
        </w:rPr>
        <w:t xml:space="preserve"> </w:t>
      </w:r>
      <w:r w:rsidR="002C20EE" w:rsidRPr="00BD083F">
        <w:rPr>
          <w:lang w:val="nl-NL"/>
        </w:rPr>
        <w:t xml:space="preserve">zijn de </w:t>
      </w:r>
      <w:r w:rsidR="009B1A12">
        <w:rPr>
          <w:lang w:val="nl-NL"/>
        </w:rPr>
        <w:t>pre-starters</w:t>
      </w:r>
      <w:r w:rsidR="002C20EE" w:rsidRPr="00BD083F">
        <w:rPr>
          <w:lang w:val="nl-NL"/>
        </w:rPr>
        <w:t xml:space="preserve"> die </w:t>
      </w:r>
      <w:r w:rsidR="00CB7E42">
        <w:rPr>
          <w:lang w:val="nl-NL"/>
        </w:rPr>
        <w:t>ouder zijn dan 55 jaar</w:t>
      </w:r>
      <w:r w:rsidR="006808B3">
        <w:rPr>
          <w:lang w:val="nl-NL"/>
        </w:rPr>
        <w:t xml:space="preserve"> (10,3%)</w:t>
      </w:r>
      <w:r w:rsidR="002C20EE">
        <w:rPr>
          <w:lang w:val="nl-NL"/>
        </w:rPr>
        <w:t xml:space="preserve">. </w:t>
      </w:r>
    </w:p>
    <w:tbl>
      <w:tblPr>
        <w:tblStyle w:val="Tabelraster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1"/>
        <w:gridCol w:w="2201"/>
        <w:gridCol w:w="3438"/>
      </w:tblGrid>
      <w:tr w:rsidR="001732FD" w:rsidRPr="00F03704" w14:paraId="0B47248F" w14:textId="77777777" w:rsidTr="008A5477">
        <w:tc>
          <w:tcPr>
            <w:tcW w:w="5000" w:type="pct"/>
            <w:gridSpan w:val="3"/>
            <w:tcBorders>
              <w:bottom w:val="single" w:sz="4" w:space="0" w:color="auto"/>
            </w:tcBorders>
          </w:tcPr>
          <w:p w14:paraId="49ACF531" w14:textId="7A415C75" w:rsidR="001732FD" w:rsidRPr="00F03704" w:rsidRDefault="001732FD" w:rsidP="008A5477">
            <w:pPr>
              <w:spacing w:after="0" w:line="240" w:lineRule="auto"/>
              <w:rPr>
                <w:rFonts w:eastAsia="Calibri" w:cs="Times New Roman"/>
                <w:b/>
              </w:rPr>
            </w:pPr>
            <w:bookmarkStart w:id="13" w:name="_Hlk15575634"/>
            <w:r w:rsidRPr="00F03704">
              <w:rPr>
                <w:rFonts w:eastAsia="Calibri" w:cs="Times New Roman"/>
                <w:b/>
              </w:rPr>
              <w:t xml:space="preserve">Tabel </w:t>
            </w:r>
            <w:r w:rsidR="00CE1663">
              <w:rPr>
                <w:rFonts w:eastAsia="Calibri" w:cs="Times New Roman"/>
                <w:b/>
              </w:rPr>
              <w:t>2.1</w:t>
            </w:r>
            <w:r w:rsidR="00CE1663" w:rsidRPr="00F03704">
              <w:rPr>
                <w:rFonts w:eastAsia="Calibri" w:cs="Times New Roman"/>
                <w:b/>
              </w:rPr>
              <w:t>.:</w:t>
            </w:r>
            <w:r w:rsidRPr="00F03704">
              <w:rPr>
                <w:rFonts w:eastAsia="Calibri" w:cs="Times New Roman"/>
                <w:b/>
              </w:rPr>
              <w:t xml:space="preserve"> </w:t>
            </w:r>
            <w:r>
              <w:rPr>
                <w:rFonts w:eastAsia="Calibri" w:cs="Times New Roman"/>
                <w:b/>
              </w:rPr>
              <w:t>Leeftijd van de pre-starter</w:t>
            </w:r>
            <w:r w:rsidR="00D87E53">
              <w:rPr>
                <w:rFonts w:eastAsia="Calibri" w:cs="Times New Roman"/>
                <w:b/>
              </w:rPr>
              <w:t xml:space="preserve"> (N=58)</w:t>
            </w:r>
          </w:p>
        </w:tc>
      </w:tr>
      <w:tr w:rsidR="001732FD" w:rsidRPr="00F03704" w14:paraId="23367938" w14:textId="77777777" w:rsidTr="008A5477">
        <w:tc>
          <w:tcPr>
            <w:tcW w:w="1874" w:type="pct"/>
            <w:tcBorders>
              <w:top w:val="single" w:sz="4" w:space="0" w:color="auto"/>
              <w:bottom w:val="single" w:sz="4" w:space="0" w:color="auto"/>
            </w:tcBorders>
          </w:tcPr>
          <w:p w14:paraId="43522790" w14:textId="77777777" w:rsidR="001732FD" w:rsidRPr="00F03704" w:rsidRDefault="001732FD" w:rsidP="008A5477">
            <w:pPr>
              <w:spacing w:after="0" w:line="240" w:lineRule="auto"/>
              <w:rPr>
                <w:rFonts w:eastAsia="Calibri" w:cs="Times New Roman"/>
              </w:rPr>
            </w:pPr>
          </w:p>
        </w:tc>
        <w:tc>
          <w:tcPr>
            <w:tcW w:w="1220" w:type="pct"/>
            <w:tcBorders>
              <w:top w:val="single" w:sz="4" w:space="0" w:color="auto"/>
              <w:bottom w:val="single" w:sz="4" w:space="0" w:color="auto"/>
            </w:tcBorders>
          </w:tcPr>
          <w:p w14:paraId="41C4A032" w14:textId="77777777" w:rsidR="001732FD" w:rsidRPr="00F03704" w:rsidRDefault="001732FD" w:rsidP="008A5477">
            <w:pPr>
              <w:spacing w:after="0" w:line="240" w:lineRule="auto"/>
              <w:rPr>
                <w:rFonts w:eastAsia="Calibri" w:cs="Times New Roman"/>
              </w:rPr>
            </w:pPr>
            <w:r w:rsidRPr="00F03704">
              <w:rPr>
                <w:rFonts w:eastAsia="Calibri" w:cs="Times New Roman"/>
              </w:rPr>
              <w:t>Aantal</w:t>
            </w:r>
          </w:p>
        </w:tc>
        <w:tc>
          <w:tcPr>
            <w:tcW w:w="1906" w:type="pct"/>
            <w:tcBorders>
              <w:top w:val="single" w:sz="4" w:space="0" w:color="auto"/>
              <w:bottom w:val="single" w:sz="4" w:space="0" w:color="auto"/>
            </w:tcBorders>
          </w:tcPr>
          <w:p w14:paraId="2F4272AF" w14:textId="17A3230C" w:rsidR="001732FD" w:rsidRPr="00F03704" w:rsidRDefault="001732FD" w:rsidP="008A5477">
            <w:pPr>
              <w:spacing w:after="0" w:line="240" w:lineRule="auto"/>
              <w:rPr>
                <w:rFonts w:eastAsia="Calibri" w:cs="Times New Roman"/>
              </w:rPr>
            </w:pPr>
            <w:r w:rsidRPr="00F03704">
              <w:rPr>
                <w:rFonts w:eastAsia="Calibri" w:cs="Times New Roman"/>
              </w:rPr>
              <w:t xml:space="preserve">Procentueel </w:t>
            </w:r>
          </w:p>
        </w:tc>
      </w:tr>
      <w:tr w:rsidR="001732FD" w:rsidRPr="00F03704" w14:paraId="2B5A1B72" w14:textId="77777777" w:rsidTr="008A5477">
        <w:tc>
          <w:tcPr>
            <w:tcW w:w="1874" w:type="pct"/>
            <w:tcBorders>
              <w:top w:val="single" w:sz="4" w:space="0" w:color="auto"/>
            </w:tcBorders>
          </w:tcPr>
          <w:p w14:paraId="7BD5246B" w14:textId="77777777" w:rsidR="001732FD" w:rsidRPr="00F03704" w:rsidRDefault="001732FD" w:rsidP="001732FD">
            <w:pPr>
              <w:spacing w:after="0" w:line="240" w:lineRule="auto"/>
              <w:rPr>
                <w:rFonts w:eastAsia="Calibri" w:cs="Times New Roman"/>
              </w:rPr>
            </w:pPr>
            <w:r>
              <w:t>Jonger dan 30 jaar</w:t>
            </w:r>
          </w:p>
        </w:tc>
        <w:tc>
          <w:tcPr>
            <w:tcW w:w="1220" w:type="pct"/>
            <w:tcBorders>
              <w:top w:val="single" w:sz="4" w:space="0" w:color="auto"/>
            </w:tcBorders>
          </w:tcPr>
          <w:p w14:paraId="3AE31D39" w14:textId="5B0B2338" w:rsidR="001732FD" w:rsidRPr="00F03704" w:rsidRDefault="001732FD" w:rsidP="001732FD">
            <w:pPr>
              <w:spacing w:after="0" w:line="240" w:lineRule="auto"/>
              <w:rPr>
                <w:rFonts w:eastAsia="Calibri" w:cs="Times New Roman"/>
              </w:rPr>
            </w:pPr>
            <w:r>
              <w:t>20</w:t>
            </w:r>
          </w:p>
        </w:tc>
        <w:tc>
          <w:tcPr>
            <w:tcW w:w="1906" w:type="pct"/>
            <w:tcBorders>
              <w:top w:val="single" w:sz="4" w:space="0" w:color="auto"/>
            </w:tcBorders>
          </w:tcPr>
          <w:p w14:paraId="35E4F364" w14:textId="6D523E30" w:rsidR="001732FD" w:rsidRPr="00F03704" w:rsidRDefault="001732FD" w:rsidP="001732FD">
            <w:pPr>
              <w:spacing w:after="0" w:line="240" w:lineRule="auto"/>
              <w:rPr>
                <w:rFonts w:eastAsia="Calibri" w:cs="Times New Roman"/>
              </w:rPr>
            </w:pPr>
            <w:r>
              <w:t>34,5%</w:t>
            </w:r>
          </w:p>
        </w:tc>
      </w:tr>
      <w:tr w:rsidR="001732FD" w:rsidRPr="00F03704" w14:paraId="710F1250" w14:textId="77777777" w:rsidTr="008A5477">
        <w:tc>
          <w:tcPr>
            <w:tcW w:w="1874" w:type="pct"/>
          </w:tcPr>
          <w:p w14:paraId="3ADBAF45" w14:textId="77777777" w:rsidR="001732FD" w:rsidRPr="00F03704" w:rsidRDefault="001732FD" w:rsidP="001732FD">
            <w:pPr>
              <w:spacing w:after="0" w:line="240" w:lineRule="auto"/>
              <w:rPr>
                <w:rFonts w:eastAsia="Calibri" w:cs="Times New Roman"/>
                <w:color w:val="000000"/>
              </w:rPr>
            </w:pPr>
            <w:r>
              <w:t>Tussen 30 en 45 jaar</w:t>
            </w:r>
          </w:p>
        </w:tc>
        <w:tc>
          <w:tcPr>
            <w:tcW w:w="1220" w:type="pct"/>
          </w:tcPr>
          <w:p w14:paraId="18DFAF27" w14:textId="3ED22F12" w:rsidR="001732FD" w:rsidRPr="00F03704" w:rsidRDefault="001732FD" w:rsidP="001732FD">
            <w:pPr>
              <w:spacing w:after="0" w:line="240" w:lineRule="auto"/>
              <w:rPr>
                <w:rFonts w:eastAsia="Calibri" w:cs="Times New Roman"/>
              </w:rPr>
            </w:pPr>
            <w:r>
              <w:t>19</w:t>
            </w:r>
          </w:p>
        </w:tc>
        <w:tc>
          <w:tcPr>
            <w:tcW w:w="1906" w:type="pct"/>
          </w:tcPr>
          <w:p w14:paraId="584F30C6" w14:textId="4BE7A494" w:rsidR="001732FD" w:rsidRPr="00F03704" w:rsidRDefault="001732FD" w:rsidP="001732FD">
            <w:pPr>
              <w:spacing w:after="0" w:line="240" w:lineRule="auto"/>
              <w:rPr>
                <w:rFonts w:eastAsia="Calibri" w:cs="Times New Roman"/>
              </w:rPr>
            </w:pPr>
            <w:r>
              <w:t>32,8%</w:t>
            </w:r>
          </w:p>
        </w:tc>
      </w:tr>
      <w:tr w:rsidR="001732FD" w:rsidRPr="00F03704" w14:paraId="51342928" w14:textId="77777777" w:rsidTr="00AA7AF0">
        <w:tc>
          <w:tcPr>
            <w:tcW w:w="1874" w:type="pct"/>
          </w:tcPr>
          <w:p w14:paraId="6A3E86F6" w14:textId="77777777" w:rsidR="001732FD" w:rsidRPr="00F03704" w:rsidRDefault="001732FD" w:rsidP="001732FD">
            <w:pPr>
              <w:spacing w:after="0" w:line="240" w:lineRule="auto"/>
              <w:rPr>
                <w:rFonts w:eastAsia="Calibri" w:cs="Times New Roman"/>
                <w:color w:val="000000"/>
              </w:rPr>
            </w:pPr>
            <w:r>
              <w:t>Tussen 46 en 55 jaar</w:t>
            </w:r>
          </w:p>
        </w:tc>
        <w:tc>
          <w:tcPr>
            <w:tcW w:w="1220" w:type="pct"/>
          </w:tcPr>
          <w:p w14:paraId="7BCC8DF7" w14:textId="237973DF" w:rsidR="001732FD" w:rsidRPr="00F03704" w:rsidRDefault="001732FD" w:rsidP="001732FD">
            <w:pPr>
              <w:spacing w:after="0" w:line="240" w:lineRule="auto"/>
              <w:rPr>
                <w:rFonts w:eastAsia="Calibri" w:cs="Times New Roman"/>
              </w:rPr>
            </w:pPr>
            <w:r>
              <w:t>13</w:t>
            </w:r>
          </w:p>
        </w:tc>
        <w:tc>
          <w:tcPr>
            <w:tcW w:w="1906" w:type="pct"/>
          </w:tcPr>
          <w:p w14:paraId="716F2D92" w14:textId="250C98C8" w:rsidR="001732FD" w:rsidRPr="00F03704" w:rsidRDefault="001732FD" w:rsidP="001732FD">
            <w:pPr>
              <w:spacing w:after="0" w:line="240" w:lineRule="auto"/>
              <w:rPr>
                <w:rFonts w:eastAsia="Calibri" w:cs="Times New Roman"/>
              </w:rPr>
            </w:pPr>
            <w:r>
              <w:t>22,4%</w:t>
            </w:r>
          </w:p>
        </w:tc>
      </w:tr>
      <w:tr w:rsidR="001732FD" w:rsidRPr="00F03704" w14:paraId="42334D63" w14:textId="77777777" w:rsidTr="00AA7AF0">
        <w:tc>
          <w:tcPr>
            <w:tcW w:w="1874" w:type="pct"/>
            <w:tcBorders>
              <w:bottom w:val="single" w:sz="4" w:space="0" w:color="auto"/>
            </w:tcBorders>
          </w:tcPr>
          <w:p w14:paraId="591BCBC1" w14:textId="77777777" w:rsidR="001732FD" w:rsidRPr="00F03704" w:rsidRDefault="001732FD" w:rsidP="001732FD">
            <w:pPr>
              <w:spacing w:after="0" w:line="240" w:lineRule="auto"/>
              <w:rPr>
                <w:rFonts w:eastAsia="Calibri" w:cs="Times New Roman"/>
                <w:color w:val="000000"/>
              </w:rPr>
            </w:pPr>
            <w:r>
              <w:t>Ouder dan 55 jaar</w:t>
            </w:r>
          </w:p>
        </w:tc>
        <w:tc>
          <w:tcPr>
            <w:tcW w:w="1220" w:type="pct"/>
            <w:tcBorders>
              <w:bottom w:val="single" w:sz="4" w:space="0" w:color="auto"/>
            </w:tcBorders>
          </w:tcPr>
          <w:p w14:paraId="1A649E5B" w14:textId="1D91375B" w:rsidR="001732FD" w:rsidRPr="00F03704" w:rsidRDefault="001732FD" w:rsidP="001732FD">
            <w:pPr>
              <w:spacing w:after="0" w:line="240" w:lineRule="auto"/>
              <w:rPr>
                <w:rFonts w:eastAsia="Calibri" w:cs="Times New Roman"/>
              </w:rPr>
            </w:pPr>
            <w:r>
              <w:t>6</w:t>
            </w:r>
          </w:p>
        </w:tc>
        <w:tc>
          <w:tcPr>
            <w:tcW w:w="1906" w:type="pct"/>
            <w:tcBorders>
              <w:bottom w:val="single" w:sz="4" w:space="0" w:color="auto"/>
            </w:tcBorders>
          </w:tcPr>
          <w:p w14:paraId="211BCA79" w14:textId="5717CCC3" w:rsidR="001732FD" w:rsidRPr="00F03704" w:rsidRDefault="001732FD" w:rsidP="001732FD">
            <w:pPr>
              <w:spacing w:after="0" w:line="240" w:lineRule="auto"/>
              <w:rPr>
                <w:rFonts w:eastAsia="Calibri" w:cs="Times New Roman"/>
              </w:rPr>
            </w:pPr>
            <w:r>
              <w:t>10,3%</w:t>
            </w:r>
          </w:p>
        </w:tc>
      </w:tr>
      <w:bookmarkEnd w:id="13"/>
    </w:tbl>
    <w:p w14:paraId="34FF8563" w14:textId="77777777" w:rsidR="001732FD" w:rsidRPr="00447171" w:rsidRDefault="001732FD" w:rsidP="00646D32">
      <w:pPr>
        <w:spacing w:after="0"/>
      </w:pPr>
    </w:p>
    <w:p w14:paraId="5763D0B9" w14:textId="77777777" w:rsidR="00AA7AF0" w:rsidRDefault="00AA7AF0" w:rsidP="00791AFD">
      <w:pPr>
        <w:rPr>
          <w:lang w:val="nl-NL"/>
        </w:rPr>
      </w:pPr>
    </w:p>
    <w:p w14:paraId="01E6BF50" w14:textId="7E4C7CFC" w:rsidR="00193B49" w:rsidRDefault="00143571" w:rsidP="00791AFD">
      <w:pPr>
        <w:rPr>
          <w:lang w:val="nl-NL"/>
        </w:rPr>
      </w:pPr>
      <w:r>
        <w:rPr>
          <w:lang w:val="nl-NL"/>
        </w:rPr>
        <w:t xml:space="preserve">In </w:t>
      </w:r>
      <w:r w:rsidR="002A2720">
        <w:rPr>
          <w:lang w:val="nl-NL"/>
        </w:rPr>
        <w:t>tabel</w:t>
      </w:r>
      <w:r w:rsidR="00447171">
        <w:rPr>
          <w:lang w:val="nl-NL"/>
        </w:rPr>
        <w:t xml:space="preserve"> </w:t>
      </w:r>
      <w:r w:rsidR="00530C72">
        <w:rPr>
          <w:lang w:val="nl-NL"/>
        </w:rPr>
        <w:t>2.2.</w:t>
      </w:r>
      <w:r w:rsidR="00447171">
        <w:rPr>
          <w:lang w:val="nl-NL"/>
        </w:rPr>
        <w:t xml:space="preserve"> </w:t>
      </w:r>
      <w:r>
        <w:rPr>
          <w:lang w:val="nl-NL"/>
        </w:rPr>
        <w:t>zien we dat d</w:t>
      </w:r>
      <w:r w:rsidR="002C20EE" w:rsidRPr="00BD083F">
        <w:rPr>
          <w:lang w:val="nl-NL"/>
        </w:rPr>
        <w:t>e</w:t>
      </w:r>
      <w:r w:rsidR="00F65CD2">
        <w:rPr>
          <w:lang w:val="nl-NL"/>
        </w:rPr>
        <w:t xml:space="preserve"> </w:t>
      </w:r>
      <w:r w:rsidR="00E02CDC">
        <w:rPr>
          <w:lang w:val="nl-NL"/>
        </w:rPr>
        <w:t xml:space="preserve">meerderheid van de </w:t>
      </w:r>
      <w:r w:rsidR="006808B3">
        <w:rPr>
          <w:lang w:val="nl-NL"/>
        </w:rPr>
        <w:t xml:space="preserve">respondenten </w:t>
      </w:r>
      <w:r w:rsidR="00AD47FE">
        <w:rPr>
          <w:lang w:val="nl-NL"/>
        </w:rPr>
        <w:t>vrouwelijk</w:t>
      </w:r>
      <w:r w:rsidR="00F65CD2">
        <w:rPr>
          <w:lang w:val="nl-NL"/>
        </w:rPr>
        <w:t xml:space="preserve"> zijn</w:t>
      </w:r>
      <w:r w:rsidR="00E02CDC">
        <w:rPr>
          <w:lang w:val="nl-NL"/>
        </w:rPr>
        <w:t xml:space="preserve"> (61</w:t>
      </w:r>
      <w:r w:rsidR="00FF6301">
        <w:rPr>
          <w:lang w:val="nl-NL"/>
        </w:rPr>
        <w:t>,3</w:t>
      </w:r>
      <w:r w:rsidR="00E02CDC">
        <w:rPr>
          <w:lang w:val="nl-NL"/>
        </w:rPr>
        <w:t xml:space="preserve">%). </w:t>
      </w:r>
      <w:r>
        <w:rPr>
          <w:lang w:val="nl-NL"/>
        </w:rPr>
        <w:t xml:space="preserve"> </w:t>
      </w:r>
    </w:p>
    <w:tbl>
      <w:tblPr>
        <w:tblStyle w:val="Tabelraster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1"/>
        <w:gridCol w:w="2201"/>
        <w:gridCol w:w="3438"/>
      </w:tblGrid>
      <w:tr w:rsidR="001732FD" w:rsidRPr="001732FD" w14:paraId="62F57929" w14:textId="77777777" w:rsidTr="008A5477">
        <w:tc>
          <w:tcPr>
            <w:tcW w:w="5000" w:type="pct"/>
            <w:gridSpan w:val="3"/>
            <w:tcBorders>
              <w:bottom w:val="single" w:sz="4" w:space="0" w:color="auto"/>
            </w:tcBorders>
          </w:tcPr>
          <w:p w14:paraId="417FE809" w14:textId="6368679D" w:rsidR="001732FD" w:rsidRPr="001732FD" w:rsidRDefault="001732FD" w:rsidP="00D87E53">
            <w:pPr>
              <w:pStyle w:val="Tabel"/>
              <w:spacing w:after="0"/>
              <w:rPr>
                <w:color w:val="FF0000"/>
              </w:rPr>
            </w:pPr>
            <w:r w:rsidRPr="001732FD">
              <w:t xml:space="preserve">Tabel </w:t>
            </w:r>
            <w:r w:rsidR="00530C72">
              <w:t>2.2.</w:t>
            </w:r>
            <w:r w:rsidRPr="001732FD">
              <w:t xml:space="preserve">: Geslacht </w:t>
            </w:r>
            <w:r>
              <w:t xml:space="preserve">van de </w:t>
            </w:r>
            <w:r w:rsidRPr="001732FD">
              <w:t>pre-starter</w:t>
            </w:r>
            <w:r w:rsidR="00D87E53">
              <w:t xml:space="preserve"> (N= 62)</w:t>
            </w:r>
          </w:p>
        </w:tc>
      </w:tr>
      <w:tr w:rsidR="001732FD" w:rsidRPr="00F03704" w14:paraId="147314E9" w14:textId="77777777" w:rsidTr="008A5477">
        <w:tc>
          <w:tcPr>
            <w:tcW w:w="1874" w:type="pct"/>
            <w:tcBorders>
              <w:top w:val="single" w:sz="4" w:space="0" w:color="auto"/>
              <w:bottom w:val="single" w:sz="4" w:space="0" w:color="auto"/>
            </w:tcBorders>
          </w:tcPr>
          <w:p w14:paraId="7E35F634" w14:textId="77777777" w:rsidR="001732FD" w:rsidRPr="001732FD" w:rsidRDefault="001732FD" w:rsidP="008A5477">
            <w:pPr>
              <w:spacing w:after="0" w:line="240" w:lineRule="auto"/>
              <w:rPr>
                <w:rFonts w:eastAsia="Calibri" w:cs="Times New Roman"/>
              </w:rPr>
            </w:pPr>
          </w:p>
        </w:tc>
        <w:tc>
          <w:tcPr>
            <w:tcW w:w="1220" w:type="pct"/>
            <w:tcBorders>
              <w:top w:val="single" w:sz="4" w:space="0" w:color="auto"/>
              <w:bottom w:val="single" w:sz="4" w:space="0" w:color="auto"/>
            </w:tcBorders>
          </w:tcPr>
          <w:p w14:paraId="773320B3" w14:textId="77777777" w:rsidR="001732FD" w:rsidRPr="00F03704" w:rsidRDefault="001732FD" w:rsidP="008A5477">
            <w:pPr>
              <w:spacing w:after="0" w:line="240" w:lineRule="auto"/>
              <w:rPr>
                <w:rFonts w:eastAsia="Calibri" w:cs="Times New Roman"/>
              </w:rPr>
            </w:pPr>
            <w:r w:rsidRPr="00F03704">
              <w:rPr>
                <w:rFonts w:eastAsia="Calibri" w:cs="Times New Roman"/>
              </w:rPr>
              <w:t>Aantal</w:t>
            </w:r>
          </w:p>
        </w:tc>
        <w:tc>
          <w:tcPr>
            <w:tcW w:w="1906" w:type="pct"/>
            <w:tcBorders>
              <w:top w:val="single" w:sz="4" w:space="0" w:color="auto"/>
              <w:bottom w:val="single" w:sz="4" w:space="0" w:color="auto"/>
            </w:tcBorders>
          </w:tcPr>
          <w:p w14:paraId="7F7A5DF2" w14:textId="0E1CEFD8" w:rsidR="001732FD" w:rsidRPr="00F03704" w:rsidRDefault="001732FD" w:rsidP="008A5477">
            <w:pPr>
              <w:spacing w:after="0" w:line="240" w:lineRule="auto"/>
              <w:rPr>
                <w:rFonts w:eastAsia="Calibri" w:cs="Times New Roman"/>
              </w:rPr>
            </w:pPr>
            <w:r w:rsidRPr="00F03704">
              <w:rPr>
                <w:rFonts w:eastAsia="Calibri" w:cs="Times New Roman"/>
              </w:rPr>
              <w:t xml:space="preserve">Procentueel </w:t>
            </w:r>
          </w:p>
        </w:tc>
      </w:tr>
      <w:tr w:rsidR="001732FD" w:rsidRPr="00F03704" w14:paraId="53ECE4C5" w14:textId="77777777" w:rsidTr="00AA7AF0">
        <w:tc>
          <w:tcPr>
            <w:tcW w:w="1874" w:type="pct"/>
            <w:tcBorders>
              <w:top w:val="single" w:sz="4" w:space="0" w:color="auto"/>
            </w:tcBorders>
          </w:tcPr>
          <w:p w14:paraId="1DF5FC33" w14:textId="77777777" w:rsidR="001732FD" w:rsidRPr="00F03704" w:rsidRDefault="001732FD" w:rsidP="001732FD">
            <w:pPr>
              <w:spacing w:after="0" w:line="240" w:lineRule="auto"/>
              <w:rPr>
                <w:rFonts w:eastAsia="Calibri" w:cs="Times New Roman"/>
              </w:rPr>
            </w:pPr>
            <w:r>
              <w:t>Man</w:t>
            </w:r>
          </w:p>
        </w:tc>
        <w:tc>
          <w:tcPr>
            <w:tcW w:w="1220" w:type="pct"/>
            <w:tcBorders>
              <w:top w:val="single" w:sz="4" w:space="0" w:color="auto"/>
            </w:tcBorders>
          </w:tcPr>
          <w:p w14:paraId="00D8E3EF" w14:textId="3EECE27C" w:rsidR="001732FD" w:rsidRPr="00F03704" w:rsidRDefault="001732FD" w:rsidP="001732FD">
            <w:pPr>
              <w:spacing w:after="0" w:line="240" w:lineRule="auto"/>
              <w:rPr>
                <w:rFonts w:eastAsia="Calibri" w:cs="Times New Roman"/>
              </w:rPr>
            </w:pPr>
            <w:r>
              <w:t>24</w:t>
            </w:r>
          </w:p>
        </w:tc>
        <w:tc>
          <w:tcPr>
            <w:tcW w:w="1906" w:type="pct"/>
            <w:tcBorders>
              <w:top w:val="single" w:sz="4" w:space="0" w:color="auto"/>
            </w:tcBorders>
          </w:tcPr>
          <w:p w14:paraId="1BACEC2B" w14:textId="2B5043B3" w:rsidR="001732FD" w:rsidRPr="00F03704" w:rsidRDefault="001732FD" w:rsidP="001732FD">
            <w:pPr>
              <w:spacing w:after="0" w:line="240" w:lineRule="auto"/>
              <w:rPr>
                <w:rFonts w:eastAsia="Calibri" w:cs="Times New Roman"/>
              </w:rPr>
            </w:pPr>
            <w:r>
              <w:t>3</w:t>
            </w:r>
            <w:r w:rsidR="00A63137">
              <w:t>8,7</w:t>
            </w:r>
            <w:r>
              <w:t>%</w:t>
            </w:r>
          </w:p>
        </w:tc>
      </w:tr>
      <w:tr w:rsidR="001732FD" w:rsidRPr="00F03704" w14:paraId="3117A843" w14:textId="77777777" w:rsidTr="00AA7AF0">
        <w:tc>
          <w:tcPr>
            <w:tcW w:w="1874" w:type="pct"/>
            <w:tcBorders>
              <w:bottom w:val="single" w:sz="4" w:space="0" w:color="auto"/>
            </w:tcBorders>
          </w:tcPr>
          <w:p w14:paraId="421132EB" w14:textId="77777777" w:rsidR="001732FD" w:rsidRPr="00F03704" w:rsidRDefault="001732FD" w:rsidP="001732FD">
            <w:pPr>
              <w:spacing w:after="0" w:line="240" w:lineRule="auto"/>
              <w:rPr>
                <w:rFonts w:eastAsia="Calibri" w:cs="Times New Roman"/>
                <w:color w:val="000000"/>
              </w:rPr>
            </w:pPr>
            <w:r>
              <w:t>Vrouw</w:t>
            </w:r>
          </w:p>
        </w:tc>
        <w:tc>
          <w:tcPr>
            <w:tcW w:w="1220" w:type="pct"/>
            <w:tcBorders>
              <w:bottom w:val="single" w:sz="4" w:space="0" w:color="auto"/>
            </w:tcBorders>
          </w:tcPr>
          <w:p w14:paraId="28DB3F55" w14:textId="38822E27" w:rsidR="001732FD" w:rsidRPr="00F03704" w:rsidRDefault="001732FD" w:rsidP="001732FD">
            <w:pPr>
              <w:spacing w:after="0" w:line="240" w:lineRule="auto"/>
              <w:rPr>
                <w:rFonts w:eastAsia="Calibri" w:cs="Times New Roman"/>
              </w:rPr>
            </w:pPr>
            <w:r>
              <w:t>38</w:t>
            </w:r>
          </w:p>
        </w:tc>
        <w:tc>
          <w:tcPr>
            <w:tcW w:w="1906" w:type="pct"/>
            <w:tcBorders>
              <w:bottom w:val="single" w:sz="4" w:space="0" w:color="auto"/>
            </w:tcBorders>
          </w:tcPr>
          <w:p w14:paraId="7E19712C" w14:textId="5E1E0366" w:rsidR="001732FD" w:rsidRPr="00F03704" w:rsidRDefault="00A63137" w:rsidP="001732FD">
            <w:pPr>
              <w:spacing w:after="0" w:line="240" w:lineRule="auto"/>
              <w:rPr>
                <w:rFonts w:eastAsia="Calibri" w:cs="Times New Roman"/>
              </w:rPr>
            </w:pPr>
            <w:r>
              <w:t>61,3</w:t>
            </w:r>
            <w:r w:rsidR="001732FD">
              <w:t>%</w:t>
            </w:r>
          </w:p>
        </w:tc>
      </w:tr>
    </w:tbl>
    <w:p w14:paraId="7C29BA95" w14:textId="77777777" w:rsidR="00A63137" w:rsidRDefault="00A63137" w:rsidP="00A63137">
      <w:pPr>
        <w:spacing w:after="0"/>
        <w:rPr>
          <w:lang w:val="nl-NL"/>
        </w:rPr>
      </w:pPr>
    </w:p>
    <w:p w14:paraId="7D66CB33" w14:textId="77777777" w:rsidR="00AA7AF0" w:rsidRDefault="00AA7AF0" w:rsidP="00791AFD">
      <w:pPr>
        <w:rPr>
          <w:lang w:val="nl-NL"/>
        </w:rPr>
      </w:pPr>
    </w:p>
    <w:p w14:paraId="1D9ACEA8" w14:textId="2B4B28BE" w:rsidR="002A2720" w:rsidRDefault="00F65CD2" w:rsidP="00791AFD">
      <w:pPr>
        <w:rPr>
          <w:lang w:val="nl-NL"/>
        </w:rPr>
      </w:pPr>
      <w:r>
        <w:rPr>
          <w:lang w:val="nl-NL"/>
        </w:rPr>
        <w:t>Er</w:t>
      </w:r>
      <w:r w:rsidR="000C1D4B">
        <w:rPr>
          <w:lang w:val="nl-NL"/>
        </w:rPr>
        <w:t xml:space="preserve"> werd ook gevraagd of </w:t>
      </w:r>
      <w:r>
        <w:rPr>
          <w:lang w:val="nl-NL"/>
        </w:rPr>
        <w:t xml:space="preserve">de </w:t>
      </w:r>
      <w:r w:rsidR="009B1A12">
        <w:rPr>
          <w:lang w:val="nl-NL"/>
        </w:rPr>
        <w:t>pre-starter</w:t>
      </w:r>
      <w:r w:rsidR="006808B3">
        <w:rPr>
          <w:lang w:val="nl-NL"/>
        </w:rPr>
        <w:t>s</w:t>
      </w:r>
      <w:r w:rsidR="000C1D4B">
        <w:rPr>
          <w:lang w:val="nl-NL"/>
        </w:rPr>
        <w:t xml:space="preserve"> de Belgische nationaliteit </w:t>
      </w:r>
      <w:r w:rsidR="006808B3">
        <w:rPr>
          <w:lang w:val="nl-NL"/>
        </w:rPr>
        <w:t>hebben</w:t>
      </w:r>
      <w:r w:rsidR="000C1D4B">
        <w:rPr>
          <w:lang w:val="nl-NL"/>
        </w:rPr>
        <w:t xml:space="preserve"> of niet. </w:t>
      </w:r>
      <w:r w:rsidR="00E02CDC">
        <w:rPr>
          <w:lang w:val="nl-NL"/>
        </w:rPr>
        <w:t xml:space="preserve">Uit </w:t>
      </w:r>
      <w:r w:rsidR="002A2720">
        <w:rPr>
          <w:lang w:val="nl-NL"/>
        </w:rPr>
        <w:t>tabel</w:t>
      </w:r>
      <w:r w:rsidR="00447171">
        <w:rPr>
          <w:lang w:val="nl-NL"/>
        </w:rPr>
        <w:t xml:space="preserve"> </w:t>
      </w:r>
      <w:r w:rsidR="00530C72">
        <w:rPr>
          <w:lang w:val="nl-NL"/>
        </w:rPr>
        <w:t>2.3</w:t>
      </w:r>
      <w:r w:rsidR="000C1D4B">
        <w:rPr>
          <w:lang w:val="nl-NL"/>
        </w:rPr>
        <w:t xml:space="preserve"> </w:t>
      </w:r>
      <w:r w:rsidR="00E02CDC">
        <w:rPr>
          <w:lang w:val="nl-NL"/>
        </w:rPr>
        <w:t xml:space="preserve">kan men afleiden dat </w:t>
      </w:r>
      <w:r w:rsidR="00FF6301">
        <w:rPr>
          <w:lang w:val="nl-NL"/>
        </w:rPr>
        <w:t>vier</w:t>
      </w:r>
      <w:r w:rsidR="00E02CDC">
        <w:rPr>
          <w:lang w:val="nl-NL"/>
        </w:rPr>
        <w:t xml:space="preserve"> op </w:t>
      </w:r>
      <w:r w:rsidR="00FF6301">
        <w:rPr>
          <w:lang w:val="nl-NL"/>
        </w:rPr>
        <w:t>vijf</w:t>
      </w:r>
      <w:r w:rsidR="00E02CDC">
        <w:rPr>
          <w:lang w:val="nl-NL"/>
        </w:rPr>
        <w:t xml:space="preserve"> pre-starters </w:t>
      </w:r>
      <w:r w:rsidR="003B487C">
        <w:rPr>
          <w:lang w:val="nl-NL"/>
        </w:rPr>
        <w:t xml:space="preserve">de </w:t>
      </w:r>
      <w:r w:rsidR="000B6CC6">
        <w:rPr>
          <w:lang w:val="nl-NL"/>
        </w:rPr>
        <w:t>B</w:t>
      </w:r>
      <w:r w:rsidR="003B487C">
        <w:rPr>
          <w:lang w:val="nl-NL"/>
        </w:rPr>
        <w:t>elgische nationaliteit</w:t>
      </w:r>
      <w:r w:rsidR="00AD47FE">
        <w:rPr>
          <w:lang w:val="nl-NL"/>
        </w:rPr>
        <w:t xml:space="preserve"> </w:t>
      </w:r>
      <w:r w:rsidR="00E02CDC">
        <w:rPr>
          <w:lang w:val="nl-NL"/>
        </w:rPr>
        <w:t xml:space="preserve">heeft </w:t>
      </w:r>
      <w:r w:rsidR="00AD47FE">
        <w:rPr>
          <w:lang w:val="nl-NL"/>
        </w:rPr>
        <w:t xml:space="preserve">en </w:t>
      </w:r>
      <w:r w:rsidR="00FF6301">
        <w:rPr>
          <w:lang w:val="nl-NL"/>
        </w:rPr>
        <w:t>19,7</w:t>
      </w:r>
      <w:r w:rsidR="000C1D4B">
        <w:rPr>
          <w:lang w:val="nl-NL"/>
        </w:rPr>
        <w:t>%</w:t>
      </w:r>
      <w:r w:rsidR="00FF6301">
        <w:rPr>
          <w:lang w:val="nl-NL"/>
        </w:rPr>
        <w:t xml:space="preserve"> </w:t>
      </w:r>
      <w:r w:rsidR="000C1D4B">
        <w:rPr>
          <w:lang w:val="nl-NL"/>
        </w:rPr>
        <w:t>een andere nationaliteit</w:t>
      </w:r>
      <w:r w:rsidR="00FF6301">
        <w:rPr>
          <w:lang w:val="nl-NL"/>
        </w:rPr>
        <w:t xml:space="preserve"> heeft</w:t>
      </w:r>
      <w:r w:rsidR="000C1D4B">
        <w:rPr>
          <w:lang w:val="nl-NL"/>
        </w:rPr>
        <w:t xml:space="preserve">. </w:t>
      </w:r>
    </w:p>
    <w:tbl>
      <w:tblPr>
        <w:tblStyle w:val="Tabelraster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1"/>
        <w:gridCol w:w="2201"/>
        <w:gridCol w:w="3438"/>
      </w:tblGrid>
      <w:tr w:rsidR="001732FD" w:rsidRPr="00F03704" w14:paraId="6D1BA805" w14:textId="77777777" w:rsidTr="008A5477">
        <w:tc>
          <w:tcPr>
            <w:tcW w:w="5000" w:type="pct"/>
            <w:gridSpan w:val="3"/>
            <w:tcBorders>
              <w:bottom w:val="single" w:sz="4" w:space="0" w:color="auto"/>
            </w:tcBorders>
          </w:tcPr>
          <w:p w14:paraId="5F522328" w14:textId="3FCDBEAD" w:rsidR="001732FD" w:rsidRPr="001732FD" w:rsidRDefault="001732FD" w:rsidP="008A5477">
            <w:pPr>
              <w:spacing w:after="0" w:line="240" w:lineRule="auto"/>
              <w:rPr>
                <w:rFonts w:eastAsia="Calibri" w:cs="Times New Roman"/>
                <w:b/>
                <w:color w:val="FF0000"/>
              </w:rPr>
            </w:pPr>
            <w:r w:rsidRPr="00F03704">
              <w:rPr>
                <w:rFonts w:eastAsia="Calibri" w:cs="Times New Roman"/>
                <w:b/>
              </w:rPr>
              <w:t>Tabel 2.</w:t>
            </w:r>
            <w:r>
              <w:rPr>
                <w:rFonts w:eastAsia="Calibri" w:cs="Times New Roman"/>
                <w:b/>
              </w:rPr>
              <w:t>3</w:t>
            </w:r>
            <w:r w:rsidRPr="00F03704">
              <w:rPr>
                <w:rFonts w:eastAsia="Calibri" w:cs="Times New Roman"/>
                <w:b/>
              </w:rPr>
              <w:t xml:space="preserve">.: </w:t>
            </w:r>
            <w:r>
              <w:rPr>
                <w:rFonts w:eastAsia="Calibri" w:cs="Times New Roman"/>
                <w:b/>
              </w:rPr>
              <w:t>Nationaliteit van de pre-starter</w:t>
            </w:r>
            <w:r w:rsidR="00D87E53">
              <w:rPr>
                <w:rFonts w:eastAsia="Calibri" w:cs="Times New Roman"/>
                <w:b/>
              </w:rPr>
              <w:t xml:space="preserve"> (N=61)</w:t>
            </w:r>
          </w:p>
        </w:tc>
      </w:tr>
      <w:tr w:rsidR="001732FD" w:rsidRPr="00F03704" w14:paraId="40DEC68C" w14:textId="77777777" w:rsidTr="008A5477">
        <w:tc>
          <w:tcPr>
            <w:tcW w:w="1874" w:type="pct"/>
            <w:tcBorders>
              <w:top w:val="single" w:sz="4" w:space="0" w:color="auto"/>
              <w:bottom w:val="single" w:sz="4" w:space="0" w:color="auto"/>
            </w:tcBorders>
          </w:tcPr>
          <w:p w14:paraId="5909B6A2" w14:textId="77777777" w:rsidR="001732FD" w:rsidRPr="00F03704" w:rsidRDefault="001732FD" w:rsidP="008A5477">
            <w:pPr>
              <w:spacing w:after="0" w:line="240" w:lineRule="auto"/>
              <w:rPr>
                <w:rFonts w:eastAsia="Calibri" w:cs="Times New Roman"/>
              </w:rPr>
            </w:pPr>
          </w:p>
        </w:tc>
        <w:tc>
          <w:tcPr>
            <w:tcW w:w="1220" w:type="pct"/>
            <w:tcBorders>
              <w:top w:val="single" w:sz="4" w:space="0" w:color="auto"/>
              <w:bottom w:val="single" w:sz="4" w:space="0" w:color="auto"/>
            </w:tcBorders>
          </w:tcPr>
          <w:p w14:paraId="64B05791" w14:textId="77777777" w:rsidR="001732FD" w:rsidRPr="00F03704" w:rsidRDefault="001732FD" w:rsidP="008A5477">
            <w:pPr>
              <w:spacing w:after="0" w:line="240" w:lineRule="auto"/>
              <w:rPr>
                <w:rFonts w:eastAsia="Calibri" w:cs="Times New Roman"/>
              </w:rPr>
            </w:pPr>
            <w:r w:rsidRPr="00F03704">
              <w:rPr>
                <w:rFonts w:eastAsia="Calibri" w:cs="Times New Roman"/>
              </w:rPr>
              <w:t>Aantal</w:t>
            </w:r>
          </w:p>
        </w:tc>
        <w:tc>
          <w:tcPr>
            <w:tcW w:w="1906" w:type="pct"/>
            <w:tcBorders>
              <w:top w:val="single" w:sz="4" w:space="0" w:color="auto"/>
              <w:bottom w:val="single" w:sz="4" w:space="0" w:color="auto"/>
            </w:tcBorders>
          </w:tcPr>
          <w:p w14:paraId="5C1C3309" w14:textId="7202A6FD" w:rsidR="001732FD" w:rsidRPr="00F03704" w:rsidRDefault="001732FD" w:rsidP="008A5477">
            <w:pPr>
              <w:spacing w:after="0" w:line="240" w:lineRule="auto"/>
              <w:rPr>
                <w:rFonts w:eastAsia="Calibri" w:cs="Times New Roman"/>
              </w:rPr>
            </w:pPr>
            <w:r w:rsidRPr="00F03704">
              <w:rPr>
                <w:rFonts w:eastAsia="Calibri" w:cs="Times New Roman"/>
              </w:rPr>
              <w:t xml:space="preserve">Procentueel </w:t>
            </w:r>
          </w:p>
        </w:tc>
      </w:tr>
      <w:tr w:rsidR="001732FD" w:rsidRPr="00F03704" w14:paraId="70D72ACF" w14:textId="77777777" w:rsidTr="00AA7AF0">
        <w:tc>
          <w:tcPr>
            <w:tcW w:w="1874" w:type="pct"/>
            <w:tcBorders>
              <w:top w:val="single" w:sz="4" w:space="0" w:color="auto"/>
            </w:tcBorders>
          </w:tcPr>
          <w:p w14:paraId="3D73C060" w14:textId="77777777" w:rsidR="001732FD" w:rsidRPr="00F03704" w:rsidRDefault="001732FD" w:rsidP="001732FD">
            <w:pPr>
              <w:spacing w:after="0" w:line="240" w:lineRule="auto"/>
              <w:rPr>
                <w:rFonts w:eastAsia="Calibri" w:cs="Times New Roman"/>
              </w:rPr>
            </w:pPr>
            <w:r>
              <w:t>Belg</w:t>
            </w:r>
          </w:p>
        </w:tc>
        <w:tc>
          <w:tcPr>
            <w:tcW w:w="1220" w:type="pct"/>
            <w:tcBorders>
              <w:top w:val="single" w:sz="4" w:space="0" w:color="auto"/>
            </w:tcBorders>
          </w:tcPr>
          <w:p w14:paraId="1CA802B6" w14:textId="60E19CD8" w:rsidR="001732FD" w:rsidRPr="00A63137" w:rsidRDefault="001732FD" w:rsidP="001732FD">
            <w:pPr>
              <w:spacing w:after="0" w:line="240" w:lineRule="auto"/>
              <w:rPr>
                <w:rFonts w:eastAsia="Calibri" w:cs="Times New Roman"/>
              </w:rPr>
            </w:pPr>
            <w:r w:rsidRPr="00A63137">
              <w:t>49</w:t>
            </w:r>
          </w:p>
        </w:tc>
        <w:tc>
          <w:tcPr>
            <w:tcW w:w="1906" w:type="pct"/>
            <w:tcBorders>
              <w:top w:val="single" w:sz="4" w:space="0" w:color="auto"/>
            </w:tcBorders>
          </w:tcPr>
          <w:p w14:paraId="747CBFCE" w14:textId="6020A300" w:rsidR="001732FD" w:rsidRPr="00A63137" w:rsidRDefault="00A63137" w:rsidP="001732FD">
            <w:pPr>
              <w:spacing w:after="0" w:line="240" w:lineRule="auto"/>
              <w:rPr>
                <w:rFonts w:eastAsia="Calibri" w:cs="Times New Roman"/>
              </w:rPr>
            </w:pPr>
            <w:r w:rsidRPr="00A63137">
              <w:t>80,3</w:t>
            </w:r>
            <w:r w:rsidR="001732FD" w:rsidRPr="00A63137">
              <w:t>%</w:t>
            </w:r>
          </w:p>
        </w:tc>
      </w:tr>
      <w:tr w:rsidR="001732FD" w:rsidRPr="00F03704" w14:paraId="7CB12C90" w14:textId="77777777" w:rsidTr="00AA7AF0">
        <w:tc>
          <w:tcPr>
            <w:tcW w:w="1874" w:type="pct"/>
            <w:tcBorders>
              <w:bottom w:val="single" w:sz="4" w:space="0" w:color="auto"/>
            </w:tcBorders>
          </w:tcPr>
          <w:p w14:paraId="09923379" w14:textId="77777777" w:rsidR="001732FD" w:rsidRPr="00F03704" w:rsidRDefault="001732FD" w:rsidP="001732FD">
            <w:pPr>
              <w:spacing w:after="0" w:line="240" w:lineRule="auto"/>
              <w:rPr>
                <w:rFonts w:eastAsia="Calibri" w:cs="Times New Roman"/>
                <w:color w:val="000000"/>
              </w:rPr>
            </w:pPr>
            <w:r w:rsidRPr="00877E13">
              <w:t>Andere</w:t>
            </w:r>
          </w:p>
        </w:tc>
        <w:tc>
          <w:tcPr>
            <w:tcW w:w="1220" w:type="pct"/>
            <w:tcBorders>
              <w:bottom w:val="single" w:sz="4" w:space="0" w:color="auto"/>
            </w:tcBorders>
          </w:tcPr>
          <w:p w14:paraId="48CD6E91" w14:textId="6DC307F3" w:rsidR="001732FD" w:rsidRPr="00A63137" w:rsidRDefault="001732FD" w:rsidP="001732FD">
            <w:pPr>
              <w:spacing w:after="0" w:line="240" w:lineRule="auto"/>
              <w:rPr>
                <w:rFonts w:eastAsia="Calibri" w:cs="Times New Roman"/>
              </w:rPr>
            </w:pPr>
            <w:r w:rsidRPr="00A63137">
              <w:t>1</w:t>
            </w:r>
            <w:r w:rsidR="005B7193" w:rsidRPr="00A63137">
              <w:t>2</w:t>
            </w:r>
          </w:p>
        </w:tc>
        <w:tc>
          <w:tcPr>
            <w:tcW w:w="1906" w:type="pct"/>
            <w:tcBorders>
              <w:bottom w:val="single" w:sz="4" w:space="0" w:color="auto"/>
            </w:tcBorders>
          </w:tcPr>
          <w:p w14:paraId="0C1780B4" w14:textId="3A91C947" w:rsidR="001732FD" w:rsidRPr="00A63137" w:rsidRDefault="00A63137" w:rsidP="001732FD">
            <w:pPr>
              <w:spacing w:after="0" w:line="240" w:lineRule="auto"/>
              <w:rPr>
                <w:rFonts w:eastAsia="Calibri" w:cs="Times New Roman"/>
              </w:rPr>
            </w:pPr>
            <w:r w:rsidRPr="00A63137">
              <w:t>19,7</w:t>
            </w:r>
            <w:r w:rsidR="001732FD" w:rsidRPr="00A63137">
              <w:t>%</w:t>
            </w:r>
          </w:p>
        </w:tc>
      </w:tr>
    </w:tbl>
    <w:p w14:paraId="038D5067" w14:textId="77777777" w:rsidR="001732FD" w:rsidRDefault="001732FD" w:rsidP="00646D32">
      <w:pPr>
        <w:spacing w:after="0"/>
        <w:rPr>
          <w:lang w:val="nl-NL"/>
        </w:rPr>
      </w:pPr>
    </w:p>
    <w:p w14:paraId="4F921A52" w14:textId="77777777" w:rsidR="00AA7AF0" w:rsidRDefault="00AA7AF0" w:rsidP="00791AFD">
      <w:pPr>
        <w:rPr>
          <w:lang w:val="nl-NL"/>
        </w:rPr>
      </w:pPr>
    </w:p>
    <w:p w14:paraId="670F4E63" w14:textId="6B8E5CFC" w:rsidR="00802018" w:rsidRPr="00FB13CD" w:rsidRDefault="002A2720" w:rsidP="00791AFD">
      <w:pPr>
        <w:rPr>
          <w:lang w:val="nl-NL"/>
        </w:rPr>
      </w:pPr>
      <w:r>
        <w:rPr>
          <w:lang w:val="nl-NL"/>
        </w:rPr>
        <w:t xml:space="preserve">Figuur </w:t>
      </w:r>
      <w:r w:rsidR="00530C72">
        <w:rPr>
          <w:lang w:val="nl-NL"/>
        </w:rPr>
        <w:t>2.</w:t>
      </w:r>
      <w:r>
        <w:rPr>
          <w:lang w:val="nl-NL"/>
        </w:rPr>
        <w:t>1</w:t>
      </w:r>
      <w:r w:rsidR="00530C72">
        <w:rPr>
          <w:lang w:val="nl-NL"/>
        </w:rPr>
        <w:t>.</w:t>
      </w:r>
      <w:r w:rsidR="000C1CA2" w:rsidRPr="007142B7">
        <w:rPr>
          <w:lang w:val="nl-NL"/>
        </w:rPr>
        <w:t xml:space="preserve"> geeft een overzicht van het hoogst behaalde opleidingsniveau van de </w:t>
      </w:r>
      <w:r w:rsidR="004C08D3">
        <w:rPr>
          <w:lang w:val="nl-NL"/>
        </w:rPr>
        <w:t>pre-starters</w:t>
      </w:r>
      <w:r w:rsidR="000C1CA2" w:rsidRPr="007142B7">
        <w:rPr>
          <w:lang w:val="nl-NL"/>
        </w:rPr>
        <w:t xml:space="preserve">. </w:t>
      </w:r>
      <w:r w:rsidR="00E02CDC">
        <w:rPr>
          <w:lang w:val="nl-NL"/>
        </w:rPr>
        <w:t>De meerderheid van de pre-starters beschikt over een bachelor- of masterdiploma (</w:t>
      </w:r>
      <w:r w:rsidR="00FF6301">
        <w:rPr>
          <w:lang w:val="nl-NL"/>
        </w:rPr>
        <w:t>63,1</w:t>
      </w:r>
      <w:r w:rsidR="00E02CDC">
        <w:rPr>
          <w:lang w:val="nl-NL"/>
        </w:rPr>
        <w:t>%</w:t>
      </w:r>
      <w:r w:rsidR="00D87E53">
        <w:rPr>
          <w:lang w:val="nl-NL"/>
        </w:rPr>
        <w:t>)</w:t>
      </w:r>
      <w:r w:rsidR="00E02CDC">
        <w:rPr>
          <w:lang w:val="nl-NL"/>
        </w:rPr>
        <w:t xml:space="preserve">. </w:t>
      </w:r>
      <w:r w:rsidR="00FF6301">
        <w:rPr>
          <w:lang w:val="nl-NL"/>
        </w:rPr>
        <w:t>Meer dan</w:t>
      </w:r>
      <w:r w:rsidR="00E02CDC">
        <w:rPr>
          <w:lang w:val="nl-NL"/>
        </w:rPr>
        <w:t xml:space="preserve"> 3 op 10 pre-starters heeft </w:t>
      </w:r>
      <w:r w:rsidR="008C40EC">
        <w:rPr>
          <w:lang w:val="nl-NL"/>
        </w:rPr>
        <w:t xml:space="preserve">enkel </w:t>
      </w:r>
      <w:r w:rsidR="00E02CDC">
        <w:rPr>
          <w:lang w:val="nl-NL"/>
        </w:rPr>
        <w:t>een middelbaar</w:t>
      </w:r>
      <w:r w:rsidR="006808B3">
        <w:rPr>
          <w:lang w:val="nl-NL"/>
        </w:rPr>
        <w:t>-</w:t>
      </w:r>
      <w:r w:rsidR="00E02CDC">
        <w:rPr>
          <w:lang w:val="nl-NL"/>
        </w:rPr>
        <w:t xml:space="preserve"> of lager onderwijsdiploma</w:t>
      </w:r>
      <w:r w:rsidR="00FF6301">
        <w:rPr>
          <w:lang w:val="nl-NL"/>
        </w:rPr>
        <w:t xml:space="preserve"> (35,3%)</w:t>
      </w:r>
      <w:r w:rsidR="00E02CDC">
        <w:rPr>
          <w:lang w:val="nl-NL"/>
        </w:rPr>
        <w:t>.</w:t>
      </w:r>
    </w:p>
    <w:p w14:paraId="6A755DC3" w14:textId="77777777" w:rsidR="00AA7AF0" w:rsidRDefault="00AA7AF0" w:rsidP="00791AFD">
      <w:pPr>
        <w:pStyle w:val="Tabel"/>
      </w:pPr>
    </w:p>
    <w:p w14:paraId="5B7F3F1E" w14:textId="77777777" w:rsidR="00AA7AF0" w:rsidRDefault="00AA7AF0" w:rsidP="00791AFD">
      <w:pPr>
        <w:pStyle w:val="Tabel"/>
      </w:pPr>
    </w:p>
    <w:p w14:paraId="5192F6AA" w14:textId="339AFA40" w:rsidR="00447171" w:rsidRPr="00A63137" w:rsidRDefault="002A2720" w:rsidP="00791AFD">
      <w:pPr>
        <w:pStyle w:val="Tabel"/>
        <w:rPr>
          <w:rFonts w:cstheme="minorHAnsi"/>
          <w:lang w:val="nl-NL"/>
        </w:rPr>
      </w:pPr>
      <w:r w:rsidRPr="00A63137">
        <w:lastRenderedPageBreak/>
        <w:t>Figuur</w:t>
      </w:r>
      <w:r w:rsidR="00447171" w:rsidRPr="00A63137">
        <w:t xml:space="preserve"> </w:t>
      </w:r>
      <w:r w:rsidR="00530C72" w:rsidRPr="00A63137">
        <w:t>2.</w:t>
      </w:r>
      <w:r w:rsidRPr="00A63137">
        <w:t>1</w:t>
      </w:r>
      <w:r w:rsidR="00530C72" w:rsidRPr="00A63137">
        <w:t>.</w:t>
      </w:r>
      <w:r w:rsidR="002E697C" w:rsidRPr="00A63137">
        <w:t xml:space="preserve">: Hoogst behaalde opleidingsniveau </w:t>
      </w:r>
      <w:r w:rsidR="009B1A12" w:rsidRPr="00A63137">
        <w:t>pre-starter</w:t>
      </w:r>
    </w:p>
    <w:p w14:paraId="50AA16AE" w14:textId="271626C9" w:rsidR="007D0947" w:rsidRDefault="00CB7E42" w:rsidP="00791AFD">
      <w:pPr>
        <w:rPr>
          <w:sz w:val="22"/>
        </w:rPr>
      </w:pPr>
      <w:r>
        <w:rPr>
          <w:noProof/>
          <w:lang w:val="en-GB" w:eastAsia="en-GB"/>
        </w:rPr>
        <w:drawing>
          <wp:inline distT="0" distB="0" distL="0" distR="0" wp14:anchorId="17DAC669" wp14:editId="52C03E5E">
            <wp:extent cx="5689600" cy="1463040"/>
            <wp:effectExtent l="0" t="0" r="6350" b="3810"/>
            <wp:docPr id="8" name="Grafiek 8">
              <a:extLst xmlns:a="http://schemas.openxmlformats.org/drawingml/2006/main">
                <a:ext uri="{FF2B5EF4-FFF2-40B4-BE49-F238E27FC236}">
                  <a16:creationId xmlns:a16="http://schemas.microsoft.com/office/drawing/2014/main" id="{023DFDFF-902B-4CF8-992A-7C6B7618342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DDD48BA" w14:textId="77777777" w:rsidR="00AA7AF0" w:rsidRDefault="00AA7AF0" w:rsidP="00791AFD">
      <w:pPr>
        <w:rPr>
          <w:lang w:val="nl-NL"/>
        </w:rPr>
      </w:pPr>
    </w:p>
    <w:p w14:paraId="24184904" w14:textId="3BA541E2" w:rsidR="003909EC" w:rsidRPr="003909EC" w:rsidRDefault="00143571" w:rsidP="00791AFD">
      <w:pPr>
        <w:rPr>
          <w:lang w:val="nl-NL"/>
        </w:rPr>
      </w:pPr>
      <w:r>
        <w:rPr>
          <w:lang w:val="nl-NL"/>
        </w:rPr>
        <w:t xml:space="preserve">Om meer te weten te komen over de opleiding van de </w:t>
      </w:r>
      <w:r w:rsidR="004C08D3">
        <w:rPr>
          <w:lang w:val="nl-NL"/>
        </w:rPr>
        <w:t>pre-starters</w:t>
      </w:r>
      <w:r>
        <w:rPr>
          <w:lang w:val="nl-NL"/>
        </w:rPr>
        <w:t xml:space="preserve"> </w:t>
      </w:r>
      <w:r w:rsidR="007142B7" w:rsidRPr="005B49EE">
        <w:rPr>
          <w:lang w:val="nl-NL"/>
        </w:rPr>
        <w:t xml:space="preserve">werd gevraagd </w:t>
      </w:r>
      <w:r w:rsidR="006808B3">
        <w:rPr>
          <w:lang w:val="nl-NL"/>
        </w:rPr>
        <w:t xml:space="preserve">naar welk </w:t>
      </w:r>
      <w:r w:rsidR="007142B7" w:rsidRPr="005B49EE">
        <w:rPr>
          <w:lang w:val="nl-NL"/>
        </w:rPr>
        <w:t xml:space="preserve">type studie </w:t>
      </w:r>
      <w:r>
        <w:rPr>
          <w:lang w:val="nl-NL"/>
        </w:rPr>
        <w:t>de</w:t>
      </w:r>
      <w:r w:rsidR="007142B7" w:rsidRPr="005B49EE">
        <w:rPr>
          <w:lang w:val="nl-NL"/>
        </w:rPr>
        <w:t xml:space="preserve"> respondent</w:t>
      </w:r>
      <w:r>
        <w:rPr>
          <w:lang w:val="nl-NL"/>
        </w:rPr>
        <w:t>en</w:t>
      </w:r>
      <w:r w:rsidR="007142B7" w:rsidRPr="005B49EE">
        <w:rPr>
          <w:lang w:val="nl-NL"/>
        </w:rPr>
        <w:t xml:space="preserve"> </w:t>
      </w:r>
      <w:r w:rsidR="007142B7">
        <w:rPr>
          <w:lang w:val="nl-NL"/>
        </w:rPr>
        <w:t>he</w:t>
      </w:r>
      <w:r>
        <w:rPr>
          <w:lang w:val="nl-NL"/>
        </w:rPr>
        <w:t>bben</w:t>
      </w:r>
      <w:r w:rsidR="007142B7">
        <w:rPr>
          <w:lang w:val="nl-NL"/>
        </w:rPr>
        <w:t xml:space="preserve"> gedaan. Uit </w:t>
      </w:r>
      <w:r w:rsidR="007D0947">
        <w:rPr>
          <w:lang w:val="nl-NL"/>
        </w:rPr>
        <w:t>figuur</w:t>
      </w:r>
      <w:r w:rsidR="002A2720">
        <w:rPr>
          <w:lang w:val="nl-NL"/>
        </w:rPr>
        <w:t xml:space="preserve"> </w:t>
      </w:r>
      <w:r w:rsidR="00530C72">
        <w:rPr>
          <w:lang w:val="nl-NL"/>
        </w:rPr>
        <w:t>2.</w:t>
      </w:r>
      <w:r w:rsidR="002A2720">
        <w:rPr>
          <w:lang w:val="nl-NL"/>
        </w:rPr>
        <w:t>2</w:t>
      </w:r>
      <w:r w:rsidR="00530C72">
        <w:rPr>
          <w:lang w:val="nl-NL"/>
        </w:rPr>
        <w:t>.</w:t>
      </w:r>
      <w:r w:rsidR="007142B7">
        <w:rPr>
          <w:lang w:val="nl-NL"/>
        </w:rPr>
        <w:t xml:space="preserve"> </w:t>
      </w:r>
      <w:r w:rsidR="00FC5E5C">
        <w:rPr>
          <w:lang w:val="nl-NL"/>
        </w:rPr>
        <w:t>kan</w:t>
      </w:r>
      <w:r w:rsidR="007142B7">
        <w:rPr>
          <w:lang w:val="nl-NL"/>
        </w:rPr>
        <w:t xml:space="preserve"> af</w:t>
      </w:r>
      <w:r w:rsidR="00E02CDC">
        <w:rPr>
          <w:lang w:val="nl-NL"/>
        </w:rPr>
        <w:t>ge</w:t>
      </w:r>
      <w:r w:rsidR="007142B7">
        <w:rPr>
          <w:lang w:val="nl-NL"/>
        </w:rPr>
        <w:t>leid</w:t>
      </w:r>
      <w:r w:rsidR="00FC5E5C">
        <w:rPr>
          <w:lang w:val="nl-NL"/>
        </w:rPr>
        <w:t xml:space="preserve"> worden</w:t>
      </w:r>
      <w:r w:rsidR="007142B7">
        <w:rPr>
          <w:lang w:val="nl-NL"/>
        </w:rPr>
        <w:t xml:space="preserve"> dat </w:t>
      </w:r>
      <w:r w:rsidR="00E02CDC">
        <w:rPr>
          <w:lang w:val="nl-NL"/>
        </w:rPr>
        <w:t>3</w:t>
      </w:r>
      <w:r w:rsidR="00FF6301">
        <w:rPr>
          <w:lang w:val="nl-NL"/>
        </w:rPr>
        <w:t>4,4</w:t>
      </w:r>
      <w:r w:rsidR="007142B7" w:rsidRPr="005B49EE">
        <w:rPr>
          <w:lang w:val="nl-NL"/>
        </w:rPr>
        <w:t xml:space="preserve">% </w:t>
      </w:r>
      <w:r w:rsidR="00E02CDC">
        <w:rPr>
          <w:lang w:val="nl-NL"/>
        </w:rPr>
        <w:t xml:space="preserve">van de pre-starters </w:t>
      </w:r>
      <w:r w:rsidR="007142B7" w:rsidRPr="005B49EE">
        <w:rPr>
          <w:lang w:val="nl-NL"/>
        </w:rPr>
        <w:t xml:space="preserve">een </w:t>
      </w:r>
      <w:r w:rsidR="003909EC">
        <w:rPr>
          <w:lang w:val="nl-NL"/>
        </w:rPr>
        <w:t>technische</w:t>
      </w:r>
      <w:r w:rsidR="007142B7" w:rsidRPr="005B49EE">
        <w:rPr>
          <w:lang w:val="nl-NL"/>
        </w:rPr>
        <w:t xml:space="preserve"> achtergrond</w:t>
      </w:r>
      <w:r w:rsidR="00E02CDC">
        <w:rPr>
          <w:lang w:val="nl-NL"/>
        </w:rPr>
        <w:t xml:space="preserve"> heeft en </w:t>
      </w:r>
      <w:r w:rsidR="00FF6301">
        <w:rPr>
          <w:lang w:val="nl-NL"/>
        </w:rPr>
        <w:t>een even groot percentage</w:t>
      </w:r>
      <w:r w:rsidR="00E02CDC">
        <w:rPr>
          <w:lang w:val="nl-NL"/>
        </w:rPr>
        <w:t xml:space="preserve"> een economische achtergrond</w:t>
      </w:r>
      <w:r w:rsidR="006808B3">
        <w:rPr>
          <w:lang w:val="nl-NL"/>
        </w:rPr>
        <w:t xml:space="preserve"> heeft</w:t>
      </w:r>
      <w:r w:rsidR="00E02CDC">
        <w:rPr>
          <w:lang w:val="nl-NL"/>
        </w:rPr>
        <w:t xml:space="preserve">. Een grote groep respondenten </w:t>
      </w:r>
      <w:r w:rsidR="006808B3">
        <w:rPr>
          <w:lang w:val="nl-NL"/>
        </w:rPr>
        <w:t>vermeldt</w:t>
      </w:r>
      <w:r w:rsidR="00E02CDC">
        <w:rPr>
          <w:lang w:val="nl-NL"/>
        </w:rPr>
        <w:t xml:space="preserve"> andere diploma’s</w:t>
      </w:r>
      <w:r w:rsidR="00FF6301">
        <w:rPr>
          <w:lang w:val="nl-NL"/>
        </w:rPr>
        <w:t xml:space="preserve"> (31,3%)</w:t>
      </w:r>
      <w:r w:rsidR="00E02CDC">
        <w:rPr>
          <w:lang w:val="nl-NL"/>
        </w:rPr>
        <w:t xml:space="preserve">, waaronder </w:t>
      </w:r>
      <w:r w:rsidR="0057075B">
        <w:rPr>
          <w:lang w:val="nl-NL"/>
        </w:rPr>
        <w:t>‘</w:t>
      </w:r>
      <w:r w:rsidR="003909EC">
        <w:rPr>
          <w:lang w:val="nl-NL"/>
        </w:rPr>
        <w:t>menskundige studies</w:t>
      </w:r>
      <w:r w:rsidR="0057075B">
        <w:rPr>
          <w:lang w:val="nl-NL"/>
        </w:rPr>
        <w:t>’</w:t>
      </w:r>
      <w:r w:rsidR="004C08D3">
        <w:rPr>
          <w:lang w:val="nl-NL"/>
        </w:rPr>
        <w:t xml:space="preserve">, </w:t>
      </w:r>
      <w:r w:rsidR="0057075B">
        <w:rPr>
          <w:lang w:val="nl-NL"/>
        </w:rPr>
        <w:t>‘</w:t>
      </w:r>
      <w:r w:rsidR="003909EC">
        <w:rPr>
          <w:lang w:val="nl-NL"/>
        </w:rPr>
        <w:t>sociale studies</w:t>
      </w:r>
      <w:r w:rsidR="0057075B">
        <w:rPr>
          <w:lang w:val="nl-NL"/>
        </w:rPr>
        <w:t>’</w:t>
      </w:r>
      <w:r w:rsidR="004C08D3">
        <w:rPr>
          <w:lang w:val="nl-NL"/>
        </w:rPr>
        <w:t xml:space="preserve"> en </w:t>
      </w:r>
      <w:r w:rsidR="0057075B">
        <w:rPr>
          <w:lang w:val="nl-NL"/>
        </w:rPr>
        <w:t>‘</w:t>
      </w:r>
      <w:r w:rsidR="003909EC">
        <w:rPr>
          <w:lang w:val="nl-NL"/>
        </w:rPr>
        <w:t xml:space="preserve">taalkundige </w:t>
      </w:r>
      <w:r w:rsidR="0057075B">
        <w:rPr>
          <w:lang w:val="nl-NL"/>
        </w:rPr>
        <w:t>studies’</w:t>
      </w:r>
      <w:r w:rsidR="004C08D3">
        <w:rPr>
          <w:lang w:val="nl-NL"/>
        </w:rPr>
        <w:t>.</w:t>
      </w:r>
    </w:p>
    <w:p w14:paraId="58C42BB5" w14:textId="144A3133" w:rsidR="00447171" w:rsidRPr="00A63137" w:rsidRDefault="002A2720" w:rsidP="00791AFD">
      <w:pPr>
        <w:pStyle w:val="Tabel"/>
      </w:pPr>
      <w:r w:rsidRPr="00A63137">
        <w:t>Figuur</w:t>
      </w:r>
      <w:r w:rsidR="00447171" w:rsidRPr="00A63137">
        <w:t xml:space="preserve"> </w:t>
      </w:r>
      <w:r w:rsidR="00530C72" w:rsidRPr="00A63137">
        <w:t>2.</w:t>
      </w:r>
      <w:r w:rsidRPr="00A63137">
        <w:t>2</w:t>
      </w:r>
      <w:r w:rsidR="00530C72" w:rsidRPr="00A63137">
        <w:t>.</w:t>
      </w:r>
      <w:r w:rsidR="009A2AB9" w:rsidRPr="00A63137">
        <w:t xml:space="preserve">: Type </w:t>
      </w:r>
      <w:r w:rsidR="003909EC" w:rsidRPr="00A63137">
        <w:t>studie</w:t>
      </w:r>
      <w:r w:rsidR="009A2AB9" w:rsidRPr="00A63137">
        <w:t xml:space="preserve"> van d</w:t>
      </w:r>
      <w:r w:rsidR="00F65CD2" w:rsidRPr="00A63137">
        <w:t xml:space="preserve">e </w:t>
      </w:r>
      <w:r w:rsidR="009B1A12" w:rsidRPr="00A63137">
        <w:t>pre-starter</w:t>
      </w:r>
      <w:r w:rsidR="00242DC3" w:rsidRPr="00A63137">
        <w:t xml:space="preserve"> (N = 64)</w:t>
      </w:r>
    </w:p>
    <w:p w14:paraId="31F3684D" w14:textId="34DB36A5" w:rsidR="007D0947" w:rsidRPr="007D0947" w:rsidRDefault="00A63137" w:rsidP="00791AFD">
      <w:r>
        <w:rPr>
          <w:noProof/>
          <w:lang w:val="en-GB" w:eastAsia="en-GB"/>
        </w:rPr>
        <w:drawing>
          <wp:inline distT="0" distB="0" distL="0" distR="0" wp14:anchorId="58CC2BB6" wp14:editId="5144A4D7">
            <wp:extent cx="5341620" cy="960120"/>
            <wp:effectExtent l="0" t="0" r="0" b="0"/>
            <wp:docPr id="1" name="Grafiek 1">
              <a:extLst xmlns:a="http://schemas.openxmlformats.org/drawingml/2006/main">
                <a:ext uri="{FF2B5EF4-FFF2-40B4-BE49-F238E27FC236}">
                  <a16:creationId xmlns:a16="http://schemas.microsoft.com/office/drawing/2014/main" id="{FF9B0C08-3805-43A4-A8E9-E59C65D5D0E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E4BBEEB" w14:textId="77777777" w:rsidR="00AA7AF0" w:rsidRDefault="00AA7AF0" w:rsidP="00791AFD">
      <w:pPr>
        <w:rPr>
          <w:lang w:val="nl-NL"/>
        </w:rPr>
      </w:pPr>
    </w:p>
    <w:p w14:paraId="60687076" w14:textId="41383525" w:rsidR="00931239" w:rsidRDefault="002E697C" w:rsidP="00791AFD">
      <w:pPr>
        <w:rPr>
          <w:lang w:val="nl-NL"/>
        </w:rPr>
      </w:pPr>
      <w:r>
        <w:rPr>
          <w:lang w:val="nl-NL"/>
        </w:rPr>
        <w:t xml:space="preserve">Eerdere </w:t>
      </w:r>
      <w:r w:rsidR="00220D0F">
        <w:rPr>
          <w:lang w:val="nl-NL"/>
        </w:rPr>
        <w:t>beroeps</w:t>
      </w:r>
      <w:r>
        <w:rPr>
          <w:lang w:val="nl-NL"/>
        </w:rPr>
        <w:t xml:space="preserve">activiteiten </w:t>
      </w:r>
      <w:r w:rsidR="00D22789">
        <w:rPr>
          <w:lang w:val="nl-NL"/>
        </w:rPr>
        <w:t xml:space="preserve">kunnen </w:t>
      </w:r>
      <w:r>
        <w:rPr>
          <w:lang w:val="nl-NL"/>
        </w:rPr>
        <w:t>ook een invloed hebben op de opstartmethode</w:t>
      </w:r>
      <w:r w:rsidR="00831742">
        <w:rPr>
          <w:lang w:val="nl-NL"/>
        </w:rPr>
        <w:t>.</w:t>
      </w:r>
      <w:r>
        <w:rPr>
          <w:lang w:val="nl-NL"/>
        </w:rPr>
        <w:t xml:space="preserve"> </w:t>
      </w:r>
      <w:r w:rsidR="007D0947">
        <w:rPr>
          <w:lang w:val="nl-NL"/>
        </w:rPr>
        <w:t>Tabel</w:t>
      </w:r>
      <w:r w:rsidR="00FD0FB8">
        <w:rPr>
          <w:lang w:val="nl-NL"/>
        </w:rPr>
        <w:t xml:space="preserve"> </w:t>
      </w:r>
      <w:r w:rsidR="00530C72">
        <w:rPr>
          <w:lang w:val="nl-NL"/>
        </w:rPr>
        <w:t>2.4.</w:t>
      </w:r>
      <w:r w:rsidR="00FD0FB8">
        <w:rPr>
          <w:lang w:val="nl-NL"/>
        </w:rPr>
        <w:t xml:space="preserve"> </w:t>
      </w:r>
      <w:r>
        <w:rPr>
          <w:lang w:val="nl-NL"/>
        </w:rPr>
        <w:t xml:space="preserve">geeft weer of de </w:t>
      </w:r>
      <w:r w:rsidR="004C08D3">
        <w:rPr>
          <w:lang w:val="nl-NL"/>
        </w:rPr>
        <w:t>pre-starters</w:t>
      </w:r>
      <w:r>
        <w:rPr>
          <w:lang w:val="nl-NL"/>
        </w:rPr>
        <w:t xml:space="preserve"> al eerder een onderneming hebben opgestart of niet.</w:t>
      </w:r>
      <w:r w:rsidRPr="00FF185D">
        <w:rPr>
          <w:lang w:val="nl-NL"/>
        </w:rPr>
        <w:t xml:space="preserve"> </w:t>
      </w:r>
      <w:r w:rsidR="001F03AB">
        <w:rPr>
          <w:lang w:val="nl-NL"/>
        </w:rPr>
        <w:t>83,3</w:t>
      </w:r>
      <w:r w:rsidR="001B2E6B">
        <w:rPr>
          <w:lang w:val="nl-NL"/>
        </w:rPr>
        <w:t>%</w:t>
      </w:r>
      <w:r>
        <w:rPr>
          <w:lang w:val="nl-NL"/>
        </w:rPr>
        <w:t xml:space="preserve"> van de </w:t>
      </w:r>
      <w:r w:rsidR="004C08D3">
        <w:rPr>
          <w:lang w:val="nl-NL"/>
        </w:rPr>
        <w:t>respondenten</w:t>
      </w:r>
      <w:r>
        <w:rPr>
          <w:lang w:val="nl-NL"/>
        </w:rPr>
        <w:t xml:space="preserve"> ga</w:t>
      </w:r>
      <w:r w:rsidR="001F03AB">
        <w:rPr>
          <w:lang w:val="nl-NL"/>
        </w:rPr>
        <w:t>f</w:t>
      </w:r>
      <w:r>
        <w:rPr>
          <w:lang w:val="nl-NL"/>
        </w:rPr>
        <w:t xml:space="preserve"> aan </w:t>
      </w:r>
      <w:r w:rsidR="001B2E6B">
        <w:rPr>
          <w:lang w:val="nl-NL"/>
        </w:rPr>
        <w:t xml:space="preserve">dat dit de eerste keer is dat zij een onderneming </w:t>
      </w:r>
      <w:r w:rsidR="004C08D3">
        <w:rPr>
          <w:lang w:val="nl-NL"/>
        </w:rPr>
        <w:t>zullen</w:t>
      </w:r>
      <w:r w:rsidR="001B2E6B">
        <w:rPr>
          <w:lang w:val="nl-NL"/>
        </w:rPr>
        <w:t xml:space="preserve"> op</w:t>
      </w:r>
      <w:r w:rsidR="004C08D3">
        <w:rPr>
          <w:lang w:val="nl-NL"/>
        </w:rPr>
        <w:t>starten</w:t>
      </w:r>
      <w:r w:rsidR="001B2E6B">
        <w:rPr>
          <w:lang w:val="nl-NL"/>
        </w:rPr>
        <w:t xml:space="preserve">. De </w:t>
      </w:r>
      <w:r>
        <w:rPr>
          <w:lang w:val="nl-NL"/>
        </w:rPr>
        <w:t xml:space="preserve">overige </w:t>
      </w:r>
      <w:r w:rsidR="001F03AB">
        <w:rPr>
          <w:lang w:val="nl-NL"/>
        </w:rPr>
        <w:t>16,7</w:t>
      </w:r>
      <w:r>
        <w:rPr>
          <w:lang w:val="nl-NL"/>
        </w:rPr>
        <w:t>% g</w:t>
      </w:r>
      <w:r w:rsidR="00D87E53">
        <w:rPr>
          <w:lang w:val="nl-NL"/>
        </w:rPr>
        <w:t xml:space="preserve">eeft </w:t>
      </w:r>
      <w:r>
        <w:rPr>
          <w:lang w:val="nl-NL"/>
        </w:rPr>
        <w:t>aan wel al eerder een onderneming opgestart te hebben</w:t>
      </w:r>
      <w:r w:rsidR="00FD2B2A">
        <w:rPr>
          <w:lang w:val="nl-NL"/>
        </w:rPr>
        <w:t xml:space="preserve">. </w:t>
      </w:r>
    </w:p>
    <w:tbl>
      <w:tblPr>
        <w:tblStyle w:val="Tabelraster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1"/>
        <w:gridCol w:w="2201"/>
        <w:gridCol w:w="3438"/>
      </w:tblGrid>
      <w:tr w:rsidR="001732FD" w:rsidRPr="00F03704" w14:paraId="50852097" w14:textId="77777777" w:rsidTr="008A5477">
        <w:tc>
          <w:tcPr>
            <w:tcW w:w="5000" w:type="pct"/>
            <w:gridSpan w:val="3"/>
            <w:tcBorders>
              <w:bottom w:val="single" w:sz="4" w:space="0" w:color="auto"/>
            </w:tcBorders>
          </w:tcPr>
          <w:p w14:paraId="5248DE4D" w14:textId="594EE3A2" w:rsidR="001732FD" w:rsidRPr="00F03704" w:rsidRDefault="001732FD" w:rsidP="008A5477">
            <w:pPr>
              <w:spacing w:after="0" w:line="240" w:lineRule="auto"/>
              <w:rPr>
                <w:rFonts w:eastAsia="Calibri" w:cs="Times New Roman"/>
                <w:b/>
              </w:rPr>
            </w:pPr>
            <w:r w:rsidRPr="001732FD">
              <w:rPr>
                <w:rFonts w:eastAsia="Calibri" w:cs="Times New Roman"/>
                <w:b/>
              </w:rPr>
              <w:t xml:space="preserve">Tabel </w:t>
            </w:r>
            <w:r w:rsidR="00530C72">
              <w:rPr>
                <w:rFonts w:eastAsia="Calibri" w:cs="Times New Roman"/>
                <w:b/>
              </w:rPr>
              <w:t>2.4.</w:t>
            </w:r>
            <w:r w:rsidRPr="001732FD">
              <w:rPr>
                <w:rFonts w:eastAsia="Calibri" w:cs="Times New Roman"/>
                <w:b/>
              </w:rPr>
              <w:t>: Eerste keer een onderneming oprichten/overnemen</w:t>
            </w:r>
            <w:r w:rsidR="008C40EC">
              <w:rPr>
                <w:rFonts w:eastAsia="Calibri" w:cs="Times New Roman"/>
                <w:b/>
              </w:rPr>
              <w:t xml:space="preserve"> </w:t>
            </w:r>
            <w:r w:rsidR="00D87E53">
              <w:rPr>
                <w:rFonts w:eastAsia="Calibri" w:cs="Times New Roman"/>
                <w:b/>
              </w:rPr>
              <w:t>(N=66)</w:t>
            </w:r>
          </w:p>
        </w:tc>
      </w:tr>
      <w:tr w:rsidR="001732FD" w:rsidRPr="00F03704" w14:paraId="64E3C1AF" w14:textId="77777777" w:rsidTr="008A5477">
        <w:tc>
          <w:tcPr>
            <w:tcW w:w="1874" w:type="pct"/>
            <w:tcBorders>
              <w:top w:val="single" w:sz="4" w:space="0" w:color="auto"/>
              <w:bottom w:val="single" w:sz="4" w:space="0" w:color="auto"/>
            </w:tcBorders>
          </w:tcPr>
          <w:p w14:paraId="1E401AEC" w14:textId="77777777" w:rsidR="001732FD" w:rsidRPr="00F03704" w:rsidRDefault="001732FD" w:rsidP="008A5477">
            <w:pPr>
              <w:spacing w:after="0" w:line="240" w:lineRule="auto"/>
              <w:rPr>
                <w:rFonts w:eastAsia="Calibri" w:cs="Times New Roman"/>
              </w:rPr>
            </w:pPr>
          </w:p>
        </w:tc>
        <w:tc>
          <w:tcPr>
            <w:tcW w:w="1220" w:type="pct"/>
            <w:tcBorders>
              <w:top w:val="single" w:sz="4" w:space="0" w:color="auto"/>
              <w:bottom w:val="single" w:sz="4" w:space="0" w:color="auto"/>
            </w:tcBorders>
          </w:tcPr>
          <w:p w14:paraId="1C558FF3" w14:textId="77777777" w:rsidR="001732FD" w:rsidRPr="00F03704" w:rsidRDefault="001732FD" w:rsidP="008A5477">
            <w:pPr>
              <w:spacing w:after="0" w:line="240" w:lineRule="auto"/>
              <w:rPr>
                <w:rFonts w:eastAsia="Calibri" w:cs="Times New Roman"/>
              </w:rPr>
            </w:pPr>
            <w:r w:rsidRPr="00F03704">
              <w:rPr>
                <w:rFonts w:eastAsia="Calibri" w:cs="Times New Roman"/>
              </w:rPr>
              <w:t>Aantal</w:t>
            </w:r>
          </w:p>
        </w:tc>
        <w:tc>
          <w:tcPr>
            <w:tcW w:w="1906" w:type="pct"/>
            <w:tcBorders>
              <w:top w:val="single" w:sz="4" w:space="0" w:color="auto"/>
              <w:bottom w:val="single" w:sz="4" w:space="0" w:color="auto"/>
            </w:tcBorders>
          </w:tcPr>
          <w:p w14:paraId="19802A4E" w14:textId="5AC8E15E" w:rsidR="001732FD" w:rsidRPr="00F03704" w:rsidRDefault="001732FD" w:rsidP="008A5477">
            <w:pPr>
              <w:spacing w:after="0" w:line="240" w:lineRule="auto"/>
              <w:rPr>
                <w:rFonts w:eastAsia="Calibri" w:cs="Times New Roman"/>
              </w:rPr>
            </w:pPr>
            <w:r w:rsidRPr="00F03704">
              <w:rPr>
                <w:rFonts w:eastAsia="Calibri" w:cs="Times New Roman"/>
              </w:rPr>
              <w:t>Procentueel</w:t>
            </w:r>
          </w:p>
        </w:tc>
      </w:tr>
      <w:tr w:rsidR="001732FD" w:rsidRPr="00F03704" w14:paraId="599E52C7" w14:textId="77777777" w:rsidTr="00AA7AF0">
        <w:tc>
          <w:tcPr>
            <w:tcW w:w="1874" w:type="pct"/>
            <w:tcBorders>
              <w:top w:val="single" w:sz="4" w:space="0" w:color="auto"/>
            </w:tcBorders>
          </w:tcPr>
          <w:p w14:paraId="108A3E21" w14:textId="77777777" w:rsidR="001732FD" w:rsidRPr="00F03704" w:rsidRDefault="001732FD" w:rsidP="001732FD">
            <w:pPr>
              <w:spacing w:after="0" w:line="240" w:lineRule="auto"/>
              <w:rPr>
                <w:rFonts w:eastAsia="Calibri" w:cs="Times New Roman"/>
              </w:rPr>
            </w:pPr>
            <w:r>
              <w:t>Ja</w:t>
            </w:r>
          </w:p>
        </w:tc>
        <w:tc>
          <w:tcPr>
            <w:tcW w:w="1220" w:type="pct"/>
            <w:tcBorders>
              <w:top w:val="single" w:sz="4" w:space="0" w:color="auto"/>
            </w:tcBorders>
          </w:tcPr>
          <w:p w14:paraId="227E2C84" w14:textId="61C5091B" w:rsidR="001732FD" w:rsidRPr="00F03704" w:rsidRDefault="001732FD" w:rsidP="001732FD">
            <w:pPr>
              <w:spacing w:after="0" w:line="240" w:lineRule="auto"/>
              <w:rPr>
                <w:rFonts w:eastAsia="Calibri" w:cs="Times New Roman"/>
              </w:rPr>
            </w:pPr>
            <w:r>
              <w:t>55</w:t>
            </w:r>
          </w:p>
        </w:tc>
        <w:tc>
          <w:tcPr>
            <w:tcW w:w="1906" w:type="pct"/>
            <w:tcBorders>
              <w:top w:val="single" w:sz="4" w:space="0" w:color="auto"/>
            </w:tcBorders>
          </w:tcPr>
          <w:p w14:paraId="5D7E8417" w14:textId="663B017B" w:rsidR="001732FD" w:rsidRPr="00F03704" w:rsidRDefault="001732FD" w:rsidP="001732FD">
            <w:pPr>
              <w:spacing w:after="0" w:line="240" w:lineRule="auto"/>
              <w:rPr>
                <w:rFonts w:eastAsia="Calibri" w:cs="Times New Roman"/>
              </w:rPr>
            </w:pPr>
            <w:r>
              <w:t>83,3%</w:t>
            </w:r>
          </w:p>
        </w:tc>
      </w:tr>
      <w:tr w:rsidR="001732FD" w:rsidRPr="00F03704" w14:paraId="316B7908" w14:textId="77777777" w:rsidTr="00AA7AF0">
        <w:tc>
          <w:tcPr>
            <w:tcW w:w="1874" w:type="pct"/>
            <w:tcBorders>
              <w:bottom w:val="single" w:sz="4" w:space="0" w:color="auto"/>
            </w:tcBorders>
          </w:tcPr>
          <w:p w14:paraId="29DA6FC4" w14:textId="77777777" w:rsidR="001732FD" w:rsidRPr="00F03704" w:rsidRDefault="001732FD" w:rsidP="001732FD">
            <w:pPr>
              <w:spacing w:after="0" w:line="240" w:lineRule="auto"/>
              <w:rPr>
                <w:rFonts w:eastAsia="Calibri" w:cs="Times New Roman"/>
                <w:color w:val="000000"/>
              </w:rPr>
            </w:pPr>
            <w:r>
              <w:t>Nee</w:t>
            </w:r>
          </w:p>
        </w:tc>
        <w:tc>
          <w:tcPr>
            <w:tcW w:w="1220" w:type="pct"/>
            <w:tcBorders>
              <w:bottom w:val="single" w:sz="4" w:space="0" w:color="auto"/>
            </w:tcBorders>
          </w:tcPr>
          <w:p w14:paraId="3BFE7304" w14:textId="30D98DD7" w:rsidR="001732FD" w:rsidRPr="00F03704" w:rsidRDefault="001732FD" w:rsidP="001732FD">
            <w:pPr>
              <w:spacing w:after="0" w:line="240" w:lineRule="auto"/>
              <w:rPr>
                <w:rFonts w:eastAsia="Calibri" w:cs="Times New Roman"/>
              </w:rPr>
            </w:pPr>
            <w:r>
              <w:t>11</w:t>
            </w:r>
          </w:p>
        </w:tc>
        <w:tc>
          <w:tcPr>
            <w:tcW w:w="1906" w:type="pct"/>
            <w:tcBorders>
              <w:bottom w:val="single" w:sz="4" w:space="0" w:color="auto"/>
            </w:tcBorders>
          </w:tcPr>
          <w:p w14:paraId="2B8F3EDD" w14:textId="5327C3CE" w:rsidR="001732FD" w:rsidRPr="00F03704" w:rsidRDefault="001732FD" w:rsidP="001732FD">
            <w:pPr>
              <w:spacing w:after="0" w:line="240" w:lineRule="auto"/>
              <w:rPr>
                <w:rFonts w:eastAsia="Calibri" w:cs="Times New Roman"/>
              </w:rPr>
            </w:pPr>
            <w:r>
              <w:t>16,7%</w:t>
            </w:r>
          </w:p>
        </w:tc>
      </w:tr>
    </w:tbl>
    <w:p w14:paraId="717FE388" w14:textId="77777777" w:rsidR="001732FD" w:rsidRDefault="001732FD" w:rsidP="00646D32">
      <w:pPr>
        <w:spacing w:after="0"/>
        <w:rPr>
          <w:lang w:val="nl-NL"/>
        </w:rPr>
      </w:pPr>
    </w:p>
    <w:p w14:paraId="356A7D4E" w14:textId="77777777" w:rsidR="00AA7AF0" w:rsidRDefault="00AA7AF0" w:rsidP="00791AFD">
      <w:pPr>
        <w:rPr>
          <w:lang w:val="nl-NL"/>
        </w:rPr>
      </w:pPr>
    </w:p>
    <w:p w14:paraId="3B2F56FC" w14:textId="294BA390" w:rsidR="003C6C1E" w:rsidRPr="00802018" w:rsidRDefault="0033404C" w:rsidP="00791AFD">
      <w:pPr>
        <w:rPr>
          <w:lang w:val="nl-NL"/>
        </w:rPr>
      </w:pPr>
      <w:r w:rsidRPr="001866E5">
        <w:rPr>
          <w:lang w:val="nl-NL"/>
        </w:rPr>
        <w:t xml:space="preserve">In de enquête werd eveneens </w:t>
      </w:r>
      <w:r w:rsidR="00931239">
        <w:rPr>
          <w:lang w:val="nl-NL"/>
        </w:rPr>
        <w:t>gevraagd</w:t>
      </w:r>
      <w:r w:rsidRPr="001866E5">
        <w:rPr>
          <w:lang w:val="nl-NL"/>
        </w:rPr>
        <w:t xml:space="preserve"> </w:t>
      </w:r>
      <w:r w:rsidR="00D9459B" w:rsidRPr="001866E5">
        <w:rPr>
          <w:lang w:val="nl-NL"/>
        </w:rPr>
        <w:t>w</w:t>
      </w:r>
      <w:r w:rsidR="00D87E53">
        <w:rPr>
          <w:lang w:val="nl-NL"/>
        </w:rPr>
        <w:t>elke</w:t>
      </w:r>
      <w:r w:rsidR="00D9459B" w:rsidRPr="001866E5">
        <w:rPr>
          <w:lang w:val="nl-NL"/>
        </w:rPr>
        <w:t xml:space="preserve"> </w:t>
      </w:r>
      <w:r w:rsidRPr="001866E5">
        <w:rPr>
          <w:lang w:val="nl-NL"/>
        </w:rPr>
        <w:t>de</w:t>
      </w:r>
      <w:r w:rsidR="004C08D3">
        <w:rPr>
          <w:lang w:val="nl-NL"/>
        </w:rPr>
        <w:t xml:space="preserve"> huidige</w:t>
      </w:r>
      <w:r w:rsidRPr="001866E5">
        <w:rPr>
          <w:lang w:val="nl-NL"/>
        </w:rPr>
        <w:t xml:space="preserve"> a</w:t>
      </w:r>
      <w:r w:rsidR="00D9459B" w:rsidRPr="001866E5">
        <w:rPr>
          <w:lang w:val="nl-NL"/>
        </w:rPr>
        <w:t xml:space="preserve">ctiviteit </w:t>
      </w:r>
      <w:r w:rsidRPr="001866E5">
        <w:rPr>
          <w:lang w:val="nl-NL"/>
        </w:rPr>
        <w:t xml:space="preserve">van de </w:t>
      </w:r>
      <w:r w:rsidR="004C08D3">
        <w:rPr>
          <w:lang w:val="nl-NL"/>
        </w:rPr>
        <w:t>pre-starters is</w:t>
      </w:r>
      <w:r w:rsidR="006808B3">
        <w:rPr>
          <w:lang w:val="nl-NL"/>
        </w:rPr>
        <w:t>,</w:t>
      </w:r>
      <w:r w:rsidR="00FD2B2A">
        <w:rPr>
          <w:lang w:val="nl-NL"/>
        </w:rPr>
        <w:t xml:space="preserve"> voor </w:t>
      </w:r>
      <w:r w:rsidR="006808B3">
        <w:rPr>
          <w:lang w:val="nl-NL"/>
        </w:rPr>
        <w:t>het</w:t>
      </w:r>
      <w:r w:rsidR="00FD2B2A">
        <w:rPr>
          <w:lang w:val="nl-NL"/>
        </w:rPr>
        <w:t xml:space="preserve"> start</w:t>
      </w:r>
      <w:r w:rsidR="006808B3">
        <w:rPr>
          <w:lang w:val="nl-NL"/>
        </w:rPr>
        <w:t>en</w:t>
      </w:r>
      <w:r w:rsidR="00FD2B2A">
        <w:rPr>
          <w:lang w:val="nl-NL"/>
        </w:rPr>
        <w:t xml:space="preserve"> van een eigen zaak</w:t>
      </w:r>
      <w:r w:rsidR="006808B3">
        <w:rPr>
          <w:lang w:val="nl-NL"/>
        </w:rPr>
        <w:t>. D</w:t>
      </w:r>
      <w:r w:rsidR="00530C72">
        <w:rPr>
          <w:lang w:val="nl-NL"/>
        </w:rPr>
        <w:t>e antwoorden hierop worden weergegeven in figuur 2.3.</w:t>
      </w:r>
      <w:r w:rsidR="00786299">
        <w:rPr>
          <w:rFonts w:cstheme="minorHAnsi"/>
          <w:lang w:val="nl-NL"/>
        </w:rPr>
        <w:t xml:space="preserve"> </w:t>
      </w:r>
      <w:r w:rsidR="00CB7E42">
        <w:rPr>
          <w:lang w:val="nl-NL"/>
        </w:rPr>
        <w:t>Meer dan de he</w:t>
      </w:r>
      <w:r w:rsidR="00D9459B" w:rsidRPr="001866E5">
        <w:rPr>
          <w:lang w:val="nl-NL"/>
        </w:rPr>
        <w:t>l</w:t>
      </w:r>
      <w:r w:rsidR="00CB7E42">
        <w:rPr>
          <w:lang w:val="nl-NL"/>
        </w:rPr>
        <w:t>ft</w:t>
      </w:r>
      <w:r w:rsidR="00D9459B" w:rsidRPr="001866E5">
        <w:rPr>
          <w:lang w:val="nl-NL"/>
        </w:rPr>
        <w:t xml:space="preserve"> </w:t>
      </w:r>
      <w:r w:rsidR="00CB7E42">
        <w:rPr>
          <w:lang w:val="nl-NL"/>
        </w:rPr>
        <w:t xml:space="preserve">van de respondenten </w:t>
      </w:r>
      <w:r w:rsidR="00931239">
        <w:rPr>
          <w:lang w:val="nl-NL"/>
        </w:rPr>
        <w:t>(</w:t>
      </w:r>
      <w:r w:rsidR="00CB7E42">
        <w:rPr>
          <w:lang w:val="nl-NL"/>
        </w:rPr>
        <w:t>54,5</w:t>
      </w:r>
      <w:r w:rsidR="00931239">
        <w:rPr>
          <w:lang w:val="nl-NL"/>
        </w:rPr>
        <w:t>%)</w:t>
      </w:r>
      <w:r w:rsidR="00CB7E42">
        <w:rPr>
          <w:lang w:val="nl-NL"/>
        </w:rPr>
        <w:t xml:space="preserve"> is</w:t>
      </w:r>
      <w:r w:rsidR="00931239">
        <w:rPr>
          <w:lang w:val="nl-NL"/>
        </w:rPr>
        <w:t xml:space="preserve"> </w:t>
      </w:r>
      <w:r w:rsidR="00CB7E42">
        <w:rPr>
          <w:lang w:val="nl-NL"/>
        </w:rPr>
        <w:t xml:space="preserve">op dit moment werkloos. </w:t>
      </w:r>
      <w:r w:rsidR="001866E5">
        <w:rPr>
          <w:lang w:val="nl-NL"/>
        </w:rPr>
        <w:t xml:space="preserve">Een </w:t>
      </w:r>
      <w:r w:rsidR="00931239">
        <w:rPr>
          <w:lang w:val="nl-NL"/>
        </w:rPr>
        <w:t xml:space="preserve">klein </w:t>
      </w:r>
      <w:r w:rsidR="001866E5">
        <w:rPr>
          <w:lang w:val="nl-NL"/>
        </w:rPr>
        <w:t>deel van de respondenten</w:t>
      </w:r>
      <w:r w:rsidR="00931239">
        <w:rPr>
          <w:lang w:val="nl-NL"/>
        </w:rPr>
        <w:t xml:space="preserve"> (</w:t>
      </w:r>
      <w:r w:rsidR="00744836">
        <w:rPr>
          <w:lang w:val="nl-NL"/>
        </w:rPr>
        <w:t>10</w:t>
      </w:r>
      <w:r w:rsidR="00CB7E42">
        <w:rPr>
          <w:lang w:val="nl-NL"/>
        </w:rPr>
        <w:t>,6</w:t>
      </w:r>
      <w:r w:rsidR="00931239">
        <w:rPr>
          <w:lang w:val="nl-NL"/>
        </w:rPr>
        <w:t>%)</w:t>
      </w:r>
      <w:r w:rsidR="001866E5">
        <w:rPr>
          <w:lang w:val="nl-NL"/>
        </w:rPr>
        <w:t xml:space="preserve"> </w:t>
      </w:r>
      <w:r w:rsidR="004C08D3">
        <w:rPr>
          <w:lang w:val="nl-NL"/>
        </w:rPr>
        <w:t>is</w:t>
      </w:r>
      <w:r w:rsidR="00CB7E42">
        <w:rPr>
          <w:lang w:val="nl-NL"/>
        </w:rPr>
        <w:t xml:space="preserve"> reeds</w:t>
      </w:r>
      <w:r w:rsidR="004C08D3">
        <w:rPr>
          <w:lang w:val="nl-NL"/>
        </w:rPr>
        <w:t xml:space="preserve"> </w:t>
      </w:r>
      <w:r w:rsidR="001866E5">
        <w:rPr>
          <w:lang w:val="nl-NL"/>
        </w:rPr>
        <w:t>actief als zelfstandige</w:t>
      </w:r>
      <w:r w:rsidR="00D9459B" w:rsidRPr="001866E5">
        <w:rPr>
          <w:lang w:val="nl-NL"/>
        </w:rPr>
        <w:t>.</w:t>
      </w:r>
    </w:p>
    <w:p w14:paraId="6A72CA9A" w14:textId="77777777" w:rsidR="00AA7AF0" w:rsidRDefault="00AA7AF0" w:rsidP="00791AFD">
      <w:pPr>
        <w:pStyle w:val="Tabel"/>
      </w:pPr>
    </w:p>
    <w:p w14:paraId="598B36F2" w14:textId="77777777" w:rsidR="00AA7AF0" w:rsidRDefault="00AA7AF0" w:rsidP="00791AFD">
      <w:pPr>
        <w:pStyle w:val="Tabel"/>
      </w:pPr>
    </w:p>
    <w:p w14:paraId="247238AF" w14:textId="77777777" w:rsidR="00AA7AF0" w:rsidRDefault="00AA7AF0" w:rsidP="00791AFD">
      <w:pPr>
        <w:pStyle w:val="Tabel"/>
      </w:pPr>
    </w:p>
    <w:p w14:paraId="77964178" w14:textId="77777777" w:rsidR="00744836" w:rsidRDefault="00744836" w:rsidP="00791AFD">
      <w:pPr>
        <w:pStyle w:val="Tabel"/>
      </w:pPr>
    </w:p>
    <w:p w14:paraId="187C02F2" w14:textId="303836AC" w:rsidR="00FD0FB8" w:rsidRDefault="007D0947" w:rsidP="00791AFD">
      <w:pPr>
        <w:pStyle w:val="Tabel"/>
      </w:pPr>
      <w:r>
        <w:lastRenderedPageBreak/>
        <w:t>Figuur</w:t>
      </w:r>
      <w:r w:rsidR="00FD0FB8">
        <w:t xml:space="preserve"> </w:t>
      </w:r>
      <w:r w:rsidR="00530C72">
        <w:t>2.</w:t>
      </w:r>
      <w:r>
        <w:t>3</w:t>
      </w:r>
      <w:r w:rsidR="00530C72">
        <w:t>.</w:t>
      </w:r>
      <w:r w:rsidR="0033404C" w:rsidRPr="009A2AB9">
        <w:t>:</w:t>
      </w:r>
      <w:r w:rsidR="0033404C" w:rsidRPr="0033404C">
        <w:t xml:space="preserve"> </w:t>
      </w:r>
      <w:r w:rsidR="009B1A12">
        <w:t>Huidige activiteit</w:t>
      </w:r>
      <w:r w:rsidR="0033404C">
        <w:t xml:space="preserve"> </w:t>
      </w:r>
      <w:r w:rsidR="00242DC3">
        <w:t>van de pre-starter (N = 66)</w:t>
      </w:r>
    </w:p>
    <w:p w14:paraId="0ED0AED9" w14:textId="27AA29CA" w:rsidR="00220D0F" w:rsidRPr="00802018" w:rsidRDefault="00744836" w:rsidP="00791AFD">
      <w:r>
        <w:rPr>
          <w:noProof/>
        </w:rPr>
        <w:drawing>
          <wp:inline distT="0" distB="0" distL="0" distR="0" wp14:anchorId="105C972C" wp14:editId="6A9CE46E">
            <wp:extent cx="5645150" cy="1493520"/>
            <wp:effectExtent l="0" t="0" r="0" b="0"/>
            <wp:docPr id="6" name="Chart 6">
              <a:extLst xmlns:a="http://schemas.openxmlformats.org/drawingml/2006/main">
                <a:ext uri="{FF2B5EF4-FFF2-40B4-BE49-F238E27FC236}">
                  <a16:creationId xmlns:a16="http://schemas.microsoft.com/office/drawing/2014/main" id="{2D058C28-69BF-44AE-94A3-2BAB9F21FFD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D68DBB6" w14:textId="77777777" w:rsidR="00AA7AF0" w:rsidRDefault="00AA7AF0" w:rsidP="00791AFD">
      <w:pPr>
        <w:rPr>
          <w:lang w:val="nl-NL"/>
        </w:rPr>
      </w:pPr>
    </w:p>
    <w:p w14:paraId="016AC40D" w14:textId="4CF56678" w:rsidR="001732FD" w:rsidRDefault="00FC5E5C" w:rsidP="00791AFD">
      <w:pPr>
        <w:rPr>
          <w:lang w:val="nl-NL"/>
        </w:rPr>
      </w:pPr>
      <w:r>
        <w:rPr>
          <w:lang w:val="nl-NL"/>
        </w:rPr>
        <w:t>Er</w:t>
      </w:r>
      <w:r w:rsidR="0033404C">
        <w:rPr>
          <w:lang w:val="nl-NL"/>
        </w:rPr>
        <w:t xml:space="preserve"> werd aan de respondenten ook gevraagd of zij ouders hebben</w:t>
      </w:r>
      <w:r w:rsidR="00FD2B2A">
        <w:rPr>
          <w:lang w:val="nl-NL"/>
        </w:rPr>
        <w:t xml:space="preserve"> die een zelfstandige activiteit uitoefenen</w:t>
      </w:r>
      <w:r>
        <w:rPr>
          <w:lang w:val="nl-NL"/>
        </w:rPr>
        <w:t xml:space="preserve">. </w:t>
      </w:r>
      <w:r w:rsidR="0033404C">
        <w:rPr>
          <w:lang w:val="nl-NL"/>
        </w:rPr>
        <w:t xml:space="preserve">In </w:t>
      </w:r>
      <w:r w:rsidR="007D0947">
        <w:rPr>
          <w:lang w:val="nl-NL"/>
        </w:rPr>
        <w:t xml:space="preserve">tabel </w:t>
      </w:r>
      <w:r w:rsidR="00530C72">
        <w:rPr>
          <w:lang w:val="nl-NL"/>
        </w:rPr>
        <w:t>2.5.</w:t>
      </w:r>
      <w:r w:rsidR="0033404C">
        <w:rPr>
          <w:lang w:val="nl-NL"/>
        </w:rPr>
        <w:t xml:space="preserve"> kunnen we zien dat </w:t>
      </w:r>
      <w:r w:rsidR="004D56D9">
        <w:rPr>
          <w:lang w:val="nl-NL"/>
        </w:rPr>
        <w:t>42,4</w:t>
      </w:r>
      <w:r w:rsidR="002C20EE" w:rsidRPr="00BD083F">
        <w:rPr>
          <w:lang w:val="nl-NL"/>
        </w:rPr>
        <w:t xml:space="preserve">% van de </w:t>
      </w:r>
      <w:r w:rsidR="004C08D3">
        <w:rPr>
          <w:lang w:val="nl-NL"/>
        </w:rPr>
        <w:t>pre-starters</w:t>
      </w:r>
      <w:r w:rsidR="0033404C">
        <w:rPr>
          <w:lang w:val="nl-NL"/>
        </w:rPr>
        <w:t xml:space="preserve"> </w:t>
      </w:r>
      <w:r w:rsidR="002C20EE" w:rsidRPr="00BD083F">
        <w:rPr>
          <w:lang w:val="nl-NL"/>
        </w:rPr>
        <w:t xml:space="preserve">uit een gezin </w:t>
      </w:r>
      <w:r w:rsidR="0033404C">
        <w:rPr>
          <w:lang w:val="nl-NL"/>
        </w:rPr>
        <w:t xml:space="preserve">komt </w:t>
      </w:r>
      <w:r w:rsidR="004D56D9">
        <w:rPr>
          <w:lang w:val="nl-NL"/>
        </w:rPr>
        <w:t>waarvan</w:t>
      </w:r>
      <w:r w:rsidR="002C20EE" w:rsidRPr="00BD083F">
        <w:rPr>
          <w:lang w:val="nl-NL"/>
        </w:rPr>
        <w:t xml:space="preserve"> de ouders ook </w:t>
      </w:r>
      <w:r w:rsidR="005370FF">
        <w:rPr>
          <w:lang w:val="nl-NL"/>
        </w:rPr>
        <w:t>een eigen zaak hebben</w:t>
      </w:r>
      <w:r w:rsidR="002C20EE" w:rsidRPr="00BD083F">
        <w:rPr>
          <w:lang w:val="nl-NL"/>
        </w:rPr>
        <w:t xml:space="preserve">. </w:t>
      </w:r>
    </w:p>
    <w:tbl>
      <w:tblPr>
        <w:tblStyle w:val="Tabelraster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1"/>
        <w:gridCol w:w="2201"/>
        <w:gridCol w:w="3438"/>
      </w:tblGrid>
      <w:tr w:rsidR="001732FD" w:rsidRPr="00F03704" w14:paraId="593CADC5" w14:textId="77777777" w:rsidTr="008A5477">
        <w:tc>
          <w:tcPr>
            <w:tcW w:w="5000" w:type="pct"/>
            <w:gridSpan w:val="3"/>
            <w:tcBorders>
              <w:bottom w:val="single" w:sz="4" w:space="0" w:color="auto"/>
            </w:tcBorders>
          </w:tcPr>
          <w:p w14:paraId="135C5BDB" w14:textId="270628D9" w:rsidR="001732FD" w:rsidRPr="00F03704" w:rsidRDefault="001732FD" w:rsidP="008A5477">
            <w:pPr>
              <w:spacing w:after="0" w:line="240" w:lineRule="auto"/>
              <w:rPr>
                <w:rFonts w:eastAsia="Calibri" w:cs="Times New Roman"/>
                <w:b/>
              </w:rPr>
            </w:pPr>
            <w:r w:rsidRPr="00F03704">
              <w:rPr>
                <w:rFonts w:eastAsia="Calibri" w:cs="Times New Roman"/>
                <w:b/>
              </w:rPr>
              <w:t xml:space="preserve">Tabel </w:t>
            </w:r>
            <w:r w:rsidR="00530C72">
              <w:rPr>
                <w:rFonts w:eastAsia="Calibri" w:cs="Times New Roman"/>
                <w:b/>
              </w:rPr>
              <w:t>2.5.</w:t>
            </w:r>
            <w:r w:rsidRPr="00F03704">
              <w:rPr>
                <w:rFonts w:eastAsia="Calibri" w:cs="Times New Roman"/>
                <w:b/>
              </w:rPr>
              <w:t xml:space="preserve">: </w:t>
            </w:r>
            <w:r>
              <w:rPr>
                <w:rFonts w:eastAsia="Calibri" w:cs="Times New Roman"/>
                <w:b/>
              </w:rPr>
              <w:t>Gezin waarvan de ouders een zelfstandig beroep uitoefenen</w:t>
            </w:r>
            <w:r w:rsidR="00D87E53">
              <w:rPr>
                <w:rFonts w:eastAsia="Calibri" w:cs="Times New Roman"/>
                <w:b/>
              </w:rPr>
              <w:t xml:space="preserve"> (N=63)</w:t>
            </w:r>
          </w:p>
        </w:tc>
      </w:tr>
      <w:tr w:rsidR="001732FD" w:rsidRPr="00F03704" w14:paraId="65A68F59" w14:textId="77777777" w:rsidTr="008A5477">
        <w:tc>
          <w:tcPr>
            <w:tcW w:w="1874" w:type="pct"/>
            <w:tcBorders>
              <w:top w:val="single" w:sz="4" w:space="0" w:color="auto"/>
              <w:bottom w:val="single" w:sz="4" w:space="0" w:color="auto"/>
            </w:tcBorders>
          </w:tcPr>
          <w:p w14:paraId="07E35286" w14:textId="77777777" w:rsidR="001732FD" w:rsidRPr="00F03704" w:rsidRDefault="001732FD" w:rsidP="008A5477">
            <w:pPr>
              <w:spacing w:after="0" w:line="240" w:lineRule="auto"/>
              <w:rPr>
                <w:rFonts w:eastAsia="Calibri" w:cs="Times New Roman"/>
              </w:rPr>
            </w:pPr>
          </w:p>
        </w:tc>
        <w:tc>
          <w:tcPr>
            <w:tcW w:w="1220" w:type="pct"/>
            <w:tcBorders>
              <w:top w:val="single" w:sz="4" w:space="0" w:color="auto"/>
              <w:bottom w:val="single" w:sz="4" w:space="0" w:color="auto"/>
            </w:tcBorders>
          </w:tcPr>
          <w:p w14:paraId="36E18259" w14:textId="77777777" w:rsidR="001732FD" w:rsidRPr="00F03704" w:rsidRDefault="001732FD" w:rsidP="008A5477">
            <w:pPr>
              <w:spacing w:after="0" w:line="240" w:lineRule="auto"/>
              <w:rPr>
                <w:rFonts w:eastAsia="Calibri" w:cs="Times New Roman"/>
              </w:rPr>
            </w:pPr>
            <w:r w:rsidRPr="00F03704">
              <w:rPr>
                <w:rFonts w:eastAsia="Calibri" w:cs="Times New Roman"/>
              </w:rPr>
              <w:t>Aantal</w:t>
            </w:r>
          </w:p>
        </w:tc>
        <w:tc>
          <w:tcPr>
            <w:tcW w:w="1906" w:type="pct"/>
            <w:tcBorders>
              <w:top w:val="single" w:sz="4" w:space="0" w:color="auto"/>
              <w:bottom w:val="single" w:sz="4" w:space="0" w:color="auto"/>
            </w:tcBorders>
          </w:tcPr>
          <w:p w14:paraId="0452557F" w14:textId="582B62DC" w:rsidR="001732FD" w:rsidRPr="00F03704" w:rsidRDefault="001732FD" w:rsidP="008A5477">
            <w:pPr>
              <w:spacing w:after="0" w:line="240" w:lineRule="auto"/>
              <w:rPr>
                <w:rFonts w:eastAsia="Calibri" w:cs="Times New Roman"/>
              </w:rPr>
            </w:pPr>
            <w:r w:rsidRPr="00F03704">
              <w:rPr>
                <w:rFonts w:eastAsia="Calibri" w:cs="Times New Roman"/>
              </w:rPr>
              <w:t xml:space="preserve">Procentueel </w:t>
            </w:r>
          </w:p>
        </w:tc>
      </w:tr>
      <w:tr w:rsidR="001732FD" w:rsidRPr="00F03704" w14:paraId="2B486D90" w14:textId="77777777" w:rsidTr="00AA7AF0">
        <w:tc>
          <w:tcPr>
            <w:tcW w:w="1874" w:type="pct"/>
            <w:tcBorders>
              <w:top w:val="single" w:sz="4" w:space="0" w:color="auto"/>
            </w:tcBorders>
          </w:tcPr>
          <w:p w14:paraId="41D63B99" w14:textId="77777777" w:rsidR="001732FD" w:rsidRPr="00F03704" w:rsidRDefault="001732FD" w:rsidP="001732FD">
            <w:pPr>
              <w:spacing w:after="0" w:line="240" w:lineRule="auto"/>
              <w:rPr>
                <w:rFonts w:eastAsia="Calibri" w:cs="Times New Roman"/>
              </w:rPr>
            </w:pPr>
            <w:r>
              <w:t>Ja</w:t>
            </w:r>
          </w:p>
        </w:tc>
        <w:tc>
          <w:tcPr>
            <w:tcW w:w="1220" w:type="pct"/>
            <w:tcBorders>
              <w:top w:val="single" w:sz="4" w:space="0" w:color="auto"/>
            </w:tcBorders>
          </w:tcPr>
          <w:p w14:paraId="52B9367F" w14:textId="37C46185" w:rsidR="001732FD" w:rsidRPr="00F03704" w:rsidRDefault="001732FD" w:rsidP="001732FD">
            <w:pPr>
              <w:spacing w:after="0" w:line="240" w:lineRule="auto"/>
              <w:rPr>
                <w:rFonts w:eastAsia="Calibri" w:cs="Times New Roman"/>
              </w:rPr>
            </w:pPr>
            <w:r>
              <w:t>28</w:t>
            </w:r>
          </w:p>
        </w:tc>
        <w:tc>
          <w:tcPr>
            <w:tcW w:w="1906" w:type="pct"/>
            <w:tcBorders>
              <w:top w:val="single" w:sz="4" w:space="0" w:color="auto"/>
            </w:tcBorders>
          </w:tcPr>
          <w:p w14:paraId="266C7EC7" w14:textId="7678CCB6" w:rsidR="001732FD" w:rsidRPr="00F03704" w:rsidRDefault="001732FD" w:rsidP="001732FD">
            <w:pPr>
              <w:spacing w:after="0" w:line="240" w:lineRule="auto"/>
              <w:rPr>
                <w:rFonts w:eastAsia="Calibri" w:cs="Times New Roman"/>
              </w:rPr>
            </w:pPr>
            <w:r>
              <w:t>42,4%</w:t>
            </w:r>
          </w:p>
        </w:tc>
      </w:tr>
      <w:tr w:rsidR="001732FD" w:rsidRPr="00F03704" w14:paraId="0D51D8F3" w14:textId="77777777" w:rsidTr="00AA7AF0">
        <w:tc>
          <w:tcPr>
            <w:tcW w:w="1874" w:type="pct"/>
            <w:tcBorders>
              <w:bottom w:val="single" w:sz="4" w:space="0" w:color="auto"/>
            </w:tcBorders>
          </w:tcPr>
          <w:p w14:paraId="149FFBEA" w14:textId="77777777" w:rsidR="001732FD" w:rsidRPr="00F03704" w:rsidRDefault="001732FD" w:rsidP="001732FD">
            <w:pPr>
              <w:spacing w:after="0" w:line="240" w:lineRule="auto"/>
              <w:rPr>
                <w:rFonts w:eastAsia="Calibri" w:cs="Times New Roman"/>
                <w:color w:val="000000"/>
              </w:rPr>
            </w:pPr>
            <w:r>
              <w:t>Nee</w:t>
            </w:r>
          </w:p>
        </w:tc>
        <w:tc>
          <w:tcPr>
            <w:tcW w:w="1220" w:type="pct"/>
            <w:tcBorders>
              <w:bottom w:val="single" w:sz="4" w:space="0" w:color="auto"/>
            </w:tcBorders>
          </w:tcPr>
          <w:p w14:paraId="5890083D" w14:textId="57FAB356" w:rsidR="001732FD" w:rsidRPr="00F03704" w:rsidRDefault="001732FD" w:rsidP="001732FD">
            <w:pPr>
              <w:spacing w:after="0" w:line="240" w:lineRule="auto"/>
              <w:rPr>
                <w:rFonts w:eastAsia="Calibri" w:cs="Times New Roman"/>
              </w:rPr>
            </w:pPr>
            <w:r>
              <w:t>35</w:t>
            </w:r>
          </w:p>
        </w:tc>
        <w:tc>
          <w:tcPr>
            <w:tcW w:w="1906" w:type="pct"/>
            <w:tcBorders>
              <w:bottom w:val="single" w:sz="4" w:space="0" w:color="auto"/>
            </w:tcBorders>
          </w:tcPr>
          <w:p w14:paraId="2898E9E6" w14:textId="7B52D85C" w:rsidR="001732FD" w:rsidRPr="00F03704" w:rsidRDefault="001732FD" w:rsidP="001732FD">
            <w:pPr>
              <w:spacing w:after="0" w:line="240" w:lineRule="auto"/>
              <w:rPr>
                <w:rFonts w:eastAsia="Calibri" w:cs="Times New Roman"/>
              </w:rPr>
            </w:pPr>
            <w:r>
              <w:t>53%</w:t>
            </w:r>
          </w:p>
        </w:tc>
      </w:tr>
    </w:tbl>
    <w:p w14:paraId="73536335" w14:textId="77777777" w:rsidR="00646D32" w:rsidRDefault="00646D32" w:rsidP="00791AFD"/>
    <w:p w14:paraId="0DF4C61C" w14:textId="15F23638" w:rsidR="00747AA0" w:rsidRPr="00642234" w:rsidRDefault="000B6CC6" w:rsidP="00791AFD">
      <w:r>
        <w:t xml:space="preserve">Daarnaast werd ook aan de </w:t>
      </w:r>
      <w:r w:rsidR="004C08D3">
        <w:t>respondenten</w:t>
      </w:r>
      <w:r>
        <w:t xml:space="preserve"> gevraagd of ze een partner hebben die zelf een onderneming leid</w:t>
      </w:r>
      <w:r w:rsidR="004C08D3">
        <w:t>t op dit moment</w:t>
      </w:r>
      <w:r>
        <w:t xml:space="preserve">. </w:t>
      </w:r>
      <w:r w:rsidR="00E85567">
        <w:t>In</w:t>
      </w:r>
      <w:r>
        <w:t xml:space="preserve"> </w:t>
      </w:r>
      <w:r w:rsidR="007D0947">
        <w:t xml:space="preserve">tabel </w:t>
      </w:r>
      <w:r w:rsidR="00530C72">
        <w:t>2.6.</w:t>
      </w:r>
      <w:r>
        <w:t xml:space="preserve"> </w:t>
      </w:r>
      <w:r w:rsidR="00D87E53">
        <w:t>wordt weergegeven</w:t>
      </w:r>
      <w:r>
        <w:t xml:space="preserve"> dat </w:t>
      </w:r>
      <w:r w:rsidR="00B26B8C">
        <w:t xml:space="preserve">meer dan </w:t>
      </w:r>
      <w:r w:rsidR="004D56D9">
        <w:t>een vijfde</w:t>
      </w:r>
      <w:r>
        <w:t xml:space="preserve"> van de respondenten een partner heeft die zelf een onderneming </w:t>
      </w:r>
      <w:r w:rsidR="004C08D3">
        <w:t>leidt</w:t>
      </w:r>
      <w:r w:rsidR="00B26B8C">
        <w:t xml:space="preserve"> (21,7%)</w:t>
      </w:r>
      <w:r w:rsidR="00747AA0">
        <w:t xml:space="preserve">. </w:t>
      </w:r>
    </w:p>
    <w:p w14:paraId="58D0EBFB" w14:textId="3AC1D851" w:rsidR="0035513E" w:rsidRDefault="0035513E"/>
    <w:tbl>
      <w:tblPr>
        <w:tblStyle w:val="Tabelraster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1"/>
        <w:gridCol w:w="2201"/>
        <w:gridCol w:w="3438"/>
      </w:tblGrid>
      <w:tr w:rsidR="001732FD" w:rsidRPr="00F03704" w14:paraId="3FDBFE77" w14:textId="77777777" w:rsidTr="008A5477">
        <w:tc>
          <w:tcPr>
            <w:tcW w:w="5000" w:type="pct"/>
            <w:gridSpan w:val="3"/>
            <w:tcBorders>
              <w:bottom w:val="single" w:sz="4" w:space="0" w:color="auto"/>
            </w:tcBorders>
          </w:tcPr>
          <w:p w14:paraId="556FDF72" w14:textId="4589F6E1" w:rsidR="001732FD" w:rsidRPr="00F03704" w:rsidRDefault="001732FD" w:rsidP="008A5477">
            <w:pPr>
              <w:spacing w:after="0" w:line="240" w:lineRule="auto"/>
              <w:rPr>
                <w:rFonts w:eastAsia="Calibri" w:cs="Times New Roman"/>
                <w:b/>
              </w:rPr>
            </w:pPr>
            <w:r w:rsidRPr="001732FD">
              <w:rPr>
                <w:rFonts w:eastAsia="Calibri" w:cs="Times New Roman"/>
                <w:b/>
              </w:rPr>
              <w:t xml:space="preserve">Tabel </w:t>
            </w:r>
            <w:r w:rsidR="00530C72">
              <w:rPr>
                <w:rFonts w:eastAsia="Calibri" w:cs="Times New Roman"/>
                <w:b/>
              </w:rPr>
              <w:t>2.6.</w:t>
            </w:r>
            <w:r w:rsidRPr="001732FD">
              <w:rPr>
                <w:rFonts w:eastAsia="Calibri" w:cs="Times New Roman"/>
                <w:b/>
              </w:rPr>
              <w:t>: Partner die zelf een onderneming leidt</w:t>
            </w:r>
            <w:r w:rsidR="00D87E53">
              <w:rPr>
                <w:rFonts w:eastAsia="Calibri" w:cs="Times New Roman"/>
                <w:b/>
              </w:rPr>
              <w:t xml:space="preserve"> (N=60)</w:t>
            </w:r>
          </w:p>
        </w:tc>
      </w:tr>
      <w:tr w:rsidR="001732FD" w:rsidRPr="00F03704" w14:paraId="7A665DE8" w14:textId="77777777" w:rsidTr="008A5477">
        <w:tc>
          <w:tcPr>
            <w:tcW w:w="1874" w:type="pct"/>
            <w:tcBorders>
              <w:top w:val="single" w:sz="4" w:space="0" w:color="auto"/>
              <w:bottom w:val="single" w:sz="4" w:space="0" w:color="auto"/>
            </w:tcBorders>
          </w:tcPr>
          <w:p w14:paraId="75BE0434" w14:textId="77777777" w:rsidR="001732FD" w:rsidRPr="00F03704" w:rsidRDefault="001732FD" w:rsidP="008A5477">
            <w:pPr>
              <w:spacing w:after="0" w:line="240" w:lineRule="auto"/>
              <w:rPr>
                <w:rFonts w:eastAsia="Calibri" w:cs="Times New Roman"/>
              </w:rPr>
            </w:pPr>
          </w:p>
        </w:tc>
        <w:tc>
          <w:tcPr>
            <w:tcW w:w="1220" w:type="pct"/>
            <w:tcBorders>
              <w:top w:val="single" w:sz="4" w:space="0" w:color="auto"/>
              <w:bottom w:val="single" w:sz="4" w:space="0" w:color="auto"/>
            </w:tcBorders>
          </w:tcPr>
          <w:p w14:paraId="15B42B17" w14:textId="77777777" w:rsidR="001732FD" w:rsidRPr="00F03704" w:rsidRDefault="001732FD" w:rsidP="008A5477">
            <w:pPr>
              <w:spacing w:after="0" w:line="240" w:lineRule="auto"/>
              <w:rPr>
                <w:rFonts w:eastAsia="Calibri" w:cs="Times New Roman"/>
              </w:rPr>
            </w:pPr>
            <w:r w:rsidRPr="00F03704">
              <w:rPr>
                <w:rFonts w:eastAsia="Calibri" w:cs="Times New Roman"/>
              </w:rPr>
              <w:t>Aantal</w:t>
            </w:r>
          </w:p>
        </w:tc>
        <w:tc>
          <w:tcPr>
            <w:tcW w:w="1906" w:type="pct"/>
            <w:tcBorders>
              <w:top w:val="single" w:sz="4" w:space="0" w:color="auto"/>
              <w:bottom w:val="single" w:sz="4" w:space="0" w:color="auto"/>
            </w:tcBorders>
          </w:tcPr>
          <w:p w14:paraId="3BE5CFEC" w14:textId="4B67EF15" w:rsidR="001732FD" w:rsidRPr="00F03704" w:rsidRDefault="001732FD" w:rsidP="008A5477">
            <w:pPr>
              <w:spacing w:after="0" w:line="240" w:lineRule="auto"/>
              <w:rPr>
                <w:rFonts w:eastAsia="Calibri" w:cs="Times New Roman"/>
              </w:rPr>
            </w:pPr>
            <w:r w:rsidRPr="004A62A5">
              <w:rPr>
                <w:rFonts w:eastAsia="Calibri" w:cs="Times New Roman"/>
              </w:rPr>
              <w:t xml:space="preserve">Procentueel </w:t>
            </w:r>
          </w:p>
        </w:tc>
      </w:tr>
      <w:tr w:rsidR="001732FD" w:rsidRPr="00F03704" w14:paraId="34CAB23E" w14:textId="77777777" w:rsidTr="008A5477">
        <w:tc>
          <w:tcPr>
            <w:tcW w:w="1874" w:type="pct"/>
            <w:tcBorders>
              <w:top w:val="single" w:sz="4" w:space="0" w:color="auto"/>
            </w:tcBorders>
          </w:tcPr>
          <w:p w14:paraId="442D90EE" w14:textId="77777777" w:rsidR="001732FD" w:rsidRPr="00F03704" w:rsidRDefault="001732FD" w:rsidP="001732FD">
            <w:pPr>
              <w:spacing w:after="0" w:line="240" w:lineRule="auto"/>
              <w:rPr>
                <w:rFonts w:eastAsia="Calibri" w:cs="Times New Roman"/>
              </w:rPr>
            </w:pPr>
            <w:r>
              <w:t>Ja</w:t>
            </w:r>
          </w:p>
        </w:tc>
        <w:tc>
          <w:tcPr>
            <w:tcW w:w="1220" w:type="pct"/>
            <w:tcBorders>
              <w:top w:val="single" w:sz="4" w:space="0" w:color="auto"/>
            </w:tcBorders>
          </w:tcPr>
          <w:p w14:paraId="231DD9D9" w14:textId="683373C7" w:rsidR="001732FD" w:rsidRPr="00F03704" w:rsidRDefault="001732FD" w:rsidP="001732FD">
            <w:pPr>
              <w:spacing w:after="0" w:line="240" w:lineRule="auto"/>
              <w:rPr>
                <w:rFonts w:eastAsia="Calibri" w:cs="Times New Roman"/>
              </w:rPr>
            </w:pPr>
            <w:r>
              <w:t>13</w:t>
            </w:r>
          </w:p>
        </w:tc>
        <w:tc>
          <w:tcPr>
            <w:tcW w:w="1906" w:type="pct"/>
            <w:tcBorders>
              <w:top w:val="single" w:sz="4" w:space="0" w:color="auto"/>
            </w:tcBorders>
          </w:tcPr>
          <w:p w14:paraId="4B3B1613" w14:textId="17D80E69" w:rsidR="001732FD" w:rsidRPr="00F03704" w:rsidRDefault="004A62A5" w:rsidP="001732FD">
            <w:pPr>
              <w:spacing w:after="0" w:line="240" w:lineRule="auto"/>
              <w:rPr>
                <w:rFonts w:eastAsia="Calibri" w:cs="Times New Roman"/>
              </w:rPr>
            </w:pPr>
            <w:r>
              <w:rPr>
                <w:rFonts w:eastAsia="Calibri" w:cs="Times New Roman"/>
              </w:rPr>
              <w:t>21,7%</w:t>
            </w:r>
          </w:p>
        </w:tc>
      </w:tr>
      <w:tr w:rsidR="001732FD" w:rsidRPr="00F03704" w14:paraId="123BDF33" w14:textId="77777777" w:rsidTr="00AA7AF0">
        <w:tc>
          <w:tcPr>
            <w:tcW w:w="1874" w:type="pct"/>
          </w:tcPr>
          <w:p w14:paraId="5F24B81B" w14:textId="77777777" w:rsidR="001732FD" w:rsidRPr="00F03704" w:rsidRDefault="001732FD" w:rsidP="001732FD">
            <w:pPr>
              <w:spacing w:after="0" w:line="240" w:lineRule="auto"/>
              <w:rPr>
                <w:rFonts w:eastAsia="Calibri" w:cs="Times New Roman"/>
                <w:color w:val="000000"/>
              </w:rPr>
            </w:pPr>
            <w:r>
              <w:t>Nee</w:t>
            </w:r>
          </w:p>
        </w:tc>
        <w:tc>
          <w:tcPr>
            <w:tcW w:w="1220" w:type="pct"/>
          </w:tcPr>
          <w:p w14:paraId="1EB7DDDE" w14:textId="1E4477D7" w:rsidR="001732FD" w:rsidRPr="00F03704" w:rsidRDefault="001732FD" w:rsidP="001732FD">
            <w:pPr>
              <w:spacing w:after="0" w:line="240" w:lineRule="auto"/>
              <w:rPr>
                <w:rFonts w:eastAsia="Calibri" w:cs="Times New Roman"/>
              </w:rPr>
            </w:pPr>
            <w:r>
              <w:t>38</w:t>
            </w:r>
          </w:p>
        </w:tc>
        <w:tc>
          <w:tcPr>
            <w:tcW w:w="1906" w:type="pct"/>
          </w:tcPr>
          <w:p w14:paraId="0EC7635F" w14:textId="6718C9C8" w:rsidR="001732FD" w:rsidRPr="00F03704" w:rsidRDefault="004A62A5" w:rsidP="001732FD">
            <w:pPr>
              <w:spacing w:after="0" w:line="240" w:lineRule="auto"/>
              <w:rPr>
                <w:rFonts w:eastAsia="Calibri" w:cs="Times New Roman"/>
              </w:rPr>
            </w:pPr>
            <w:r>
              <w:t>63,3</w:t>
            </w:r>
            <w:r w:rsidR="001732FD">
              <w:t>%</w:t>
            </w:r>
          </w:p>
        </w:tc>
      </w:tr>
      <w:tr w:rsidR="001732FD" w:rsidRPr="00F03704" w14:paraId="01F42FE1" w14:textId="77777777" w:rsidTr="00AA7AF0">
        <w:tc>
          <w:tcPr>
            <w:tcW w:w="1874" w:type="pct"/>
            <w:tcBorders>
              <w:bottom w:val="single" w:sz="4" w:space="0" w:color="auto"/>
            </w:tcBorders>
          </w:tcPr>
          <w:p w14:paraId="1DEE5709" w14:textId="29261C92" w:rsidR="001732FD" w:rsidRPr="004A62A5" w:rsidRDefault="00530C72" w:rsidP="001732FD">
            <w:pPr>
              <w:spacing w:after="0" w:line="240" w:lineRule="auto"/>
            </w:pPr>
            <w:r w:rsidRPr="004A62A5">
              <w:t>Geen partner</w:t>
            </w:r>
          </w:p>
        </w:tc>
        <w:tc>
          <w:tcPr>
            <w:tcW w:w="1220" w:type="pct"/>
            <w:tcBorders>
              <w:bottom w:val="single" w:sz="4" w:space="0" w:color="auto"/>
            </w:tcBorders>
          </w:tcPr>
          <w:p w14:paraId="5B8DADE3" w14:textId="0ACB9B8B" w:rsidR="001732FD" w:rsidRPr="004A62A5" w:rsidRDefault="004A62A5" w:rsidP="001732FD">
            <w:pPr>
              <w:spacing w:after="0" w:line="240" w:lineRule="auto"/>
            </w:pPr>
            <w:r w:rsidRPr="004A62A5">
              <w:t>9</w:t>
            </w:r>
          </w:p>
        </w:tc>
        <w:tc>
          <w:tcPr>
            <w:tcW w:w="1906" w:type="pct"/>
            <w:tcBorders>
              <w:bottom w:val="single" w:sz="4" w:space="0" w:color="auto"/>
            </w:tcBorders>
          </w:tcPr>
          <w:p w14:paraId="6554D174" w14:textId="55E8136A" w:rsidR="001732FD" w:rsidRPr="004A62A5" w:rsidRDefault="004A62A5" w:rsidP="001732FD">
            <w:pPr>
              <w:spacing w:after="0" w:line="240" w:lineRule="auto"/>
            </w:pPr>
            <w:r w:rsidRPr="004A62A5">
              <w:t>15,0%</w:t>
            </w:r>
          </w:p>
        </w:tc>
      </w:tr>
    </w:tbl>
    <w:p w14:paraId="67662A41" w14:textId="77777777" w:rsidR="001732FD" w:rsidRDefault="001732FD" w:rsidP="00646D32">
      <w:pPr>
        <w:spacing w:after="0"/>
      </w:pPr>
    </w:p>
    <w:p w14:paraId="04007E40" w14:textId="22C32495" w:rsidR="00EC333E" w:rsidRDefault="00D87E53" w:rsidP="00EC333E">
      <w:r>
        <w:t xml:space="preserve">In de </w:t>
      </w:r>
      <w:r w:rsidR="0035513E">
        <w:t>vragenlijst</w:t>
      </w:r>
      <w:r>
        <w:t xml:space="preserve"> </w:t>
      </w:r>
      <w:r w:rsidR="00E457C2">
        <w:t>werd</w:t>
      </w:r>
      <w:r w:rsidR="00931239">
        <w:t xml:space="preserve"> eveneens </w:t>
      </w:r>
      <w:r w:rsidR="00E457C2">
        <w:t xml:space="preserve">gevraagd naar </w:t>
      </w:r>
      <w:r w:rsidR="00E85567">
        <w:t>de</w:t>
      </w:r>
      <w:r w:rsidR="00E457C2">
        <w:t xml:space="preserve"> </w:t>
      </w:r>
      <w:r w:rsidR="00E85567">
        <w:t>motieven</w:t>
      </w:r>
      <w:r w:rsidR="00E457C2">
        <w:t xml:space="preserve"> van de </w:t>
      </w:r>
      <w:r w:rsidR="004C08D3">
        <w:t>pre-starters</w:t>
      </w:r>
      <w:r w:rsidR="00E457C2">
        <w:t xml:space="preserve"> om een zaak op te starten of over te nemen</w:t>
      </w:r>
      <w:r w:rsidR="005A3698">
        <w:t xml:space="preserve"> (zie tabel 2.7)</w:t>
      </w:r>
      <w:r w:rsidR="00E457C2">
        <w:t xml:space="preserve">. </w:t>
      </w:r>
      <w:r w:rsidR="00EC333E">
        <w:t>Het motief dat door 90,6% van de respondenten werd aangegeven dat in sterke mate de keuze om een zaak te starten of over te nemen beïnvloedt, is ‘mijn passie/hart volgen’ (zie tabel 2.7.). Drie andere motieven die in sterke mate meespeelden zijn ‘meer vrijheid/onafhankelijkheid’ (76,6%), ‘uitdaging’ (71,9%) en ‘behoefte aan succes/zelfontplooiing/persoonlijke ontwikkeling’ (65,1%). De motieven die het minst meespeelden bij de respondenten zijn ‘onzekerheden binnen de vorige onderneming’ (62,7%) en ‘familiale redenen’ (49,2%).</w:t>
      </w:r>
    </w:p>
    <w:p w14:paraId="335F2220" w14:textId="63ACEFBA" w:rsidR="001676D3" w:rsidRDefault="001676D3" w:rsidP="00EC333E"/>
    <w:p w14:paraId="7C75A50F" w14:textId="484A1F45" w:rsidR="001676D3" w:rsidRDefault="001676D3" w:rsidP="00EC333E"/>
    <w:p w14:paraId="5E9E666B" w14:textId="7DCBF43A" w:rsidR="001676D3" w:rsidRDefault="001676D3" w:rsidP="00EC333E"/>
    <w:p w14:paraId="146561B7" w14:textId="77777777" w:rsidR="001676D3" w:rsidRDefault="001676D3" w:rsidP="00EC333E"/>
    <w:p w14:paraId="3D1C89F7" w14:textId="1C4F1F0C" w:rsidR="008C52DB" w:rsidRDefault="008C52DB" w:rsidP="00791AFD"/>
    <w:tbl>
      <w:tblPr>
        <w:tblStyle w:val="Tabelraster3"/>
        <w:tblW w:w="5000" w:type="pct"/>
        <w:tblLayout w:type="fixed"/>
        <w:tblLook w:val="04A0" w:firstRow="1" w:lastRow="0" w:firstColumn="1" w:lastColumn="0" w:noHBand="0" w:noVBand="1"/>
      </w:tblPr>
      <w:tblGrid>
        <w:gridCol w:w="3030"/>
        <w:gridCol w:w="635"/>
        <w:gridCol w:w="866"/>
        <w:gridCol w:w="687"/>
        <w:gridCol w:w="810"/>
        <w:gridCol w:w="599"/>
        <w:gridCol w:w="897"/>
        <w:gridCol w:w="749"/>
        <w:gridCol w:w="747"/>
      </w:tblGrid>
      <w:tr w:rsidR="001732FD" w:rsidRPr="00390952" w14:paraId="53D417D8" w14:textId="77777777" w:rsidTr="008A5477">
        <w:tc>
          <w:tcPr>
            <w:tcW w:w="5000" w:type="pct"/>
            <w:gridSpan w:val="9"/>
            <w:tcBorders>
              <w:top w:val="nil"/>
              <w:left w:val="nil"/>
              <w:bottom w:val="single" w:sz="4" w:space="0" w:color="auto"/>
              <w:right w:val="nil"/>
            </w:tcBorders>
          </w:tcPr>
          <w:p w14:paraId="15616107" w14:textId="6645FE74" w:rsidR="001732FD" w:rsidRPr="00390952" w:rsidRDefault="001732FD" w:rsidP="008A5477">
            <w:pPr>
              <w:spacing w:after="0" w:line="240" w:lineRule="auto"/>
              <w:rPr>
                <w:rFonts w:eastAsia="Calibri" w:cs="Times New Roman"/>
                <w:b/>
              </w:rPr>
            </w:pPr>
            <w:r w:rsidRPr="001732FD">
              <w:rPr>
                <w:rFonts w:eastAsia="Calibri" w:cs="Times New Roman"/>
                <w:b/>
              </w:rPr>
              <w:lastRenderedPageBreak/>
              <w:t xml:space="preserve">Tabel </w:t>
            </w:r>
            <w:r w:rsidR="00530C72">
              <w:rPr>
                <w:rFonts w:eastAsia="Calibri" w:cs="Times New Roman"/>
                <w:b/>
              </w:rPr>
              <w:t>2.7.</w:t>
            </w:r>
            <w:r w:rsidRPr="001732FD">
              <w:rPr>
                <w:rFonts w:eastAsia="Calibri" w:cs="Times New Roman"/>
                <w:b/>
              </w:rPr>
              <w:t>: Motieven bij de keuze om een zaak te starten of over te nemen</w:t>
            </w:r>
          </w:p>
        </w:tc>
      </w:tr>
      <w:tr w:rsidR="001732FD" w:rsidRPr="00390952" w14:paraId="27BB64E7" w14:textId="77777777" w:rsidTr="008A5477">
        <w:tc>
          <w:tcPr>
            <w:tcW w:w="1680" w:type="pct"/>
            <w:tcBorders>
              <w:top w:val="single" w:sz="4" w:space="0" w:color="auto"/>
              <w:left w:val="nil"/>
              <w:bottom w:val="single" w:sz="4" w:space="0" w:color="auto"/>
              <w:right w:val="nil"/>
            </w:tcBorders>
          </w:tcPr>
          <w:p w14:paraId="0AA38C31" w14:textId="74263A53" w:rsidR="001732FD" w:rsidRPr="00390952" w:rsidRDefault="001732FD" w:rsidP="00530C72">
            <w:pPr>
              <w:spacing w:after="0" w:line="240" w:lineRule="auto"/>
              <w:rPr>
                <w:rFonts w:eastAsia="Calibri" w:cs="Times New Roman"/>
              </w:rPr>
            </w:pPr>
          </w:p>
        </w:tc>
        <w:tc>
          <w:tcPr>
            <w:tcW w:w="832" w:type="pct"/>
            <w:gridSpan w:val="2"/>
            <w:tcBorders>
              <w:top w:val="single" w:sz="4" w:space="0" w:color="auto"/>
              <w:left w:val="nil"/>
              <w:bottom w:val="single" w:sz="4" w:space="0" w:color="auto"/>
              <w:right w:val="nil"/>
            </w:tcBorders>
            <w:shd w:val="clear" w:color="auto" w:fill="EEECE1"/>
          </w:tcPr>
          <w:p w14:paraId="3F45FBA8" w14:textId="77777777" w:rsidR="001732FD" w:rsidRPr="00390952" w:rsidRDefault="001732FD" w:rsidP="00530C72">
            <w:pPr>
              <w:spacing w:after="0" w:line="240" w:lineRule="auto"/>
              <w:jc w:val="center"/>
              <w:rPr>
                <w:rFonts w:eastAsia="Calibri" w:cs="Times New Roman"/>
              </w:rPr>
            </w:pPr>
            <w:r w:rsidRPr="00390952">
              <w:rPr>
                <w:rFonts w:eastAsia="Calibri" w:cs="Times New Roman"/>
              </w:rPr>
              <w:t xml:space="preserve">Niet </w:t>
            </w:r>
          </w:p>
        </w:tc>
        <w:tc>
          <w:tcPr>
            <w:tcW w:w="830" w:type="pct"/>
            <w:gridSpan w:val="2"/>
            <w:tcBorders>
              <w:top w:val="single" w:sz="4" w:space="0" w:color="auto"/>
              <w:left w:val="nil"/>
              <w:bottom w:val="single" w:sz="4" w:space="0" w:color="auto"/>
              <w:right w:val="nil"/>
            </w:tcBorders>
          </w:tcPr>
          <w:p w14:paraId="7AD43D49" w14:textId="77777777" w:rsidR="001732FD" w:rsidRPr="00390952" w:rsidRDefault="001732FD" w:rsidP="00530C72">
            <w:pPr>
              <w:spacing w:after="0" w:line="240" w:lineRule="auto"/>
              <w:jc w:val="center"/>
              <w:rPr>
                <w:rFonts w:eastAsia="Calibri" w:cs="Times New Roman"/>
              </w:rPr>
            </w:pPr>
            <w:r>
              <w:rPr>
                <w:rFonts w:eastAsia="Calibri" w:cs="Times New Roman"/>
              </w:rPr>
              <w:t>In beperkte mate</w:t>
            </w:r>
          </w:p>
        </w:tc>
        <w:tc>
          <w:tcPr>
            <w:tcW w:w="829" w:type="pct"/>
            <w:gridSpan w:val="2"/>
            <w:tcBorders>
              <w:top w:val="single" w:sz="4" w:space="0" w:color="auto"/>
              <w:left w:val="nil"/>
              <w:bottom w:val="single" w:sz="4" w:space="0" w:color="auto"/>
              <w:right w:val="nil"/>
            </w:tcBorders>
            <w:shd w:val="clear" w:color="auto" w:fill="EEECE1"/>
          </w:tcPr>
          <w:p w14:paraId="3B4010E2" w14:textId="77777777" w:rsidR="001732FD" w:rsidRPr="00390952" w:rsidRDefault="001732FD" w:rsidP="00530C72">
            <w:pPr>
              <w:spacing w:after="0" w:line="240" w:lineRule="auto"/>
              <w:jc w:val="center"/>
              <w:rPr>
                <w:rFonts w:eastAsia="Calibri" w:cs="Times New Roman"/>
              </w:rPr>
            </w:pPr>
            <w:r>
              <w:rPr>
                <w:rFonts w:eastAsia="Calibri" w:cs="Times New Roman"/>
              </w:rPr>
              <w:t>In sterke mate</w:t>
            </w:r>
          </w:p>
        </w:tc>
        <w:tc>
          <w:tcPr>
            <w:tcW w:w="829" w:type="pct"/>
            <w:gridSpan w:val="2"/>
            <w:tcBorders>
              <w:top w:val="single" w:sz="4" w:space="0" w:color="auto"/>
              <w:left w:val="nil"/>
              <w:bottom w:val="single" w:sz="4" w:space="0" w:color="auto"/>
              <w:right w:val="nil"/>
            </w:tcBorders>
          </w:tcPr>
          <w:p w14:paraId="23D46F37" w14:textId="77777777" w:rsidR="001732FD" w:rsidRPr="00390952" w:rsidRDefault="001732FD" w:rsidP="00530C72">
            <w:pPr>
              <w:spacing w:after="0" w:line="240" w:lineRule="auto"/>
              <w:jc w:val="center"/>
              <w:rPr>
                <w:rFonts w:eastAsia="Calibri" w:cs="Times New Roman"/>
              </w:rPr>
            </w:pPr>
            <w:r w:rsidRPr="00390952">
              <w:rPr>
                <w:rFonts w:eastAsia="Calibri" w:cs="Times New Roman"/>
              </w:rPr>
              <w:t>Totaal</w:t>
            </w:r>
          </w:p>
        </w:tc>
      </w:tr>
      <w:tr w:rsidR="001732FD" w:rsidRPr="00390952" w14:paraId="00BEF97D" w14:textId="77777777" w:rsidTr="00530C72">
        <w:trPr>
          <w:trHeight w:val="520"/>
        </w:trPr>
        <w:tc>
          <w:tcPr>
            <w:tcW w:w="1680" w:type="pct"/>
            <w:tcBorders>
              <w:top w:val="single" w:sz="4" w:space="0" w:color="auto"/>
              <w:left w:val="nil"/>
              <w:bottom w:val="nil"/>
              <w:right w:val="nil"/>
            </w:tcBorders>
          </w:tcPr>
          <w:p w14:paraId="5B1AB62D" w14:textId="77777777" w:rsidR="001732FD" w:rsidRPr="00390952" w:rsidRDefault="001732FD" w:rsidP="00530C72">
            <w:pPr>
              <w:spacing w:afterLines="30" w:after="72" w:line="240" w:lineRule="auto"/>
              <w:jc w:val="left"/>
              <w:rPr>
                <w:rFonts w:eastAsia="Calibri" w:cs="Times New Roman"/>
              </w:rPr>
            </w:pPr>
            <w:r>
              <w:t>Meer vrijheid/onafhankelijkheid</w:t>
            </w:r>
          </w:p>
        </w:tc>
        <w:tc>
          <w:tcPr>
            <w:tcW w:w="352" w:type="pct"/>
            <w:tcBorders>
              <w:top w:val="single" w:sz="4" w:space="0" w:color="auto"/>
              <w:left w:val="nil"/>
              <w:bottom w:val="nil"/>
              <w:right w:val="nil"/>
            </w:tcBorders>
            <w:shd w:val="clear" w:color="auto" w:fill="EEECE1"/>
          </w:tcPr>
          <w:p w14:paraId="2ACBC865" w14:textId="68A79FDF" w:rsidR="001732FD" w:rsidRPr="00390952" w:rsidRDefault="001732FD" w:rsidP="00530C72">
            <w:pPr>
              <w:spacing w:afterLines="30" w:after="72" w:line="240" w:lineRule="auto"/>
              <w:jc w:val="center"/>
              <w:rPr>
                <w:rFonts w:eastAsia="Calibri" w:cs="Times New Roman"/>
              </w:rPr>
            </w:pPr>
            <w:r>
              <w:t>2</w:t>
            </w:r>
          </w:p>
        </w:tc>
        <w:tc>
          <w:tcPr>
            <w:tcW w:w="480" w:type="pct"/>
            <w:tcBorders>
              <w:top w:val="single" w:sz="4" w:space="0" w:color="auto"/>
              <w:left w:val="nil"/>
              <w:bottom w:val="nil"/>
              <w:right w:val="nil"/>
            </w:tcBorders>
            <w:shd w:val="clear" w:color="auto" w:fill="EEECE1"/>
          </w:tcPr>
          <w:p w14:paraId="66D3A1AE" w14:textId="67019D22" w:rsidR="001732FD" w:rsidRPr="00390952" w:rsidRDefault="001732FD" w:rsidP="00530C72">
            <w:pPr>
              <w:spacing w:afterLines="30" w:after="72" w:line="240" w:lineRule="auto"/>
              <w:jc w:val="center"/>
              <w:rPr>
                <w:rFonts w:eastAsia="Calibri" w:cs="Times New Roman"/>
              </w:rPr>
            </w:pPr>
            <w:r>
              <w:t>3,1%</w:t>
            </w:r>
          </w:p>
        </w:tc>
        <w:tc>
          <w:tcPr>
            <w:tcW w:w="381" w:type="pct"/>
            <w:tcBorders>
              <w:top w:val="single" w:sz="4" w:space="0" w:color="auto"/>
              <w:left w:val="nil"/>
              <w:bottom w:val="nil"/>
              <w:right w:val="nil"/>
            </w:tcBorders>
          </w:tcPr>
          <w:p w14:paraId="5FEE8BFE" w14:textId="4F1CCAB1" w:rsidR="001732FD" w:rsidRPr="00390952" w:rsidRDefault="001732FD" w:rsidP="00530C72">
            <w:pPr>
              <w:spacing w:afterLines="30" w:after="72" w:line="240" w:lineRule="auto"/>
              <w:jc w:val="center"/>
              <w:rPr>
                <w:rFonts w:eastAsia="Calibri" w:cs="Times New Roman"/>
              </w:rPr>
            </w:pPr>
            <w:r>
              <w:t>13</w:t>
            </w:r>
          </w:p>
        </w:tc>
        <w:tc>
          <w:tcPr>
            <w:tcW w:w="449" w:type="pct"/>
            <w:tcBorders>
              <w:top w:val="single" w:sz="4" w:space="0" w:color="auto"/>
              <w:left w:val="nil"/>
              <w:bottom w:val="nil"/>
              <w:right w:val="nil"/>
            </w:tcBorders>
          </w:tcPr>
          <w:p w14:paraId="5D7D6BCF" w14:textId="6414FF7E" w:rsidR="001732FD" w:rsidRPr="00390952" w:rsidRDefault="001732FD" w:rsidP="00530C72">
            <w:pPr>
              <w:spacing w:afterLines="30" w:after="72" w:line="240" w:lineRule="auto"/>
              <w:jc w:val="center"/>
              <w:rPr>
                <w:rFonts w:eastAsia="Calibri" w:cs="Times New Roman"/>
              </w:rPr>
            </w:pPr>
            <w:r>
              <w:t>20,3%</w:t>
            </w:r>
          </w:p>
        </w:tc>
        <w:tc>
          <w:tcPr>
            <w:tcW w:w="332" w:type="pct"/>
            <w:tcBorders>
              <w:top w:val="single" w:sz="4" w:space="0" w:color="auto"/>
              <w:left w:val="nil"/>
              <w:bottom w:val="nil"/>
              <w:right w:val="nil"/>
            </w:tcBorders>
            <w:shd w:val="clear" w:color="auto" w:fill="EEECE1"/>
          </w:tcPr>
          <w:p w14:paraId="2F9DCA8D" w14:textId="02856F31" w:rsidR="001732FD" w:rsidRPr="00390952" w:rsidRDefault="001732FD" w:rsidP="00530C72">
            <w:pPr>
              <w:spacing w:afterLines="30" w:after="72" w:line="240" w:lineRule="auto"/>
              <w:jc w:val="center"/>
              <w:rPr>
                <w:rFonts w:eastAsia="Calibri" w:cs="Times New Roman"/>
              </w:rPr>
            </w:pPr>
            <w:r>
              <w:t>49</w:t>
            </w:r>
          </w:p>
        </w:tc>
        <w:tc>
          <w:tcPr>
            <w:tcW w:w="497" w:type="pct"/>
            <w:tcBorders>
              <w:top w:val="single" w:sz="4" w:space="0" w:color="auto"/>
              <w:left w:val="nil"/>
              <w:bottom w:val="nil"/>
              <w:right w:val="nil"/>
            </w:tcBorders>
            <w:shd w:val="clear" w:color="auto" w:fill="EEECE1"/>
          </w:tcPr>
          <w:p w14:paraId="537061B5" w14:textId="3A485500" w:rsidR="001732FD" w:rsidRPr="00390952" w:rsidRDefault="001732FD" w:rsidP="00530C72">
            <w:pPr>
              <w:spacing w:afterLines="30" w:after="72" w:line="240" w:lineRule="auto"/>
              <w:jc w:val="center"/>
              <w:rPr>
                <w:rFonts w:eastAsia="Calibri" w:cs="Times New Roman"/>
              </w:rPr>
            </w:pPr>
            <w:r>
              <w:t>76,6%</w:t>
            </w:r>
          </w:p>
        </w:tc>
        <w:tc>
          <w:tcPr>
            <w:tcW w:w="415" w:type="pct"/>
            <w:tcBorders>
              <w:top w:val="single" w:sz="4" w:space="0" w:color="auto"/>
              <w:left w:val="nil"/>
              <w:bottom w:val="nil"/>
              <w:right w:val="nil"/>
            </w:tcBorders>
          </w:tcPr>
          <w:p w14:paraId="19613878" w14:textId="6CD8AD6B" w:rsidR="001732FD" w:rsidRPr="00390952" w:rsidRDefault="001732FD" w:rsidP="00530C72">
            <w:pPr>
              <w:spacing w:afterLines="30" w:after="72" w:line="240" w:lineRule="auto"/>
              <w:jc w:val="center"/>
              <w:rPr>
                <w:rFonts w:eastAsia="Calibri" w:cs="Times New Roman"/>
              </w:rPr>
            </w:pPr>
            <w:r>
              <w:t>64</w:t>
            </w:r>
          </w:p>
        </w:tc>
        <w:tc>
          <w:tcPr>
            <w:tcW w:w="414" w:type="pct"/>
            <w:tcBorders>
              <w:top w:val="single" w:sz="4" w:space="0" w:color="auto"/>
              <w:left w:val="nil"/>
              <w:bottom w:val="nil"/>
              <w:right w:val="nil"/>
            </w:tcBorders>
          </w:tcPr>
          <w:p w14:paraId="41C013A8" w14:textId="4529A04E" w:rsidR="001732FD" w:rsidRPr="00390952" w:rsidRDefault="001732FD" w:rsidP="00530C72">
            <w:pPr>
              <w:spacing w:afterLines="30" w:after="72" w:line="240" w:lineRule="auto"/>
              <w:jc w:val="center"/>
              <w:rPr>
                <w:rFonts w:eastAsia="Calibri" w:cs="Times New Roman"/>
              </w:rPr>
            </w:pPr>
            <w:r>
              <w:t>100%</w:t>
            </w:r>
          </w:p>
        </w:tc>
      </w:tr>
      <w:tr w:rsidR="001732FD" w:rsidRPr="00390952" w14:paraId="249AC57D" w14:textId="77777777" w:rsidTr="008A5477">
        <w:tc>
          <w:tcPr>
            <w:tcW w:w="1680" w:type="pct"/>
            <w:tcBorders>
              <w:top w:val="nil"/>
              <w:left w:val="nil"/>
              <w:bottom w:val="nil"/>
              <w:right w:val="nil"/>
            </w:tcBorders>
          </w:tcPr>
          <w:p w14:paraId="3975E1A4" w14:textId="21B32726" w:rsidR="001732FD" w:rsidRPr="00390952" w:rsidRDefault="001732FD" w:rsidP="00530C72">
            <w:pPr>
              <w:spacing w:afterLines="30" w:after="72" w:line="240" w:lineRule="auto"/>
              <w:jc w:val="left"/>
              <w:rPr>
                <w:rFonts w:eastAsia="Calibri" w:cs="Times New Roman"/>
              </w:rPr>
            </w:pPr>
            <w:r>
              <w:t>Ontevredenheid bij vorige job</w:t>
            </w:r>
          </w:p>
        </w:tc>
        <w:tc>
          <w:tcPr>
            <w:tcW w:w="352" w:type="pct"/>
            <w:tcBorders>
              <w:top w:val="nil"/>
              <w:left w:val="nil"/>
              <w:bottom w:val="nil"/>
              <w:right w:val="nil"/>
            </w:tcBorders>
            <w:shd w:val="clear" w:color="auto" w:fill="EEECE1"/>
          </w:tcPr>
          <w:p w14:paraId="7A5E1104" w14:textId="02D4D4AB" w:rsidR="001732FD" w:rsidRPr="00390952" w:rsidRDefault="001732FD" w:rsidP="00530C72">
            <w:pPr>
              <w:spacing w:afterLines="30" w:after="72" w:line="240" w:lineRule="auto"/>
              <w:jc w:val="center"/>
              <w:rPr>
                <w:rFonts w:eastAsia="Calibri" w:cs="Times New Roman"/>
              </w:rPr>
            </w:pPr>
            <w:r>
              <w:t>17</w:t>
            </w:r>
          </w:p>
        </w:tc>
        <w:tc>
          <w:tcPr>
            <w:tcW w:w="480" w:type="pct"/>
            <w:tcBorders>
              <w:top w:val="nil"/>
              <w:left w:val="nil"/>
              <w:bottom w:val="nil"/>
              <w:right w:val="nil"/>
            </w:tcBorders>
            <w:shd w:val="clear" w:color="auto" w:fill="EEECE1"/>
          </w:tcPr>
          <w:p w14:paraId="05BFB3DA" w14:textId="2BB8D483" w:rsidR="001732FD" w:rsidRPr="00390952" w:rsidRDefault="001732FD" w:rsidP="00530C72">
            <w:pPr>
              <w:spacing w:afterLines="30" w:after="72" w:line="240" w:lineRule="auto"/>
              <w:jc w:val="center"/>
              <w:rPr>
                <w:rFonts w:eastAsia="Calibri" w:cs="Times New Roman"/>
              </w:rPr>
            </w:pPr>
            <w:r>
              <w:t>27,9%</w:t>
            </w:r>
          </w:p>
        </w:tc>
        <w:tc>
          <w:tcPr>
            <w:tcW w:w="381" w:type="pct"/>
            <w:tcBorders>
              <w:top w:val="nil"/>
              <w:left w:val="nil"/>
              <w:bottom w:val="nil"/>
              <w:right w:val="nil"/>
            </w:tcBorders>
          </w:tcPr>
          <w:p w14:paraId="26636D2A" w14:textId="395358B9" w:rsidR="001732FD" w:rsidRPr="00390952" w:rsidRDefault="001732FD" w:rsidP="00530C72">
            <w:pPr>
              <w:spacing w:afterLines="30" w:after="72" w:line="240" w:lineRule="auto"/>
              <w:jc w:val="center"/>
              <w:rPr>
                <w:rFonts w:eastAsia="Calibri" w:cs="Times New Roman"/>
              </w:rPr>
            </w:pPr>
            <w:r>
              <w:t>23</w:t>
            </w:r>
          </w:p>
        </w:tc>
        <w:tc>
          <w:tcPr>
            <w:tcW w:w="449" w:type="pct"/>
            <w:tcBorders>
              <w:top w:val="nil"/>
              <w:left w:val="nil"/>
              <w:bottom w:val="nil"/>
              <w:right w:val="nil"/>
            </w:tcBorders>
          </w:tcPr>
          <w:p w14:paraId="4F5FBC39" w14:textId="32AF89E4" w:rsidR="001732FD" w:rsidRPr="00390952" w:rsidRDefault="001732FD" w:rsidP="00530C72">
            <w:pPr>
              <w:spacing w:afterLines="30" w:after="72" w:line="240" w:lineRule="auto"/>
              <w:jc w:val="center"/>
              <w:rPr>
                <w:rFonts w:eastAsia="Calibri" w:cs="Times New Roman"/>
              </w:rPr>
            </w:pPr>
            <w:r>
              <w:t>37,7%</w:t>
            </w:r>
          </w:p>
        </w:tc>
        <w:tc>
          <w:tcPr>
            <w:tcW w:w="332" w:type="pct"/>
            <w:tcBorders>
              <w:top w:val="nil"/>
              <w:left w:val="nil"/>
              <w:bottom w:val="nil"/>
              <w:right w:val="nil"/>
            </w:tcBorders>
            <w:shd w:val="clear" w:color="auto" w:fill="EEECE1"/>
          </w:tcPr>
          <w:p w14:paraId="26C4B9FD" w14:textId="114EB0D9" w:rsidR="001732FD" w:rsidRPr="00390952" w:rsidRDefault="001732FD" w:rsidP="00530C72">
            <w:pPr>
              <w:spacing w:afterLines="30" w:after="72" w:line="240" w:lineRule="auto"/>
              <w:jc w:val="center"/>
              <w:rPr>
                <w:rFonts w:eastAsia="Calibri" w:cs="Times New Roman"/>
              </w:rPr>
            </w:pPr>
            <w:r>
              <w:t>21</w:t>
            </w:r>
          </w:p>
        </w:tc>
        <w:tc>
          <w:tcPr>
            <w:tcW w:w="497" w:type="pct"/>
            <w:tcBorders>
              <w:top w:val="nil"/>
              <w:left w:val="nil"/>
              <w:bottom w:val="nil"/>
              <w:right w:val="nil"/>
            </w:tcBorders>
            <w:shd w:val="clear" w:color="auto" w:fill="EEECE1"/>
          </w:tcPr>
          <w:p w14:paraId="641FEC3C" w14:textId="2FD32D45" w:rsidR="001732FD" w:rsidRPr="00390952" w:rsidRDefault="001732FD" w:rsidP="00530C72">
            <w:pPr>
              <w:spacing w:afterLines="30" w:after="72" w:line="240" w:lineRule="auto"/>
              <w:jc w:val="center"/>
              <w:rPr>
                <w:rFonts w:eastAsia="Calibri" w:cs="Times New Roman"/>
              </w:rPr>
            </w:pPr>
            <w:r>
              <w:t>34,4%</w:t>
            </w:r>
          </w:p>
        </w:tc>
        <w:tc>
          <w:tcPr>
            <w:tcW w:w="415" w:type="pct"/>
            <w:tcBorders>
              <w:top w:val="nil"/>
              <w:left w:val="nil"/>
              <w:bottom w:val="nil"/>
              <w:right w:val="nil"/>
            </w:tcBorders>
          </w:tcPr>
          <w:p w14:paraId="37B6A505" w14:textId="685F4202" w:rsidR="001732FD" w:rsidRPr="00390952" w:rsidRDefault="001732FD" w:rsidP="00530C72">
            <w:pPr>
              <w:spacing w:afterLines="30" w:after="72" w:line="240" w:lineRule="auto"/>
              <w:jc w:val="center"/>
              <w:rPr>
                <w:rFonts w:eastAsia="Calibri" w:cs="Times New Roman"/>
              </w:rPr>
            </w:pPr>
            <w:r>
              <w:t>61</w:t>
            </w:r>
          </w:p>
        </w:tc>
        <w:tc>
          <w:tcPr>
            <w:tcW w:w="414" w:type="pct"/>
            <w:tcBorders>
              <w:top w:val="nil"/>
              <w:left w:val="nil"/>
              <w:bottom w:val="nil"/>
              <w:right w:val="nil"/>
            </w:tcBorders>
          </w:tcPr>
          <w:p w14:paraId="74E587E1" w14:textId="698A8FE5" w:rsidR="001732FD" w:rsidRPr="00390952" w:rsidRDefault="001732FD" w:rsidP="00530C72">
            <w:pPr>
              <w:spacing w:afterLines="30" w:after="72" w:line="240" w:lineRule="auto"/>
              <w:jc w:val="center"/>
              <w:rPr>
                <w:rFonts w:eastAsia="Calibri" w:cs="Times New Roman"/>
              </w:rPr>
            </w:pPr>
            <w:r>
              <w:t>100%</w:t>
            </w:r>
          </w:p>
        </w:tc>
      </w:tr>
      <w:tr w:rsidR="001732FD" w:rsidRPr="00390952" w14:paraId="14340B43" w14:textId="77777777" w:rsidTr="008A5477">
        <w:tc>
          <w:tcPr>
            <w:tcW w:w="1680" w:type="pct"/>
            <w:tcBorders>
              <w:top w:val="nil"/>
              <w:left w:val="nil"/>
              <w:bottom w:val="nil"/>
              <w:right w:val="nil"/>
            </w:tcBorders>
          </w:tcPr>
          <w:p w14:paraId="609724E6" w14:textId="77777777" w:rsidR="001732FD" w:rsidRPr="00390952" w:rsidRDefault="001732FD" w:rsidP="00530C72">
            <w:pPr>
              <w:spacing w:afterLines="30" w:after="72" w:line="240" w:lineRule="auto"/>
              <w:jc w:val="left"/>
              <w:rPr>
                <w:rFonts w:eastAsia="Calibri" w:cs="Times New Roman"/>
              </w:rPr>
            </w:pPr>
            <w:r>
              <w:t>Problemen bij het vinden van een geschikte job</w:t>
            </w:r>
          </w:p>
        </w:tc>
        <w:tc>
          <w:tcPr>
            <w:tcW w:w="352" w:type="pct"/>
            <w:tcBorders>
              <w:top w:val="nil"/>
              <w:left w:val="nil"/>
              <w:bottom w:val="nil"/>
              <w:right w:val="nil"/>
            </w:tcBorders>
            <w:shd w:val="clear" w:color="auto" w:fill="EEECE1"/>
          </w:tcPr>
          <w:p w14:paraId="216F7940" w14:textId="57FB130A" w:rsidR="001732FD" w:rsidRPr="00390952" w:rsidRDefault="001732FD" w:rsidP="00530C72">
            <w:pPr>
              <w:spacing w:afterLines="30" w:after="72" w:line="240" w:lineRule="auto"/>
              <w:jc w:val="center"/>
              <w:rPr>
                <w:rFonts w:eastAsia="Calibri" w:cs="Times New Roman"/>
              </w:rPr>
            </w:pPr>
            <w:r>
              <w:t>26</w:t>
            </w:r>
          </w:p>
        </w:tc>
        <w:tc>
          <w:tcPr>
            <w:tcW w:w="480" w:type="pct"/>
            <w:tcBorders>
              <w:top w:val="nil"/>
              <w:left w:val="nil"/>
              <w:bottom w:val="nil"/>
              <w:right w:val="nil"/>
            </w:tcBorders>
            <w:shd w:val="clear" w:color="auto" w:fill="EEECE1"/>
          </w:tcPr>
          <w:p w14:paraId="4C8B6317" w14:textId="313816A9" w:rsidR="001732FD" w:rsidRPr="00390952" w:rsidRDefault="001732FD" w:rsidP="00530C72">
            <w:pPr>
              <w:spacing w:afterLines="30" w:after="72" w:line="240" w:lineRule="auto"/>
              <w:jc w:val="center"/>
              <w:rPr>
                <w:rFonts w:eastAsia="Calibri" w:cs="Times New Roman"/>
              </w:rPr>
            </w:pPr>
            <w:r>
              <w:t>41,3%</w:t>
            </w:r>
          </w:p>
        </w:tc>
        <w:tc>
          <w:tcPr>
            <w:tcW w:w="381" w:type="pct"/>
            <w:tcBorders>
              <w:top w:val="nil"/>
              <w:left w:val="nil"/>
              <w:bottom w:val="nil"/>
              <w:right w:val="nil"/>
            </w:tcBorders>
          </w:tcPr>
          <w:p w14:paraId="1A655734" w14:textId="197C3363" w:rsidR="001732FD" w:rsidRPr="00390952" w:rsidRDefault="001732FD" w:rsidP="00530C72">
            <w:pPr>
              <w:spacing w:afterLines="30" w:after="72" w:line="240" w:lineRule="auto"/>
              <w:jc w:val="center"/>
              <w:rPr>
                <w:rFonts w:eastAsia="Calibri" w:cs="Times New Roman"/>
              </w:rPr>
            </w:pPr>
            <w:r>
              <w:t>15</w:t>
            </w:r>
          </w:p>
        </w:tc>
        <w:tc>
          <w:tcPr>
            <w:tcW w:w="449" w:type="pct"/>
            <w:tcBorders>
              <w:top w:val="nil"/>
              <w:left w:val="nil"/>
              <w:bottom w:val="nil"/>
              <w:right w:val="nil"/>
            </w:tcBorders>
          </w:tcPr>
          <w:p w14:paraId="3CCF244E" w14:textId="4C070C11" w:rsidR="001732FD" w:rsidRPr="00390952" w:rsidRDefault="001732FD" w:rsidP="00530C72">
            <w:pPr>
              <w:spacing w:afterLines="30" w:after="72" w:line="240" w:lineRule="auto"/>
              <w:jc w:val="center"/>
              <w:rPr>
                <w:rFonts w:eastAsia="Calibri" w:cs="Times New Roman"/>
              </w:rPr>
            </w:pPr>
            <w:r>
              <w:t>23,8%</w:t>
            </w:r>
          </w:p>
        </w:tc>
        <w:tc>
          <w:tcPr>
            <w:tcW w:w="332" w:type="pct"/>
            <w:tcBorders>
              <w:top w:val="nil"/>
              <w:left w:val="nil"/>
              <w:bottom w:val="nil"/>
              <w:right w:val="nil"/>
            </w:tcBorders>
            <w:shd w:val="clear" w:color="auto" w:fill="EEECE1"/>
          </w:tcPr>
          <w:p w14:paraId="71B0A9F0" w14:textId="12E01D1C" w:rsidR="001732FD" w:rsidRPr="00390952" w:rsidRDefault="001732FD" w:rsidP="00530C72">
            <w:pPr>
              <w:spacing w:afterLines="30" w:after="72" w:line="240" w:lineRule="auto"/>
              <w:jc w:val="center"/>
              <w:rPr>
                <w:rFonts w:eastAsia="Calibri" w:cs="Times New Roman"/>
              </w:rPr>
            </w:pPr>
            <w:r>
              <w:t>22</w:t>
            </w:r>
          </w:p>
        </w:tc>
        <w:tc>
          <w:tcPr>
            <w:tcW w:w="497" w:type="pct"/>
            <w:tcBorders>
              <w:top w:val="nil"/>
              <w:left w:val="nil"/>
              <w:bottom w:val="nil"/>
              <w:right w:val="nil"/>
            </w:tcBorders>
            <w:shd w:val="clear" w:color="auto" w:fill="EEECE1"/>
          </w:tcPr>
          <w:p w14:paraId="217441B8" w14:textId="5E899240" w:rsidR="001732FD" w:rsidRPr="00390952" w:rsidRDefault="001732FD" w:rsidP="00530C72">
            <w:pPr>
              <w:spacing w:afterLines="30" w:after="72" w:line="240" w:lineRule="auto"/>
              <w:jc w:val="center"/>
              <w:rPr>
                <w:rFonts w:eastAsia="Calibri" w:cs="Times New Roman"/>
              </w:rPr>
            </w:pPr>
            <w:r>
              <w:t>34,9%</w:t>
            </w:r>
          </w:p>
        </w:tc>
        <w:tc>
          <w:tcPr>
            <w:tcW w:w="415" w:type="pct"/>
            <w:tcBorders>
              <w:top w:val="nil"/>
              <w:left w:val="nil"/>
              <w:bottom w:val="nil"/>
              <w:right w:val="nil"/>
            </w:tcBorders>
          </w:tcPr>
          <w:p w14:paraId="0409E81E" w14:textId="7F74B6E7" w:rsidR="001732FD" w:rsidRPr="00390952" w:rsidRDefault="001732FD" w:rsidP="00530C72">
            <w:pPr>
              <w:spacing w:afterLines="30" w:after="72" w:line="240" w:lineRule="auto"/>
              <w:jc w:val="center"/>
              <w:rPr>
                <w:rFonts w:eastAsia="Calibri" w:cs="Times New Roman"/>
              </w:rPr>
            </w:pPr>
            <w:r>
              <w:t>63</w:t>
            </w:r>
          </w:p>
        </w:tc>
        <w:tc>
          <w:tcPr>
            <w:tcW w:w="414" w:type="pct"/>
            <w:tcBorders>
              <w:top w:val="nil"/>
              <w:left w:val="nil"/>
              <w:bottom w:val="nil"/>
              <w:right w:val="nil"/>
            </w:tcBorders>
          </w:tcPr>
          <w:p w14:paraId="0B1A8A30" w14:textId="1509350B" w:rsidR="001732FD" w:rsidRPr="00390952" w:rsidRDefault="001732FD" w:rsidP="00530C72">
            <w:pPr>
              <w:spacing w:afterLines="30" w:after="72" w:line="240" w:lineRule="auto"/>
              <w:jc w:val="center"/>
              <w:rPr>
                <w:rFonts w:eastAsia="Calibri" w:cs="Times New Roman"/>
              </w:rPr>
            </w:pPr>
            <w:r>
              <w:t>100%</w:t>
            </w:r>
          </w:p>
        </w:tc>
      </w:tr>
      <w:tr w:rsidR="001732FD" w:rsidRPr="00390952" w14:paraId="4B1C74A2" w14:textId="77777777" w:rsidTr="008A5477">
        <w:tc>
          <w:tcPr>
            <w:tcW w:w="1680" w:type="pct"/>
            <w:tcBorders>
              <w:top w:val="nil"/>
              <w:left w:val="nil"/>
              <w:bottom w:val="nil"/>
              <w:right w:val="nil"/>
            </w:tcBorders>
          </w:tcPr>
          <w:p w14:paraId="2BA0C92E" w14:textId="77777777" w:rsidR="001732FD" w:rsidRPr="00390952" w:rsidRDefault="001732FD" w:rsidP="00530C72">
            <w:pPr>
              <w:spacing w:afterLines="30" w:after="72" w:line="240" w:lineRule="auto"/>
              <w:jc w:val="left"/>
              <w:rPr>
                <w:rFonts w:eastAsia="Calibri" w:cs="Times New Roman"/>
              </w:rPr>
            </w:pPr>
            <w:r>
              <w:t>Onzekerheden binnen de vorige onderneming</w:t>
            </w:r>
          </w:p>
        </w:tc>
        <w:tc>
          <w:tcPr>
            <w:tcW w:w="352" w:type="pct"/>
            <w:tcBorders>
              <w:top w:val="nil"/>
              <w:left w:val="nil"/>
              <w:bottom w:val="nil"/>
              <w:right w:val="nil"/>
            </w:tcBorders>
            <w:shd w:val="clear" w:color="auto" w:fill="EEECE1"/>
          </w:tcPr>
          <w:p w14:paraId="5252BA42" w14:textId="6F2B5FFE" w:rsidR="001732FD" w:rsidRPr="00390952" w:rsidRDefault="001732FD" w:rsidP="00530C72">
            <w:pPr>
              <w:spacing w:afterLines="30" w:after="72" w:line="240" w:lineRule="auto"/>
              <w:jc w:val="center"/>
              <w:rPr>
                <w:rFonts w:eastAsia="Calibri" w:cs="Times New Roman"/>
              </w:rPr>
            </w:pPr>
            <w:r>
              <w:t>37</w:t>
            </w:r>
          </w:p>
        </w:tc>
        <w:tc>
          <w:tcPr>
            <w:tcW w:w="480" w:type="pct"/>
            <w:tcBorders>
              <w:top w:val="nil"/>
              <w:left w:val="nil"/>
              <w:bottom w:val="nil"/>
              <w:right w:val="nil"/>
            </w:tcBorders>
            <w:shd w:val="clear" w:color="auto" w:fill="EEECE1"/>
          </w:tcPr>
          <w:p w14:paraId="4AC059EE" w14:textId="3EACF2F8" w:rsidR="001732FD" w:rsidRPr="00390952" w:rsidRDefault="001732FD" w:rsidP="00530C72">
            <w:pPr>
              <w:spacing w:afterLines="30" w:after="72" w:line="240" w:lineRule="auto"/>
              <w:jc w:val="center"/>
              <w:rPr>
                <w:rFonts w:eastAsia="Calibri" w:cs="Times New Roman"/>
              </w:rPr>
            </w:pPr>
            <w:r>
              <w:t>62,7%</w:t>
            </w:r>
          </w:p>
        </w:tc>
        <w:tc>
          <w:tcPr>
            <w:tcW w:w="381" w:type="pct"/>
            <w:tcBorders>
              <w:top w:val="nil"/>
              <w:left w:val="nil"/>
              <w:bottom w:val="nil"/>
              <w:right w:val="nil"/>
            </w:tcBorders>
          </w:tcPr>
          <w:p w14:paraId="5046E523" w14:textId="5ACEC0AB" w:rsidR="001732FD" w:rsidRPr="00390952" w:rsidRDefault="001732FD" w:rsidP="00530C72">
            <w:pPr>
              <w:spacing w:afterLines="30" w:after="72" w:line="240" w:lineRule="auto"/>
              <w:jc w:val="center"/>
              <w:rPr>
                <w:rFonts w:eastAsia="Calibri" w:cs="Times New Roman"/>
              </w:rPr>
            </w:pPr>
            <w:r>
              <w:t>16</w:t>
            </w:r>
          </w:p>
        </w:tc>
        <w:tc>
          <w:tcPr>
            <w:tcW w:w="449" w:type="pct"/>
            <w:tcBorders>
              <w:top w:val="nil"/>
              <w:left w:val="nil"/>
              <w:bottom w:val="nil"/>
              <w:right w:val="nil"/>
            </w:tcBorders>
          </w:tcPr>
          <w:p w14:paraId="4AD15C36" w14:textId="5FDA1128" w:rsidR="001732FD" w:rsidRPr="00390952" w:rsidRDefault="001732FD" w:rsidP="00530C72">
            <w:pPr>
              <w:spacing w:afterLines="30" w:after="72" w:line="240" w:lineRule="auto"/>
              <w:jc w:val="center"/>
              <w:rPr>
                <w:rFonts w:eastAsia="Calibri" w:cs="Times New Roman"/>
              </w:rPr>
            </w:pPr>
            <w:r>
              <w:t>27,1%</w:t>
            </w:r>
          </w:p>
        </w:tc>
        <w:tc>
          <w:tcPr>
            <w:tcW w:w="332" w:type="pct"/>
            <w:tcBorders>
              <w:top w:val="nil"/>
              <w:left w:val="nil"/>
              <w:bottom w:val="nil"/>
              <w:right w:val="nil"/>
            </w:tcBorders>
            <w:shd w:val="clear" w:color="auto" w:fill="EEECE1"/>
          </w:tcPr>
          <w:p w14:paraId="5CCB5E0E" w14:textId="2E884B03" w:rsidR="001732FD" w:rsidRPr="00390952" w:rsidRDefault="001732FD" w:rsidP="00530C72">
            <w:pPr>
              <w:spacing w:afterLines="30" w:after="72" w:line="240" w:lineRule="auto"/>
              <w:jc w:val="center"/>
              <w:rPr>
                <w:rFonts w:eastAsia="Calibri" w:cs="Times New Roman"/>
              </w:rPr>
            </w:pPr>
            <w:r>
              <w:t>6</w:t>
            </w:r>
          </w:p>
        </w:tc>
        <w:tc>
          <w:tcPr>
            <w:tcW w:w="497" w:type="pct"/>
            <w:tcBorders>
              <w:top w:val="nil"/>
              <w:left w:val="nil"/>
              <w:bottom w:val="nil"/>
              <w:right w:val="nil"/>
            </w:tcBorders>
            <w:shd w:val="clear" w:color="auto" w:fill="EEECE1"/>
          </w:tcPr>
          <w:p w14:paraId="00E42225" w14:textId="01426E17" w:rsidR="001732FD" w:rsidRPr="00390952" w:rsidRDefault="001732FD" w:rsidP="00530C72">
            <w:pPr>
              <w:spacing w:afterLines="30" w:after="72" w:line="240" w:lineRule="auto"/>
              <w:jc w:val="center"/>
              <w:rPr>
                <w:rFonts w:eastAsia="Calibri" w:cs="Times New Roman"/>
              </w:rPr>
            </w:pPr>
            <w:r>
              <w:t>10,2%</w:t>
            </w:r>
          </w:p>
        </w:tc>
        <w:tc>
          <w:tcPr>
            <w:tcW w:w="415" w:type="pct"/>
            <w:tcBorders>
              <w:top w:val="nil"/>
              <w:left w:val="nil"/>
              <w:bottom w:val="nil"/>
              <w:right w:val="nil"/>
            </w:tcBorders>
          </w:tcPr>
          <w:p w14:paraId="4AFE9DDD" w14:textId="71B2775B" w:rsidR="001732FD" w:rsidRPr="00390952" w:rsidRDefault="001732FD" w:rsidP="00530C72">
            <w:pPr>
              <w:spacing w:afterLines="30" w:after="72" w:line="240" w:lineRule="auto"/>
              <w:jc w:val="center"/>
              <w:rPr>
                <w:rFonts w:eastAsia="Calibri" w:cs="Times New Roman"/>
              </w:rPr>
            </w:pPr>
            <w:r>
              <w:t>59</w:t>
            </w:r>
          </w:p>
        </w:tc>
        <w:tc>
          <w:tcPr>
            <w:tcW w:w="414" w:type="pct"/>
            <w:tcBorders>
              <w:top w:val="nil"/>
              <w:left w:val="nil"/>
              <w:bottom w:val="nil"/>
              <w:right w:val="nil"/>
            </w:tcBorders>
          </w:tcPr>
          <w:p w14:paraId="24FAF883" w14:textId="3885FB5D" w:rsidR="001732FD" w:rsidRPr="00390952" w:rsidRDefault="001732FD" w:rsidP="00530C72">
            <w:pPr>
              <w:spacing w:afterLines="30" w:after="72" w:line="240" w:lineRule="auto"/>
              <w:jc w:val="center"/>
              <w:rPr>
                <w:rFonts w:eastAsia="Calibri" w:cs="Times New Roman"/>
              </w:rPr>
            </w:pPr>
            <w:r>
              <w:t>100%</w:t>
            </w:r>
          </w:p>
        </w:tc>
      </w:tr>
      <w:tr w:rsidR="001732FD" w:rsidRPr="00390952" w14:paraId="7DEA3FAF" w14:textId="77777777" w:rsidTr="008A5477">
        <w:tc>
          <w:tcPr>
            <w:tcW w:w="1680" w:type="pct"/>
            <w:tcBorders>
              <w:top w:val="nil"/>
              <w:left w:val="nil"/>
              <w:bottom w:val="nil"/>
              <w:right w:val="nil"/>
            </w:tcBorders>
          </w:tcPr>
          <w:p w14:paraId="1DB349CA" w14:textId="77777777" w:rsidR="001732FD" w:rsidRPr="00390952" w:rsidRDefault="001732FD" w:rsidP="00530C72">
            <w:pPr>
              <w:spacing w:afterLines="30" w:after="72" w:line="240" w:lineRule="auto"/>
              <w:jc w:val="left"/>
              <w:rPr>
                <w:rFonts w:eastAsia="Calibri" w:cs="Times New Roman"/>
              </w:rPr>
            </w:pPr>
            <w:r>
              <w:t>Te laag loon in loondienst</w:t>
            </w:r>
          </w:p>
        </w:tc>
        <w:tc>
          <w:tcPr>
            <w:tcW w:w="352" w:type="pct"/>
            <w:tcBorders>
              <w:top w:val="nil"/>
              <w:left w:val="nil"/>
              <w:bottom w:val="nil"/>
              <w:right w:val="nil"/>
            </w:tcBorders>
            <w:shd w:val="clear" w:color="auto" w:fill="EEECE1"/>
          </w:tcPr>
          <w:p w14:paraId="0222832F" w14:textId="7BD29F57" w:rsidR="001732FD" w:rsidRPr="00390952" w:rsidRDefault="001732FD" w:rsidP="00530C72">
            <w:pPr>
              <w:spacing w:afterLines="30" w:after="72" w:line="240" w:lineRule="auto"/>
              <w:jc w:val="center"/>
              <w:rPr>
                <w:rFonts w:eastAsia="Calibri" w:cs="Times New Roman"/>
              </w:rPr>
            </w:pPr>
            <w:r>
              <w:t>28</w:t>
            </w:r>
          </w:p>
        </w:tc>
        <w:tc>
          <w:tcPr>
            <w:tcW w:w="480" w:type="pct"/>
            <w:tcBorders>
              <w:top w:val="nil"/>
              <w:left w:val="nil"/>
              <w:bottom w:val="nil"/>
              <w:right w:val="nil"/>
            </w:tcBorders>
            <w:shd w:val="clear" w:color="auto" w:fill="EEECE1"/>
          </w:tcPr>
          <w:p w14:paraId="010F496A" w14:textId="28F85B8A" w:rsidR="001732FD" w:rsidRPr="00390952" w:rsidRDefault="001732FD" w:rsidP="00530C72">
            <w:pPr>
              <w:spacing w:afterLines="30" w:after="72" w:line="240" w:lineRule="auto"/>
              <w:jc w:val="center"/>
              <w:rPr>
                <w:rFonts w:eastAsia="Calibri" w:cs="Times New Roman"/>
              </w:rPr>
            </w:pPr>
            <w:r>
              <w:t>45,9%</w:t>
            </w:r>
          </w:p>
        </w:tc>
        <w:tc>
          <w:tcPr>
            <w:tcW w:w="381" w:type="pct"/>
            <w:tcBorders>
              <w:top w:val="nil"/>
              <w:left w:val="nil"/>
              <w:bottom w:val="nil"/>
              <w:right w:val="nil"/>
            </w:tcBorders>
          </w:tcPr>
          <w:p w14:paraId="428028D9" w14:textId="56E9F60F" w:rsidR="001732FD" w:rsidRPr="00390952" w:rsidRDefault="001732FD" w:rsidP="00530C72">
            <w:pPr>
              <w:spacing w:afterLines="30" w:after="72" w:line="240" w:lineRule="auto"/>
              <w:jc w:val="center"/>
              <w:rPr>
                <w:rFonts w:eastAsia="Calibri" w:cs="Times New Roman"/>
              </w:rPr>
            </w:pPr>
            <w:r>
              <w:t>22</w:t>
            </w:r>
          </w:p>
        </w:tc>
        <w:tc>
          <w:tcPr>
            <w:tcW w:w="449" w:type="pct"/>
            <w:tcBorders>
              <w:top w:val="nil"/>
              <w:left w:val="nil"/>
              <w:bottom w:val="nil"/>
              <w:right w:val="nil"/>
            </w:tcBorders>
          </w:tcPr>
          <w:p w14:paraId="49ABE64A" w14:textId="2E5B11E9" w:rsidR="001732FD" w:rsidRPr="00390952" w:rsidRDefault="001732FD" w:rsidP="00530C72">
            <w:pPr>
              <w:spacing w:afterLines="30" w:after="72" w:line="240" w:lineRule="auto"/>
              <w:jc w:val="center"/>
              <w:rPr>
                <w:rFonts w:eastAsia="Calibri" w:cs="Times New Roman"/>
              </w:rPr>
            </w:pPr>
            <w:r>
              <w:t>36,1%</w:t>
            </w:r>
          </w:p>
        </w:tc>
        <w:tc>
          <w:tcPr>
            <w:tcW w:w="332" w:type="pct"/>
            <w:tcBorders>
              <w:top w:val="nil"/>
              <w:left w:val="nil"/>
              <w:bottom w:val="nil"/>
              <w:right w:val="nil"/>
            </w:tcBorders>
            <w:shd w:val="clear" w:color="auto" w:fill="EEECE1"/>
          </w:tcPr>
          <w:p w14:paraId="62AE8D55" w14:textId="621D9989" w:rsidR="001732FD" w:rsidRPr="00390952" w:rsidRDefault="001732FD" w:rsidP="00530C72">
            <w:pPr>
              <w:spacing w:afterLines="30" w:after="72" w:line="240" w:lineRule="auto"/>
              <w:jc w:val="center"/>
              <w:rPr>
                <w:rFonts w:eastAsia="Calibri" w:cs="Times New Roman"/>
              </w:rPr>
            </w:pPr>
            <w:r>
              <w:t>11</w:t>
            </w:r>
          </w:p>
        </w:tc>
        <w:tc>
          <w:tcPr>
            <w:tcW w:w="497" w:type="pct"/>
            <w:tcBorders>
              <w:top w:val="nil"/>
              <w:left w:val="nil"/>
              <w:bottom w:val="nil"/>
              <w:right w:val="nil"/>
            </w:tcBorders>
            <w:shd w:val="clear" w:color="auto" w:fill="EEECE1"/>
          </w:tcPr>
          <w:p w14:paraId="5D70D7A9" w14:textId="799999C4" w:rsidR="001732FD" w:rsidRPr="00390952" w:rsidRDefault="001732FD" w:rsidP="00530C72">
            <w:pPr>
              <w:spacing w:afterLines="30" w:after="72" w:line="240" w:lineRule="auto"/>
              <w:jc w:val="center"/>
              <w:rPr>
                <w:rFonts w:eastAsia="Calibri" w:cs="Times New Roman"/>
              </w:rPr>
            </w:pPr>
            <w:r>
              <w:t>18%</w:t>
            </w:r>
          </w:p>
        </w:tc>
        <w:tc>
          <w:tcPr>
            <w:tcW w:w="415" w:type="pct"/>
            <w:tcBorders>
              <w:top w:val="nil"/>
              <w:left w:val="nil"/>
              <w:bottom w:val="nil"/>
              <w:right w:val="nil"/>
            </w:tcBorders>
          </w:tcPr>
          <w:p w14:paraId="4D0E49CE" w14:textId="482F224A" w:rsidR="001732FD" w:rsidRPr="00390952" w:rsidRDefault="001732FD" w:rsidP="00530C72">
            <w:pPr>
              <w:spacing w:afterLines="30" w:after="72" w:line="240" w:lineRule="auto"/>
              <w:jc w:val="center"/>
              <w:rPr>
                <w:rFonts w:eastAsia="Calibri" w:cs="Times New Roman"/>
              </w:rPr>
            </w:pPr>
            <w:r>
              <w:t>61</w:t>
            </w:r>
          </w:p>
        </w:tc>
        <w:tc>
          <w:tcPr>
            <w:tcW w:w="414" w:type="pct"/>
            <w:tcBorders>
              <w:top w:val="nil"/>
              <w:left w:val="nil"/>
              <w:bottom w:val="nil"/>
              <w:right w:val="nil"/>
            </w:tcBorders>
          </w:tcPr>
          <w:p w14:paraId="383254C1" w14:textId="580687D6" w:rsidR="001732FD" w:rsidRPr="00390952" w:rsidRDefault="001732FD" w:rsidP="00530C72">
            <w:pPr>
              <w:spacing w:afterLines="30" w:after="72" w:line="240" w:lineRule="auto"/>
              <w:jc w:val="center"/>
              <w:rPr>
                <w:rFonts w:eastAsia="Calibri" w:cs="Times New Roman"/>
              </w:rPr>
            </w:pPr>
            <w:r>
              <w:t>100%</w:t>
            </w:r>
          </w:p>
        </w:tc>
      </w:tr>
      <w:tr w:rsidR="001732FD" w:rsidRPr="00390952" w14:paraId="27AF6330" w14:textId="77777777" w:rsidTr="008A5477">
        <w:tc>
          <w:tcPr>
            <w:tcW w:w="1680" w:type="pct"/>
            <w:tcBorders>
              <w:top w:val="nil"/>
              <w:left w:val="nil"/>
              <w:bottom w:val="nil"/>
              <w:right w:val="nil"/>
            </w:tcBorders>
          </w:tcPr>
          <w:p w14:paraId="1E9A1908" w14:textId="77777777" w:rsidR="001732FD" w:rsidRPr="00390952" w:rsidRDefault="001732FD" w:rsidP="00530C72">
            <w:pPr>
              <w:spacing w:afterLines="30" w:after="72" w:line="240" w:lineRule="auto"/>
              <w:jc w:val="left"/>
              <w:rPr>
                <w:rFonts w:eastAsia="Calibri" w:cs="Times New Roman"/>
              </w:rPr>
            </w:pPr>
            <w:r>
              <w:t>Mogelijkheid om meer geld te verdienen als ondernemer</w:t>
            </w:r>
          </w:p>
        </w:tc>
        <w:tc>
          <w:tcPr>
            <w:tcW w:w="352" w:type="pct"/>
            <w:tcBorders>
              <w:top w:val="nil"/>
              <w:left w:val="nil"/>
              <w:bottom w:val="nil"/>
              <w:right w:val="nil"/>
            </w:tcBorders>
            <w:shd w:val="clear" w:color="auto" w:fill="EEECE1"/>
          </w:tcPr>
          <w:p w14:paraId="18BF1682" w14:textId="4BF9711F" w:rsidR="001732FD" w:rsidRPr="00390952" w:rsidRDefault="001732FD" w:rsidP="00530C72">
            <w:pPr>
              <w:spacing w:afterLines="30" w:after="72" w:line="240" w:lineRule="auto"/>
              <w:jc w:val="center"/>
              <w:rPr>
                <w:rFonts w:eastAsia="Calibri" w:cs="Times New Roman"/>
                <w:color w:val="000000"/>
                <w:lang w:val="en-GB" w:eastAsia="en-GB"/>
              </w:rPr>
            </w:pPr>
            <w:r>
              <w:t>16</w:t>
            </w:r>
          </w:p>
        </w:tc>
        <w:tc>
          <w:tcPr>
            <w:tcW w:w="480" w:type="pct"/>
            <w:tcBorders>
              <w:top w:val="nil"/>
              <w:left w:val="nil"/>
              <w:bottom w:val="nil"/>
              <w:right w:val="nil"/>
            </w:tcBorders>
            <w:shd w:val="clear" w:color="auto" w:fill="EEECE1"/>
          </w:tcPr>
          <w:p w14:paraId="75CF4174" w14:textId="27DA2FA1" w:rsidR="001732FD" w:rsidRPr="00390952" w:rsidRDefault="001732FD" w:rsidP="00530C72">
            <w:pPr>
              <w:spacing w:afterLines="30" w:after="72" w:line="240" w:lineRule="auto"/>
              <w:jc w:val="center"/>
              <w:rPr>
                <w:rFonts w:eastAsia="Calibri" w:cs="Times New Roman"/>
                <w:color w:val="000000"/>
                <w:lang w:val="en-GB" w:eastAsia="en-GB"/>
              </w:rPr>
            </w:pPr>
            <w:r>
              <w:t>26,7%</w:t>
            </w:r>
          </w:p>
        </w:tc>
        <w:tc>
          <w:tcPr>
            <w:tcW w:w="381" w:type="pct"/>
            <w:tcBorders>
              <w:top w:val="nil"/>
              <w:left w:val="nil"/>
              <w:bottom w:val="nil"/>
              <w:right w:val="nil"/>
            </w:tcBorders>
          </w:tcPr>
          <w:p w14:paraId="2B0F033E" w14:textId="5F67BD95" w:rsidR="001732FD" w:rsidRPr="00390952" w:rsidRDefault="001732FD" w:rsidP="00530C72">
            <w:pPr>
              <w:spacing w:afterLines="30" w:after="72" w:line="240" w:lineRule="auto"/>
              <w:jc w:val="center"/>
              <w:rPr>
                <w:rFonts w:eastAsia="Times New Roman" w:cs="Times New Roman"/>
                <w:color w:val="000000"/>
                <w:lang w:eastAsia="en-GB"/>
              </w:rPr>
            </w:pPr>
            <w:r>
              <w:t>25</w:t>
            </w:r>
          </w:p>
        </w:tc>
        <w:tc>
          <w:tcPr>
            <w:tcW w:w="449" w:type="pct"/>
            <w:tcBorders>
              <w:top w:val="nil"/>
              <w:left w:val="nil"/>
              <w:bottom w:val="nil"/>
              <w:right w:val="nil"/>
            </w:tcBorders>
          </w:tcPr>
          <w:p w14:paraId="79FC1DFD" w14:textId="3289AF6C" w:rsidR="001732FD" w:rsidRPr="00390952" w:rsidRDefault="001732FD" w:rsidP="00530C72">
            <w:pPr>
              <w:spacing w:afterLines="30" w:after="72" w:line="240" w:lineRule="auto"/>
              <w:jc w:val="center"/>
              <w:rPr>
                <w:rFonts w:eastAsia="Times New Roman" w:cs="Times New Roman"/>
                <w:color w:val="000000"/>
                <w:lang w:eastAsia="en-GB"/>
              </w:rPr>
            </w:pPr>
            <w:r>
              <w:t>41,7%</w:t>
            </w:r>
          </w:p>
        </w:tc>
        <w:tc>
          <w:tcPr>
            <w:tcW w:w="332" w:type="pct"/>
            <w:tcBorders>
              <w:top w:val="nil"/>
              <w:left w:val="nil"/>
              <w:bottom w:val="nil"/>
              <w:right w:val="nil"/>
            </w:tcBorders>
            <w:shd w:val="clear" w:color="auto" w:fill="EEECE1"/>
          </w:tcPr>
          <w:p w14:paraId="58176327" w14:textId="25C43EAB" w:rsidR="001732FD" w:rsidRPr="00390952" w:rsidRDefault="001732FD" w:rsidP="00530C72">
            <w:pPr>
              <w:spacing w:afterLines="30" w:after="72" w:line="240" w:lineRule="auto"/>
              <w:jc w:val="center"/>
              <w:rPr>
                <w:rFonts w:eastAsia="Calibri" w:cs="Times New Roman"/>
              </w:rPr>
            </w:pPr>
            <w:r>
              <w:t>19</w:t>
            </w:r>
          </w:p>
        </w:tc>
        <w:tc>
          <w:tcPr>
            <w:tcW w:w="497" w:type="pct"/>
            <w:tcBorders>
              <w:top w:val="nil"/>
              <w:left w:val="nil"/>
              <w:bottom w:val="nil"/>
              <w:right w:val="nil"/>
            </w:tcBorders>
            <w:shd w:val="clear" w:color="auto" w:fill="EEECE1"/>
          </w:tcPr>
          <w:p w14:paraId="1443ACE8" w14:textId="74E6011C" w:rsidR="001732FD" w:rsidRPr="00390952" w:rsidRDefault="001732FD" w:rsidP="00530C72">
            <w:pPr>
              <w:spacing w:afterLines="30" w:after="72" w:line="240" w:lineRule="auto"/>
              <w:jc w:val="center"/>
              <w:rPr>
                <w:rFonts w:eastAsia="Calibri" w:cs="Times New Roman"/>
              </w:rPr>
            </w:pPr>
            <w:r>
              <w:t>31,7%</w:t>
            </w:r>
          </w:p>
        </w:tc>
        <w:tc>
          <w:tcPr>
            <w:tcW w:w="415" w:type="pct"/>
            <w:tcBorders>
              <w:top w:val="nil"/>
              <w:left w:val="nil"/>
              <w:bottom w:val="nil"/>
              <w:right w:val="nil"/>
            </w:tcBorders>
          </w:tcPr>
          <w:p w14:paraId="034CFCAD" w14:textId="54A4216A" w:rsidR="001732FD" w:rsidRPr="00390952" w:rsidRDefault="001732FD" w:rsidP="00530C72">
            <w:pPr>
              <w:spacing w:afterLines="30" w:after="72" w:line="240" w:lineRule="auto"/>
              <w:jc w:val="center"/>
              <w:rPr>
                <w:rFonts w:eastAsia="Times New Roman" w:cs="Times New Roman"/>
                <w:color w:val="000000"/>
                <w:lang w:eastAsia="en-GB"/>
              </w:rPr>
            </w:pPr>
            <w:r>
              <w:t>60</w:t>
            </w:r>
          </w:p>
        </w:tc>
        <w:tc>
          <w:tcPr>
            <w:tcW w:w="414" w:type="pct"/>
            <w:tcBorders>
              <w:top w:val="nil"/>
              <w:left w:val="nil"/>
              <w:bottom w:val="nil"/>
              <w:right w:val="nil"/>
            </w:tcBorders>
          </w:tcPr>
          <w:p w14:paraId="3B863BC2" w14:textId="78C17C18" w:rsidR="001732FD" w:rsidRPr="00390952" w:rsidRDefault="001732FD" w:rsidP="00530C72">
            <w:pPr>
              <w:spacing w:afterLines="30" w:after="72" w:line="240" w:lineRule="auto"/>
              <w:jc w:val="center"/>
              <w:rPr>
                <w:rFonts w:eastAsia="Calibri" w:cs="Times New Roman"/>
              </w:rPr>
            </w:pPr>
            <w:r>
              <w:t>100%</w:t>
            </w:r>
          </w:p>
        </w:tc>
      </w:tr>
      <w:tr w:rsidR="001732FD" w:rsidRPr="00390952" w14:paraId="583D0864" w14:textId="77777777" w:rsidTr="008A5477">
        <w:tc>
          <w:tcPr>
            <w:tcW w:w="1680" w:type="pct"/>
            <w:tcBorders>
              <w:top w:val="nil"/>
              <w:left w:val="nil"/>
              <w:bottom w:val="nil"/>
              <w:right w:val="nil"/>
            </w:tcBorders>
          </w:tcPr>
          <w:p w14:paraId="0E7CED86" w14:textId="77777777" w:rsidR="001732FD" w:rsidRPr="00390952" w:rsidRDefault="001732FD" w:rsidP="00530C72">
            <w:pPr>
              <w:spacing w:afterLines="30" w:after="72" w:line="240" w:lineRule="auto"/>
              <w:jc w:val="left"/>
              <w:rPr>
                <w:rFonts w:eastAsia="Calibri" w:cs="Times New Roman"/>
              </w:rPr>
            </w:pPr>
            <w:r>
              <w:t>Mijn hart/passie volgen</w:t>
            </w:r>
          </w:p>
        </w:tc>
        <w:tc>
          <w:tcPr>
            <w:tcW w:w="352" w:type="pct"/>
            <w:tcBorders>
              <w:top w:val="nil"/>
              <w:left w:val="nil"/>
              <w:bottom w:val="nil"/>
              <w:right w:val="nil"/>
            </w:tcBorders>
            <w:shd w:val="clear" w:color="auto" w:fill="EEECE1"/>
          </w:tcPr>
          <w:p w14:paraId="69B0F349" w14:textId="149993C3" w:rsidR="001732FD" w:rsidRPr="00390952" w:rsidRDefault="001732FD" w:rsidP="00530C72">
            <w:pPr>
              <w:spacing w:afterLines="30" w:after="72" w:line="240" w:lineRule="auto"/>
              <w:jc w:val="center"/>
              <w:rPr>
                <w:rFonts w:eastAsia="Calibri" w:cs="Times New Roman"/>
                <w:color w:val="000000"/>
                <w:lang w:val="en-GB" w:eastAsia="en-GB"/>
              </w:rPr>
            </w:pPr>
            <w:r>
              <w:t>2</w:t>
            </w:r>
          </w:p>
        </w:tc>
        <w:tc>
          <w:tcPr>
            <w:tcW w:w="480" w:type="pct"/>
            <w:tcBorders>
              <w:top w:val="nil"/>
              <w:left w:val="nil"/>
              <w:bottom w:val="nil"/>
              <w:right w:val="nil"/>
            </w:tcBorders>
            <w:shd w:val="clear" w:color="auto" w:fill="EEECE1"/>
          </w:tcPr>
          <w:p w14:paraId="44722DE8" w14:textId="6D68BCBE" w:rsidR="001732FD" w:rsidRPr="00390952" w:rsidRDefault="001732FD" w:rsidP="00530C72">
            <w:pPr>
              <w:spacing w:afterLines="30" w:after="72" w:line="240" w:lineRule="auto"/>
              <w:jc w:val="center"/>
              <w:rPr>
                <w:rFonts w:eastAsia="Calibri" w:cs="Times New Roman"/>
                <w:color w:val="000000"/>
                <w:lang w:val="en-GB" w:eastAsia="en-GB"/>
              </w:rPr>
            </w:pPr>
            <w:r>
              <w:t>3,1%</w:t>
            </w:r>
          </w:p>
        </w:tc>
        <w:tc>
          <w:tcPr>
            <w:tcW w:w="381" w:type="pct"/>
            <w:tcBorders>
              <w:top w:val="nil"/>
              <w:left w:val="nil"/>
              <w:bottom w:val="nil"/>
              <w:right w:val="nil"/>
            </w:tcBorders>
          </w:tcPr>
          <w:p w14:paraId="6B57F6D1" w14:textId="1C69932C" w:rsidR="001732FD" w:rsidRPr="00390952" w:rsidRDefault="001732FD" w:rsidP="00530C72">
            <w:pPr>
              <w:spacing w:afterLines="30" w:after="72" w:line="240" w:lineRule="auto"/>
              <w:jc w:val="center"/>
              <w:rPr>
                <w:rFonts w:eastAsia="Times New Roman" w:cs="Times New Roman"/>
                <w:color w:val="000000"/>
                <w:lang w:eastAsia="en-GB"/>
              </w:rPr>
            </w:pPr>
            <w:r>
              <w:t>4</w:t>
            </w:r>
          </w:p>
        </w:tc>
        <w:tc>
          <w:tcPr>
            <w:tcW w:w="449" w:type="pct"/>
            <w:tcBorders>
              <w:top w:val="nil"/>
              <w:left w:val="nil"/>
              <w:bottom w:val="nil"/>
              <w:right w:val="nil"/>
            </w:tcBorders>
          </w:tcPr>
          <w:p w14:paraId="28A4B274" w14:textId="3C354476" w:rsidR="001732FD" w:rsidRPr="00390952" w:rsidRDefault="001732FD" w:rsidP="00530C72">
            <w:pPr>
              <w:spacing w:afterLines="30" w:after="72" w:line="240" w:lineRule="auto"/>
              <w:jc w:val="center"/>
              <w:rPr>
                <w:rFonts w:eastAsia="Times New Roman" w:cs="Times New Roman"/>
                <w:color w:val="000000"/>
                <w:lang w:eastAsia="en-GB"/>
              </w:rPr>
            </w:pPr>
            <w:r>
              <w:t>6,3%</w:t>
            </w:r>
          </w:p>
        </w:tc>
        <w:tc>
          <w:tcPr>
            <w:tcW w:w="332" w:type="pct"/>
            <w:tcBorders>
              <w:top w:val="nil"/>
              <w:left w:val="nil"/>
              <w:bottom w:val="nil"/>
              <w:right w:val="nil"/>
            </w:tcBorders>
            <w:shd w:val="clear" w:color="auto" w:fill="EEECE1"/>
          </w:tcPr>
          <w:p w14:paraId="515ECFCD" w14:textId="521CA16F" w:rsidR="001732FD" w:rsidRPr="00390952" w:rsidRDefault="001732FD" w:rsidP="00530C72">
            <w:pPr>
              <w:spacing w:afterLines="30" w:after="72" w:line="240" w:lineRule="auto"/>
              <w:jc w:val="center"/>
              <w:rPr>
                <w:rFonts w:eastAsia="Calibri" w:cs="Times New Roman"/>
              </w:rPr>
            </w:pPr>
            <w:r>
              <w:t>58</w:t>
            </w:r>
          </w:p>
        </w:tc>
        <w:tc>
          <w:tcPr>
            <w:tcW w:w="497" w:type="pct"/>
            <w:tcBorders>
              <w:top w:val="nil"/>
              <w:left w:val="nil"/>
              <w:bottom w:val="nil"/>
              <w:right w:val="nil"/>
            </w:tcBorders>
            <w:shd w:val="clear" w:color="auto" w:fill="EEECE1"/>
          </w:tcPr>
          <w:p w14:paraId="3D56C623" w14:textId="115D1CDA" w:rsidR="001732FD" w:rsidRPr="00390952" w:rsidRDefault="001732FD" w:rsidP="00530C72">
            <w:pPr>
              <w:spacing w:afterLines="30" w:after="72" w:line="240" w:lineRule="auto"/>
              <w:jc w:val="center"/>
              <w:rPr>
                <w:rFonts w:eastAsia="Calibri" w:cs="Times New Roman"/>
              </w:rPr>
            </w:pPr>
            <w:r>
              <w:t>90,6%</w:t>
            </w:r>
          </w:p>
        </w:tc>
        <w:tc>
          <w:tcPr>
            <w:tcW w:w="415" w:type="pct"/>
            <w:tcBorders>
              <w:top w:val="nil"/>
              <w:left w:val="nil"/>
              <w:bottom w:val="nil"/>
              <w:right w:val="nil"/>
            </w:tcBorders>
          </w:tcPr>
          <w:p w14:paraId="44FBFE50" w14:textId="7D1CFA78" w:rsidR="001732FD" w:rsidRPr="00390952" w:rsidRDefault="001732FD" w:rsidP="00530C72">
            <w:pPr>
              <w:spacing w:afterLines="30" w:after="72" w:line="240" w:lineRule="auto"/>
              <w:jc w:val="center"/>
              <w:rPr>
                <w:rFonts w:eastAsia="Times New Roman" w:cs="Times New Roman"/>
                <w:color w:val="000000"/>
                <w:lang w:eastAsia="en-GB"/>
              </w:rPr>
            </w:pPr>
            <w:r>
              <w:t>64</w:t>
            </w:r>
          </w:p>
        </w:tc>
        <w:tc>
          <w:tcPr>
            <w:tcW w:w="414" w:type="pct"/>
            <w:tcBorders>
              <w:top w:val="nil"/>
              <w:left w:val="nil"/>
              <w:bottom w:val="nil"/>
              <w:right w:val="nil"/>
            </w:tcBorders>
          </w:tcPr>
          <w:p w14:paraId="1258157D" w14:textId="331B12CA" w:rsidR="001732FD" w:rsidRPr="00390952" w:rsidRDefault="001732FD" w:rsidP="00530C72">
            <w:pPr>
              <w:spacing w:afterLines="30" w:after="72" w:line="240" w:lineRule="auto"/>
              <w:jc w:val="center"/>
              <w:rPr>
                <w:rFonts w:eastAsia="Calibri" w:cs="Times New Roman"/>
              </w:rPr>
            </w:pPr>
            <w:r>
              <w:t>100%</w:t>
            </w:r>
          </w:p>
        </w:tc>
      </w:tr>
      <w:tr w:rsidR="001732FD" w:rsidRPr="00390952" w14:paraId="677C837A" w14:textId="77777777" w:rsidTr="008A5477">
        <w:tc>
          <w:tcPr>
            <w:tcW w:w="1680" w:type="pct"/>
            <w:tcBorders>
              <w:top w:val="nil"/>
              <w:left w:val="nil"/>
              <w:bottom w:val="nil"/>
              <w:right w:val="nil"/>
            </w:tcBorders>
          </w:tcPr>
          <w:p w14:paraId="3877D612" w14:textId="77777777" w:rsidR="001732FD" w:rsidRPr="00390952" w:rsidRDefault="001732FD" w:rsidP="00530C72">
            <w:pPr>
              <w:spacing w:afterLines="30" w:after="72" w:line="240" w:lineRule="auto"/>
              <w:jc w:val="left"/>
              <w:rPr>
                <w:rFonts w:eastAsia="Calibri" w:cs="Times New Roman"/>
              </w:rPr>
            </w:pPr>
            <w:r>
              <w:t>Gunstige economische conjunctuur/mogelijkheden op de markt</w:t>
            </w:r>
          </w:p>
        </w:tc>
        <w:tc>
          <w:tcPr>
            <w:tcW w:w="352" w:type="pct"/>
            <w:tcBorders>
              <w:top w:val="nil"/>
              <w:left w:val="nil"/>
              <w:bottom w:val="nil"/>
              <w:right w:val="nil"/>
            </w:tcBorders>
            <w:shd w:val="clear" w:color="auto" w:fill="EEECE1"/>
          </w:tcPr>
          <w:p w14:paraId="685C4009" w14:textId="680D8219" w:rsidR="001732FD" w:rsidRPr="00390952" w:rsidRDefault="001732FD" w:rsidP="00530C72">
            <w:pPr>
              <w:spacing w:afterLines="30" w:after="72" w:line="240" w:lineRule="auto"/>
              <w:jc w:val="center"/>
              <w:rPr>
                <w:rFonts w:eastAsia="Calibri" w:cs="Times New Roman"/>
                <w:color w:val="000000"/>
                <w:lang w:val="en-GB" w:eastAsia="en-GB"/>
              </w:rPr>
            </w:pPr>
            <w:r>
              <w:t>15</w:t>
            </w:r>
          </w:p>
        </w:tc>
        <w:tc>
          <w:tcPr>
            <w:tcW w:w="480" w:type="pct"/>
            <w:tcBorders>
              <w:top w:val="nil"/>
              <w:left w:val="nil"/>
              <w:bottom w:val="nil"/>
              <w:right w:val="nil"/>
            </w:tcBorders>
            <w:shd w:val="clear" w:color="auto" w:fill="EEECE1"/>
          </w:tcPr>
          <w:p w14:paraId="36118EC2" w14:textId="1150CE6B" w:rsidR="001732FD" w:rsidRPr="00390952" w:rsidRDefault="001732FD" w:rsidP="00530C72">
            <w:pPr>
              <w:spacing w:afterLines="30" w:after="72" w:line="240" w:lineRule="auto"/>
              <w:jc w:val="center"/>
              <w:rPr>
                <w:rFonts w:eastAsia="Calibri" w:cs="Times New Roman"/>
                <w:color w:val="000000"/>
                <w:lang w:val="en-GB" w:eastAsia="en-GB"/>
              </w:rPr>
            </w:pPr>
            <w:r>
              <w:t>24,2%</w:t>
            </w:r>
          </w:p>
        </w:tc>
        <w:tc>
          <w:tcPr>
            <w:tcW w:w="381" w:type="pct"/>
            <w:tcBorders>
              <w:top w:val="nil"/>
              <w:left w:val="nil"/>
              <w:bottom w:val="nil"/>
              <w:right w:val="nil"/>
            </w:tcBorders>
          </w:tcPr>
          <w:p w14:paraId="5A9E7B1F" w14:textId="2A285B72" w:rsidR="001732FD" w:rsidRPr="00390952" w:rsidRDefault="001732FD" w:rsidP="00530C72">
            <w:pPr>
              <w:spacing w:afterLines="30" w:after="72" w:line="240" w:lineRule="auto"/>
              <w:jc w:val="center"/>
              <w:rPr>
                <w:rFonts w:eastAsia="Times New Roman" w:cs="Times New Roman"/>
                <w:color w:val="000000"/>
                <w:lang w:eastAsia="en-GB"/>
              </w:rPr>
            </w:pPr>
            <w:r>
              <w:t>25</w:t>
            </w:r>
          </w:p>
        </w:tc>
        <w:tc>
          <w:tcPr>
            <w:tcW w:w="449" w:type="pct"/>
            <w:tcBorders>
              <w:top w:val="nil"/>
              <w:left w:val="nil"/>
              <w:bottom w:val="nil"/>
              <w:right w:val="nil"/>
            </w:tcBorders>
          </w:tcPr>
          <w:p w14:paraId="0CE63B84" w14:textId="2F54C08A" w:rsidR="001732FD" w:rsidRPr="00390952" w:rsidRDefault="001732FD" w:rsidP="00530C72">
            <w:pPr>
              <w:spacing w:afterLines="30" w:after="72" w:line="240" w:lineRule="auto"/>
              <w:jc w:val="center"/>
              <w:rPr>
                <w:rFonts w:eastAsia="Times New Roman" w:cs="Times New Roman"/>
                <w:color w:val="000000"/>
                <w:lang w:eastAsia="en-GB"/>
              </w:rPr>
            </w:pPr>
            <w:r>
              <w:t>40,3%</w:t>
            </w:r>
          </w:p>
        </w:tc>
        <w:tc>
          <w:tcPr>
            <w:tcW w:w="332" w:type="pct"/>
            <w:tcBorders>
              <w:top w:val="nil"/>
              <w:left w:val="nil"/>
              <w:bottom w:val="nil"/>
              <w:right w:val="nil"/>
            </w:tcBorders>
            <w:shd w:val="clear" w:color="auto" w:fill="EEECE1"/>
          </w:tcPr>
          <w:p w14:paraId="7785F5F7" w14:textId="67E0B93A" w:rsidR="001732FD" w:rsidRPr="00390952" w:rsidRDefault="001732FD" w:rsidP="00530C72">
            <w:pPr>
              <w:spacing w:afterLines="30" w:after="72" w:line="240" w:lineRule="auto"/>
              <w:jc w:val="center"/>
              <w:rPr>
                <w:rFonts w:eastAsia="Calibri" w:cs="Times New Roman"/>
              </w:rPr>
            </w:pPr>
            <w:r>
              <w:t>22</w:t>
            </w:r>
          </w:p>
        </w:tc>
        <w:tc>
          <w:tcPr>
            <w:tcW w:w="497" w:type="pct"/>
            <w:tcBorders>
              <w:top w:val="nil"/>
              <w:left w:val="nil"/>
              <w:bottom w:val="nil"/>
              <w:right w:val="nil"/>
            </w:tcBorders>
            <w:shd w:val="clear" w:color="auto" w:fill="EEECE1"/>
          </w:tcPr>
          <w:p w14:paraId="6939FBB7" w14:textId="27145652" w:rsidR="001732FD" w:rsidRPr="00390952" w:rsidRDefault="001732FD" w:rsidP="00530C72">
            <w:pPr>
              <w:spacing w:afterLines="30" w:after="72" w:line="240" w:lineRule="auto"/>
              <w:jc w:val="center"/>
              <w:rPr>
                <w:rFonts w:eastAsia="Calibri" w:cs="Times New Roman"/>
              </w:rPr>
            </w:pPr>
            <w:r>
              <w:t>35,5%</w:t>
            </w:r>
          </w:p>
        </w:tc>
        <w:tc>
          <w:tcPr>
            <w:tcW w:w="415" w:type="pct"/>
            <w:tcBorders>
              <w:top w:val="nil"/>
              <w:left w:val="nil"/>
              <w:bottom w:val="nil"/>
              <w:right w:val="nil"/>
            </w:tcBorders>
          </w:tcPr>
          <w:p w14:paraId="707A8667" w14:textId="0A8F536E" w:rsidR="001732FD" w:rsidRPr="00390952" w:rsidRDefault="001732FD" w:rsidP="00530C72">
            <w:pPr>
              <w:spacing w:afterLines="30" w:after="72" w:line="240" w:lineRule="auto"/>
              <w:jc w:val="center"/>
              <w:rPr>
                <w:rFonts w:eastAsia="Times New Roman" w:cs="Times New Roman"/>
                <w:color w:val="000000"/>
                <w:lang w:eastAsia="en-GB"/>
              </w:rPr>
            </w:pPr>
            <w:r>
              <w:t>62</w:t>
            </w:r>
          </w:p>
        </w:tc>
        <w:tc>
          <w:tcPr>
            <w:tcW w:w="414" w:type="pct"/>
            <w:tcBorders>
              <w:top w:val="nil"/>
              <w:left w:val="nil"/>
              <w:bottom w:val="nil"/>
              <w:right w:val="nil"/>
            </w:tcBorders>
          </w:tcPr>
          <w:p w14:paraId="2782FEFA" w14:textId="5491950D" w:rsidR="001732FD" w:rsidRPr="00390952" w:rsidRDefault="001732FD" w:rsidP="00530C72">
            <w:pPr>
              <w:spacing w:afterLines="30" w:after="72" w:line="240" w:lineRule="auto"/>
              <w:jc w:val="center"/>
              <w:rPr>
                <w:rFonts w:eastAsia="Calibri" w:cs="Times New Roman"/>
              </w:rPr>
            </w:pPr>
            <w:r>
              <w:t>100%</w:t>
            </w:r>
          </w:p>
        </w:tc>
      </w:tr>
      <w:tr w:rsidR="001732FD" w:rsidRPr="00390952" w14:paraId="77A90213" w14:textId="77777777" w:rsidTr="008A5477">
        <w:tc>
          <w:tcPr>
            <w:tcW w:w="1680" w:type="pct"/>
            <w:tcBorders>
              <w:top w:val="nil"/>
              <w:left w:val="nil"/>
              <w:bottom w:val="nil"/>
              <w:right w:val="nil"/>
            </w:tcBorders>
          </w:tcPr>
          <w:p w14:paraId="2ECCC42D" w14:textId="77777777" w:rsidR="001732FD" w:rsidRPr="00390952" w:rsidRDefault="001732FD" w:rsidP="00530C72">
            <w:pPr>
              <w:spacing w:afterLines="30" w:after="72" w:line="240" w:lineRule="auto"/>
              <w:jc w:val="left"/>
              <w:rPr>
                <w:rFonts w:eastAsia="Calibri" w:cs="Times New Roman"/>
              </w:rPr>
            </w:pPr>
            <w:r>
              <w:t>Ontdekking van ‘een gat in de markt’/nieuwe uitvinding</w:t>
            </w:r>
          </w:p>
        </w:tc>
        <w:tc>
          <w:tcPr>
            <w:tcW w:w="352" w:type="pct"/>
            <w:tcBorders>
              <w:top w:val="nil"/>
              <w:left w:val="nil"/>
              <w:bottom w:val="nil"/>
              <w:right w:val="nil"/>
            </w:tcBorders>
            <w:shd w:val="clear" w:color="auto" w:fill="EEECE1"/>
          </w:tcPr>
          <w:p w14:paraId="008EB88F" w14:textId="31E7F325" w:rsidR="001732FD" w:rsidRPr="00390952" w:rsidRDefault="001732FD" w:rsidP="00530C72">
            <w:pPr>
              <w:spacing w:afterLines="30" w:after="72" w:line="240" w:lineRule="auto"/>
              <w:jc w:val="center"/>
              <w:rPr>
                <w:rFonts w:eastAsia="Calibri" w:cs="Times New Roman"/>
                <w:color w:val="000000"/>
                <w:lang w:val="en-GB" w:eastAsia="en-GB"/>
              </w:rPr>
            </w:pPr>
            <w:r>
              <w:t>11</w:t>
            </w:r>
          </w:p>
        </w:tc>
        <w:tc>
          <w:tcPr>
            <w:tcW w:w="480" w:type="pct"/>
            <w:tcBorders>
              <w:top w:val="nil"/>
              <w:left w:val="nil"/>
              <w:bottom w:val="nil"/>
              <w:right w:val="nil"/>
            </w:tcBorders>
            <w:shd w:val="clear" w:color="auto" w:fill="EEECE1"/>
          </w:tcPr>
          <w:p w14:paraId="7E4B00FD" w14:textId="63D67405" w:rsidR="001732FD" w:rsidRPr="00390952" w:rsidRDefault="001732FD" w:rsidP="00530C72">
            <w:pPr>
              <w:spacing w:afterLines="30" w:after="72" w:line="240" w:lineRule="auto"/>
              <w:jc w:val="center"/>
              <w:rPr>
                <w:rFonts w:eastAsia="Calibri" w:cs="Times New Roman"/>
                <w:color w:val="000000"/>
                <w:lang w:val="en-GB" w:eastAsia="en-GB"/>
              </w:rPr>
            </w:pPr>
            <w:r>
              <w:t>17,2%</w:t>
            </w:r>
          </w:p>
        </w:tc>
        <w:tc>
          <w:tcPr>
            <w:tcW w:w="381" w:type="pct"/>
            <w:tcBorders>
              <w:top w:val="nil"/>
              <w:left w:val="nil"/>
              <w:bottom w:val="nil"/>
              <w:right w:val="nil"/>
            </w:tcBorders>
          </w:tcPr>
          <w:p w14:paraId="1E71EF36" w14:textId="39278CCE" w:rsidR="001732FD" w:rsidRPr="00390952" w:rsidRDefault="001732FD" w:rsidP="00530C72">
            <w:pPr>
              <w:spacing w:afterLines="30" w:after="72" w:line="240" w:lineRule="auto"/>
              <w:jc w:val="center"/>
              <w:rPr>
                <w:rFonts w:eastAsia="Times New Roman" w:cs="Times New Roman"/>
                <w:color w:val="000000"/>
                <w:lang w:eastAsia="en-GB"/>
              </w:rPr>
            </w:pPr>
            <w:r>
              <w:t>20</w:t>
            </w:r>
          </w:p>
        </w:tc>
        <w:tc>
          <w:tcPr>
            <w:tcW w:w="449" w:type="pct"/>
            <w:tcBorders>
              <w:top w:val="nil"/>
              <w:left w:val="nil"/>
              <w:bottom w:val="nil"/>
              <w:right w:val="nil"/>
            </w:tcBorders>
          </w:tcPr>
          <w:p w14:paraId="13F2AF08" w14:textId="7BB65A0E" w:rsidR="001732FD" w:rsidRPr="00390952" w:rsidRDefault="001732FD" w:rsidP="00530C72">
            <w:pPr>
              <w:spacing w:afterLines="30" w:after="72" w:line="240" w:lineRule="auto"/>
              <w:jc w:val="center"/>
              <w:rPr>
                <w:rFonts w:eastAsia="Times New Roman" w:cs="Times New Roman"/>
                <w:color w:val="000000"/>
                <w:lang w:eastAsia="en-GB"/>
              </w:rPr>
            </w:pPr>
            <w:r>
              <w:t>31,3%</w:t>
            </w:r>
          </w:p>
        </w:tc>
        <w:tc>
          <w:tcPr>
            <w:tcW w:w="332" w:type="pct"/>
            <w:tcBorders>
              <w:top w:val="nil"/>
              <w:left w:val="nil"/>
              <w:bottom w:val="nil"/>
              <w:right w:val="nil"/>
            </w:tcBorders>
            <w:shd w:val="clear" w:color="auto" w:fill="EEECE1"/>
          </w:tcPr>
          <w:p w14:paraId="60317329" w14:textId="13424627" w:rsidR="001732FD" w:rsidRPr="00390952" w:rsidRDefault="001732FD" w:rsidP="00530C72">
            <w:pPr>
              <w:spacing w:afterLines="30" w:after="72" w:line="240" w:lineRule="auto"/>
              <w:jc w:val="center"/>
              <w:rPr>
                <w:rFonts w:eastAsia="Calibri" w:cs="Times New Roman"/>
              </w:rPr>
            </w:pPr>
            <w:r>
              <w:t>33</w:t>
            </w:r>
          </w:p>
        </w:tc>
        <w:tc>
          <w:tcPr>
            <w:tcW w:w="497" w:type="pct"/>
            <w:tcBorders>
              <w:top w:val="nil"/>
              <w:left w:val="nil"/>
              <w:bottom w:val="nil"/>
              <w:right w:val="nil"/>
            </w:tcBorders>
            <w:shd w:val="clear" w:color="auto" w:fill="EEECE1"/>
          </w:tcPr>
          <w:p w14:paraId="641BE101" w14:textId="7B3A7E14" w:rsidR="001732FD" w:rsidRPr="00390952" w:rsidRDefault="001732FD" w:rsidP="00530C72">
            <w:pPr>
              <w:spacing w:afterLines="30" w:after="72" w:line="240" w:lineRule="auto"/>
              <w:jc w:val="center"/>
              <w:rPr>
                <w:rFonts w:eastAsia="Calibri" w:cs="Times New Roman"/>
              </w:rPr>
            </w:pPr>
            <w:r>
              <w:t>51,6%</w:t>
            </w:r>
          </w:p>
        </w:tc>
        <w:tc>
          <w:tcPr>
            <w:tcW w:w="415" w:type="pct"/>
            <w:tcBorders>
              <w:top w:val="nil"/>
              <w:left w:val="nil"/>
              <w:bottom w:val="nil"/>
              <w:right w:val="nil"/>
            </w:tcBorders>
          </w:tcPr>
          <w:p w14:paraId="1C93DFE6" w14:textId="438189E8" w:rsidR="001732FD" w:rsidRPr="00390952" w:rsidRDefault="001732FD" w:rsidP="00530C72">
            <w:pPr>
              <w:spacing w:afterLines="30" w:after="72" w:line="240" w:lineRule="auto"/>
              <w:jc w:val="center"/>
              <w:rPr>
                <w:rFonts w:eastAsia="Times New Roman" w:cs="Times New Roman"/>
                <w:color w:val="000000"/>
                <w:lang w:eastAsia="en-GB"/>
              </w:rPr>
            </w:pPr>
            <w:r>
              <w:t>64</w:t>
            </w:r>
          </w:p>
        </w:tc>
        <w:tc>
          <w:tcPr>
            <w:tcW w:w="414" w:type="pct"/>
            <w:tcBorders>
              <w:top w:val="nil"/>
              <w:left w:val="nil"/>
              <w:bottom w:val="nil"/>
              <w:right w:val="nil"/>
            </w:tcBorders>
          </w:tcPr>
          <w:p w14:paraId="700129AF" w14:textId="67CDC0DF" w:rsidR="001732FD" w:rsidRPr="00390952" w:rsidRDefault="001732FD" w:rsidP="00530C72">
            <w:pPr>
              <w:spacing w:afterLines="30" w:after="72" w:line="240" w:lineRule="auto"/>
              <w:jc w:val="center"/>
              <w:rPr>
                <w:rFonts w:eastAsia="Calibri" w:cs="Times New Roman"/>
              </w:rPr>
            </w:pPr>
            <w:r>
              <w:t>100%</w:t>
            </w:r>
          </w:p>
        </w:tc>
      </w:tr>
      <w:tr w:rsidR="001732FD" w:rsidRPr="00390952" w14:paraId="7636DC1A" w14:textId="77777777" w:rsidTr="008A5477">
        <w:tc>
          <w:tcPr>
            <w:tcW w:w="1680" w:type="pct"/>
            <w:tcBorders>
              <w:top w:val="nil"/>
              <w:left w:val="nil"/>
              <w:bottom w:val="nil"/>
              <w:right w:val="nil"/>
            </w:tcBorders>
          </w:tcPr>
          <w:p w14:paraId="29C19B80" w14:textId="77777777" w:rsidR="001732FD" w:rsidRPr="00390952" w:rsidRDefault="001732FD" w:rsidP="00530C72">
            <w:pPr>
              <w:spacing w:afterLines="30" w:after="72" w:line="240" w:lineRule="auto"/>
              <w:jc w:val="left"/>
              <w:rPr>
                <w:rFonts w:eastAsia="Calibri" w:cs="Times New Roman"/>
              </w:rPr>
            </w:pPr>
            <w:r>
              <w:t>Uitdaging</w:t>
            </w:r>
          </w:p>
        </w:tc>
        <w:tc>
          <w:tcPr>
            <w:tcW w:w="352" w:type="pct"/>
            <w:tcBorders>
              <w:top w:val="nil"/>
              <w:left w:val="nil"/>
              <w:bottom w:val="nil"/>
              <w:right w:val="nil"/>
            </w:tcBorders>
            <w:shd w:val="clear" w:color="auto" w:fill="EEECE1"/>
          </w:tcPr>
          <w:p w14:paraId="03773613" w14:textId="012C07B0" w:rsidR="001732FD" w:rsidRPr="00390952" w:rsidRDefault="001732FD" w:rsidP="00530C72">
            <w:pPr>
              <w:spacing w:afterLines="30" w:after="72" w:line="240" w:lineRule="auto"/>
              <w:jc w:val="center"/>
              <w:rPr>
                <w:rFonts w:eastAsia="Calibri" w:cs="Times New Roman"/>
                <w:color w:val="000000"/>
                <w:lang w:val="en-GB" w:eastAsia="en-GB"/>
              </w:rPr>
            </w:pPr>
            <w:r>
              <w:t>2</w:t>
            </w:r>
          </w:p>
        </w:tc>
        <w:tc>
          <w:tcPr>
            <w:tcW w:w="480" w:type="pct"/>
            <w:tcBorders>
              <w:top w:val="nil"/>
              <w:left w:val="nil"/>
              <w:bottom w:val="nil"/>
              <w:right w:val="nil"/>
            </w:tcBorders>
            <w:shd w:val="clear" w:color="auto" w:fill="EEECE1"/>
          </w:tcPr>
          <w:p w14:paraId="0F622FB4" w14:textId="6CF0E241" w:rsidR="001732FD" w:rsidRPr="00390952" w:rsidRDefault="001732FD" w:rsidP="00530C72">
            <w:pPr>
              <w:spacing w:afterLines="30" w:after="72" w:line="240" w:lineRule="auto"/>
              <w:jc w:val="center"/>
              <w:rPr>
                <w:rFonts w:eastAsia="Calibri" w:cs="Times New Roman"/>
                <w:color w:val="000000"/>
                <w:lang w:val="en-GB" w:eastAsia="en-GB"/>
              </w:rPr>
            </w:pPr>
            <w:r>
              <w:t>3,1%</w:t>
            </w:r>
          </w:p>
        </w:tc>
        <w:tc>
          <w:tcPr>
            <w:tcW w:w="381" w:type="pct"/>
            <w:tcBorders>
              <w:top w:val="nil"/>
              <w:left w:val="nil"/>
              <w:bottom w:val="nil"/>
              <w:right w:val="nil"/>
            </w:tcBorders>
          </w:tcPr>
          <w:p w14:paraId="44CCB3BA" w14:textId="4D1B555E" w:rsidR="001732FD" w:rsidRPr="00390952" w:rsidRDefault="001732FD" w:rsidP="00530C72">
            <w:pPr>
              <w:spacing w:afterLines="30" w:after="72" w:line="240" w:lineRule="auto"/>
              <w:jc w:val="center"/>
              <w:rPr>
                <w:rFonts w:eastAsia="Times New Roman" w:cs="Times New Roman"/>
                <w:color w:val="000000"/>
                <w:lang w:eastAsia="en-GB"/>
              </w:rPr>
            </w:pPr>
            <w:r>
              <w:t>16</w:t>
            </w:r>
          </w:p>
        </w:tc>
        <w:tc>
          <w:tcPr>
            <w:tcW w:w="449" w:type="pct"/>
            <w:tcBorders>
              <w:top w:val="nil"/>
              <w:left w:val="nil"/>
              <w:bottom w:val="nil"/>
              <w:right w:val="nil"/>
            </w:tcBorders>
          </w:tcPr>
          <w:p w14:paraId="7C17CE45" w14:textId="1821FAC6" w:rsidR="001732FD" w:rsidRPr="00390952" w:rsidRDefault="001732FD" w:rsidP="00530C72">
            <w:pPr>
              <w:spacing w:afterLines="30" w:after="72" w:line="240" w:lineRule="auto"/>
              <w:jc w:val="center"/>
              <w:rPr>
                <w:rFonts w:eastAsia="Times New Roman" w:cs="Times New Roman"/>
                <w:color w:val="000000"/>
                <w:lang w:eastAsia="en-GB"/>
              </w:rPr>
            </w:pPr>
            <w:r>
              <w:t>25%</w:t>
            </w:r>
          </w:p>
        </w:tc>
        <w:tc>
          <w:tcPr>
            <w:tcW w:w="332" w:type="pct"/>
            <w:tcBorders>
              <w:top w:val="nil"/>
              <w:left w:val="nil"/>
              <w:bottom w:val="nil"/>
              <w:right w:val="nil"/>
            </w:tcBorders>
            <w:shd w:val="clear" w:color="auto" w:fill="EEECE1"/>
          </w:tcPr>
          <w:p w14:paraId="385115E4" w14:textId="51FCB2E7" w:rsidR="001732FD" w:rsidRPr="00390952" w:rsidRDefault="001732FD" w:rsidP="00530C72">
            <w:pPr>
              <w:spacing w:afterLines="30" w:after="72" w:line="240" w:lineRule="auto"/>
              <w:jc w:val="center"/>
              <w:rPr>
                <w:rFonts w:eastAsia="Calibri" w:cs="Times New Roman"/>
              </w:rPr>
            </w:pPr>
            <w:r>
              <w:t>46</w:t>
            </w:r>
          </w:p>
        </w:tc>
        <w:tc>
          <w:tcPr>
            <w:tcW w:w="497" w:type="pct"/>
            <w:tcBorders>
              <w:top w:val="nil"/>
              <w:left w:val="nil"/>
              <w:bottom w:val="nil"/>
              <w:right w:val="nil"/>
            </w:tcBorders>
            <w:shd w:val="clear" w:color="auto" w:fill="EEECE1"/>
          </w:tcPr>
          <w:p w14:paraId="19C1AA2A" w14:textId="42293511" w:rsidR="001732FD" w:rsidRPr="00390952" w:rsidRDefault="001732FD" w:rsidP="00530C72">
            <w:pPr>
              <w:spacing w:afterLines="30" w:after="72" w:line="240" w:lineRule="auto"/>
              <w:jc w:val="center"/>
              <w:rPr>
                <w:rFonts w:eastAsia="Calibri" w:cs="Times New Roman"/>
              </w:rPr>
            </w:pPr>
            <w:r>
              <w:t>71,9%</w:t>
            </w:r>
          </w:p>
        </w:tc>
        <w:tc>
          <w:tcPr>
            <w:tcW w:w="415" w:type="pct"/>
            <w:tcBorders>
              <w:top w:val="nil"/>
              <w:left w:val="nil"/>
              <w:bottom w:val="nil"/>
              <w:right w:val="nil"/>
            </w:tcBorders>
          </w:tcPr>
          <w:p w14:paraId="35A9DB09" w14:textId="1F93352A" w:rsidR="001732FD" w:rsidRPr="00390952" w:rsidRDefault="001732FD" w:rsidP="00530C72">
            <w:pPr>
              <w:spacing w:afterLines="30" w:after="72" w:line="240" w:lineRule="auto"/>
              <w:jc w:val="center"/>
              <w:rPr>
                <w:rFonts w:eastAsia="Times New Roman" w:cs="Times New Roman"/>
                <w:color w:val="000000"/>
                <w:lang w:eastAsia="en-GB"/>
              </w:rPr>
            </w:pPr>
            <w:r>
              <w:t>64</w:t>
            </w:r>
          </w:p>
        </w:tc>
        <w:tc>
          <w:tcPr>
            <w:tcW w:w="414" w:type="pct"/>
            <w:tcBorders>
              <w:top w:val="nil"/>
              <w:left w:val="nil"/>
              <w:bottom w:val="nil"/>
              <w:right w:val="nil"/>
            </w:tcBorders>
          </w:tcPr>
          <w:p w14:paraId="5044B093" w14:textId="4AE56E04" w:rsidR="001732FD" w:rsidRPr="00390952" w:rsidRDefault="001732FD" w:rsidP="00530C72">
            <w:pPr>
              <w:spacing w:afterLines="30" w:after="72" w:line="240" w:lineRule="auto"/>
              <w:jc w:val="center"/>
              <w:rPr>
                <w:rFonts w:eastAsia="Calibri" w:cs="Times New Roman"/>
              </w:rPr>
            </w:pPr>
            <w:r>
              <w:t>100%</w:t>
            </w:r>
          </w:p>
        </w:tc>
      </w:tr>
      <w:tr w:rsidR="001732FD" w:rsidRPr="00390952" w14:paraId="3CFF46F5" w14:textId="77777777" w:rsidTr="008A5477">
        <w:tc>
          <w:tcPr>
            <w:tcW w:w="1680" w:type="pct"/>
            <w:tcBorders>
              <w:top w:val="nil"/>
              <w:left w:val="nil"/>
              <w:bottom w:val="nil"/>
              <w:right w:val="nil"/>
            </w:tcBorders>
          </w:tcPr>
          <w:p w14:paraId="31A6D672" w14:textId="77777777" w:rsidR="001732FD" w:rsidRPr="0025181E" w:rsidRDefault="001732FD" w:rsidP="00530C72">
            <w:pPr>
              <w:spacing w:afterLines="30" w:after="72" w:line="240" w:lineRule="auto"/>
              <w:jc w:val="left"/>
            </w:pPr>
            <w:r>
              <w:t>Behoefte aan succes/zelfontplooiing/ persoonlijke ontwikkeling</w:t>
            </w:r>
          </w:p>
        </w:tc>
        <w:tc>
          <w:tcPr>
            <w:tcW w:w="352" w:type="pct"/>
            <w:tcBorders>
              <w:top w:val="nil"/>
              <w:left w:val="nil"/>
              <w:bottom w:val="nil"/>
              <w:right w:val="nil"/>
            </w:tcBorders>
            <w:shd w:val="clear" w:color="auto" w:fill="EEECE1"/>
          </w:tcPr>
          <w:p w14:paraId="687D96C6" w14:textId="2E77CA2A" w:rsidR="001732FD" w:rsidRPr="00390952" w:rsidRDefault="001732FD" w:rsidP="00530C72">
            <w:pPr>
              <w:spacing w:afterLines="30" w:after="72" w:line="240" w:lineRule="auto"/>
              <w:jc w:val="center"/>
              <w:rPr>
                <w:rFonts w:eastAsia="Calibri" w:cs="Times New Roman"/>
                <w:color w:val="000000"/>
                <w:lang w:val="en-GB" w:eastAsia="en-GB"/>
              </w:rPr>
            </w:pPr>
            <w:r>
              <w:t>7</w:t>
            </w:r>
          </w:p>
        </w:tc>
        <w:tc>
          <w:tcPr>
            <w:tcW w:w="480" w:type="pct"/>
            <w:tcBorders>
              <w:top w:val="nil"/>
              <w:left w:val="nil"/>
              <w:bottom w:val="nil"/>
              <w:right w:val="nil"/>
            </w:tcBorders>
            <w:shd w:val="clear" w:color="auto" w:fill="EEECE1"/>
          </w:tcPr>
          <w:p w14:paraId="350E0F15" w14:textId="679EFF30" w:rsidR="001732FD" w:rsidRPr="00390952" w:rsidRDefault="001732FD" w:rsidP="00530C72">
            <w:pPr>
              <w:spacing w:afterLines="30" w:after="72" w:line="240" w:lineRule="auto"/>
              <w:jc w:val="center"/>
              <w:rPr>
                <w:rFonts w:eastAsia="Calibri" w:cs="Times New Roman"/>
                <w:color w:val="000000"/>
                <w:lang w:val="en-GB" w:eastAsia="en-GB"/>
              </w:rPr>
            </w:pPr>
            <w:r>
              <w:t>11,1%</w:t>
            </w:r>
          </w:p>
        </w:tc>
        <w:tc>
          <w:tcPr>
            <w:tcW w:w="381" w:type="pct"/>
            <w:tcBorders>
              <w:top w:val="nil"/>
              <w:left w:val="nil"/>
              <w:bottom w:val="nil"/>
              <w:right w:val="nil"/>
            </w:tcBorders>
          </w:tcPr>
          <w:p w14:paraId="77657AB5" w14:textId="6C878F87" w:rsidR="001732FD" w:rsidRPr="00390952" w:rsidRDefault="001732FD" w:rsidP="00530C72">
            <w:pPr>
              <w:spacing w:afterLines="30" w:after="72" w:line="240" w:lineRule="auto"/>
              <w:jc w:val="center"/>
              <w:rPr>
                <w:rFonts w:eastAsia="Times New Roman" w:cs="Times New Roman"/>
                <w:color w:val="000000"/>
                <w:lang w:eastAsia="en-GB"/>
              </w:rPr>
            </w:pPr>
            <w:r>
              <w:t>15</w:t>
            </w:r>
          </w:p>
        </w:tc>
        <w:tc>
          <w:tcPr>
            <w:tcW w:w="449" w:type="pct"/>
            <w:tcBorders>
              <w:top w:val="nil"/>
              <w:left w:val="nil"/>
              <w:bottom w:val="nil"/>
              <w:right w:val="nil"/>
            </w:tcBorders>
          </w:tcPr>
          <w:p w14:paraId="0B21690B" w14:textId="5FB0C6DC" w:rsidR="001732FD" w:rsidRPr="00390952" w:rsidRDefault="001732FD" w:rsidP="00530C72">
            <w:pPr>
              <w:spacing w:afterLines="30" w:after="72" w:line="240" w:lineRule="auto"/>
              <w:jc w:val="center"/>
              <w:rPr>
                <w:rFonts w:eastAsia="Times New Roman" w:cs="Times New Roman"/>
                <w:color w:val="000000"/>
                <w:lang w:eastAsia="en-GB"/>
              </w:rPr>
            </w:pPr>
            <w:r>
              <w:t>23,8%</w:t>
            </w:r>
          </w:p>
        </w:tc>
        <w:tc>
          <w:tcPr>
            <w:tcW w:w="332" w:type="pct"/>
            <w:tcBorders>
              <w:top w:val="nil"/>
              <w:left w:val="nil"/>
              <w:bottom w:val="nil"/>
              <w:right w:val="nil"/>
            </w:tcBorders>
            <w:shd w:val="clear" w:color="auto" w:fill="EEECE1"/>
          </w:tcPr>
          <w:p w14:paraId="1BC78511" w14:textId="25BA4E6B" w:rsidR="001732FD" w:rsidRPr="00390952" w:rsidRDefault="001732FD" w:rsidP="00530C72">
            <w:pPr>
              <w:spacing w:afterLines="30" w:after="72" w:line="240" w:lineRule="auto"/>
              <w:jc w:val="center"/>
              <w:rPr>
                <w:rFonts w:eastAsia="Calibri" w:cs="Times New Roman"/>
              </w:rPr>
            </w:pPr>
            <w:r>
              <w:t>41</w:t>
            </w:r>
          </w:p>
        </w:tc>
        <w:tc>
          <w:tcPr>
            <w:tcW w:w="497" w:type="pct"/>
            <w:tcBorders>
              <w:top w:val="nil"/>
              <w:left w:val="nil"/>
              <w:bottom w:val="nil"/>
              <w:right w:val="nil"/>
            </w:tcBorders>
            <w:shd w:val="clear" w:color="auto" w:fill="EEECE1"/>
          </w:tcPr>
          <w:p w14:paraId="5048AE3F" w14:textId="199120FE" w:rsidR="001732FD" w:rsidRPr="00390952" w:rsidRDefault="001732FD" w:rsidP="00530C72">
            <w:pPr>
              <w:spacing w:afterLines="30" w:after="72" w:line="240" w:lineRule="auto"/>
              <w:jc w:val="center"/>
              <w:rPr>
                <w:rFonts w:eastAsia="Calibri" w:cs="Times New Roman"/>
              </w:rPr>
            </w:pPr>
            <w:r>
              <w:t>65,1%</w:t>
            </w:r>
          </w:p>
        </w:tc>
        <w:tc>
          <w:tcPr>
            <w:tcW w:w="415" w:type="pct"/>
            <w:tcBorders>
              <w:top w:val="nil"/>
              <w:left w:val="nil"/>
              <w:bottom w:val="nil"/>
              <w:right w:val="nil"/>
            </w:tcBorders>
          </w:tcPr>
          <w:p w14:paraId="0F519542" w14:textId="1EB6BC0F" w:rsidR="001732FD" w:rsidRPr="00390952" w:rsidRDefault="001732FD" w:rsidP="00530C72">
            <w:pPr>
              <w:spacing w:afterLines="30" w:after="72" w:line="240" w:lineRule="auto"/>
              <w:jc w:val="center"/>
              <w:rPr>
                <w:rFonts w:eastAsia="Times New Roman" w:cs="Times New Roman"/>
                <w:color w:val="000000"/>
                <w:lang w:eastAsia="en-GB"/>
              </w:rPr>
            </w:pPr>
            <w:r>
              <w:t>63</w:t>
            </w:r>
          </w:p>
        </w:tc>
        <w:tc>
          <w:tcPr>
            <w:tcW w:w="414" w:type="pct"/>
            <w:tcBorders>
              <w:top w:val="nil"/>
              <w:left w:val="nil"/>
              <w:bottom w:val="nil"/>
              <w:right w:val="nil"/>
            </w:tcBorders>
          </w:tcPr>
          <w:p w14:paraId="47D7CDCF" w14:textId="7608AB24" w:rsidR="001732FD" w:rsidRPr="00390952" w:rsidRDefault="001732FD" w:rsidP="00530C72">
            <w:pPr>
              <w:spacing w:afterLines="30" w:after="72" w:line="240" w:lineRule="auto"/>
              <w:jc w:val="center"/>
              <w:rPr>
                <w:rFonts w:eastAsia="Calibri" w:cs="Times New Roman"/>
              </w:rPr>
            </w:pPr>
            <w:r>
              <w:t>100%</w:t>
            </w:r>
          </w:p>
        </w:tc>
      </w:tr>
      <w:tr w:rsidR="001732FD" w:rsidRPr="00390952" w14:paraId="44277F69" w14:textId="77777777" w:rsidTr="008A5477">
        <w:tc>
          <w:tcPr>
            <w:tcW w:w="1680" w:type="pct"/>
            <w:tcBorders>
              <w:top w:val="nil"/>
              <w:left w:val="nil"/>
              <w:bottom w:val="nil"/>
              <w:right w:val="nil"/>
            </w:tcBorders>
          </w:tcPr>
          <w:p w14:paraId="2851E6CB" w14:textId="77777777" w:rsidR="001732FD" w:rsidRPr="00390952" w:rsidRDefault="001732FD" w:rsidP="00530C72">
            <w:pPr>
              <w:spacing w:afterLines="30" w:after="72" w:line="240" w:lineRule="auto"/>
              <w:jc w:val="left"/>
              <w:rPr>
                <w:rFonts w:eastAsia="Calibri" w:cs="Times New Roman"/>
              </w:rPr>
            </w:pPr>
            <w:r>
              <w:t>Familiale redenen</w:t>
            </w:r>
          </w:p>
        </w:tc>
        <w:tc>
          <w:tcPr>
            <w:tcW w:w="352" w:type="pct"/>
            <w:tcBorders>
              <w:top w:val="nil"/>
              <w:left w:val="nil"/>
              <w:bottom w:val="nil"/>
              <w:right w:val="nil"/>
            </w:tcBorders>
            <w:shd w:val="clear" w:color="auto" w:fill="EEECE1"/>
          </w:tcPr>
          <w:p w14:paraId="690FBFA7" w14:textId="51816A8B" w:rsidR="001732FD" w:rsidRPr="00390952" w:rsidRDefault="001732FD" w:rsidP="00530C72">
            <w:pPr>
              <w:spacing w:afterLines="30" w:after="72" w:line="240" w:lineRule="auto"/>
              <w:jc w:val="center"/>
              <w:rPr>
                <w:rFonts w:eastAsia="Calibri" w:cs="Times New Roman"/>
                <w:color w:val="000000"/>
                <w:lang w:val="en-GB" w:eastAsia="en-GB"/>
              </w:rPr>
            </w:pPr>
            <w:r>
              <w:t>31</w:t>
            </w:r>
          </w:p>
        </w:tc>
        <w:tc>
          <w:tcPr>
            <w:tcW w:w="480" w:type="pct"/>
            <w:tcBorders>
              <w:top w:val="nil"/>
              <w:left w:val="nil"/>
              <w:bottom w:val="nil"/>
              <w:right w:val="nil"/>
            </w:tcBorders>
            <w:shd w:val="clear" w:color="auto" w:fill="EEECE1"/>
          </w:tcPr>
          <w:p w14:paraId="1C385591" w14:textId="17BFF121" w:rsidR="001732FD" w:rsidRPr="00390952" w:rsidRDefault="001732FD" w:rsidP="00530C72">
            <w:pPr>
              <w:spacing w:afterLines="30" w:after="72" w:line="240" w:lineRule="auto"/>
              <w:jc w:val="center"/>
              <w:rPr>
                <w:rFonts w:eastAsia="Calibri" w:cs="Times New Roman"/>
                <w:color w:val="000000"/>
                <w:lang w:val="en-GB" w:eastAsia="en-GB"/>
              </w:rPr>
            </w:pPr>
            <w:r>
              <w:t>49,2%</w:t>
            </w:r>
          </w:p>
        </w:tc>
        <w:tc>
          <w:tcPr>
            <w:tcW w:w="381" w:type="pct"/>
            <w:tcBorders>
              <w:top w:val="nil"/>
              <w:left w:val="nil"/>
              <w:bottom w:val="nil"/>
              <w:right w:val="nil"/>
            </w:tcBorders>
          </w:tcPr>
          <w:p w14:paraId="383764BB" w14:textId="3BD72C2D" w:rsidR="001732FD" w:rsidRPr="00390952" w:rsidRDefault="001732FD" w:rsidP="00530C72">
            <w:pPr>
              <w:spacing w:afterLines="30" w:after="72" w:line="240" w:lineRule="auto"/>
              <w:jc w:val="center"/>
              <w:rPr>
                <w:rFonts w:eastAsia="Times New Roman" w:cs="Times New Roman"/>
                <w:color w:val="000000"/>
                <w:lang w:eastAsia="en-GB"/>
              </w:rPr>
            </w:pPr>
            <w:r>
              <w:t>19</w:t>
            </w:r>
          </w:p>
        </w:tc>
        <w:tc>
          <w:tcPr>
            <w:tcW w:w="449" w:type="pct"/>
            <w:tcBorders>
              <w:top w:val="nil"/>
              <w:left w:val="nil"/>
              <w:bottom w:val="nil"/>
              <w:right w:val="nil"/>
            </w:tcBorders>
          </w:tcPr>
          <w:p w14:paraId="40203798" w14:textId="02332984" w:rsidR="001732FD" w:rsidRPr="00390952" w:rsidRDefault="001732FD" w:rsidP="00530C72">
            <w:pPr>
              <w:spacing w:afterLines="30" w:after="72" w:line="240" w:lineRule="auto"/>
              <w:jc w:val="center"/>
              <w:rPr>
                <w:rFonts w:eastAsia="Times New Roman" w:cs="Times New Roman"/>
                <w:color w:val="000000"/>
                <w:lang w:eastAsia="en-GB"/>
              </w:rPr>
            </w:pPr>
            <w:r>
              <w:t>30,2%</w:t>
            </w:r>
          </w:p>
        </w:tc>
        <w:tc>
          <w:tcPr>
            <w:tcW w:w="332" w:type="pct"/>
            <w:tcBorders>
              <w:top w:val="nil"/>
              <w:left w:val="nil"/>
              <w:bottom w:val="nil"/>
              <w:right w:val="nil"/>
            </w:tcBorders>
            <w:shd w:val="clear" w:color="auto" w:fill="EEECE1"/>
          </w:tcPr>
          <w:p w14:paraId="2F019E02" w14:textId="5C184A9A" w:rsidR="001732FD" w:rsidRPr="00390952" w:rsidRDefault="001732FD" w:rsidP="00530C72">
            <w:pPr>
              <w:spacing w:afterLines="30" w:after="72" w:line="240" w:lineRule="auto"/>
              <w:jc w:val="center"/>
              <w:rPr>
                <w:rFonts w:eastAsia="Calibri" w:cs="Times New Roman"/>
              </w:rPr>
            </w:pPr>
            <w:r>
              <w:t>13</w:t>
            </w:r>
          </w:p>
        </w:tc>
        <w:tc>
          <w:tcPr>
            <w:tcW w:w="497" w:type="pct"/>
            <w:tcBorders>
              <w:top w:val="nil"/>
              <w:left w:val="nil"/>
              <w:bottom w:val="nil"/>
              <w:right w:val="nil"/>
            </w:tcBorders>
            <w:shd w:val="clear" w:color="auto" w:fill="EEECE1"/>
          </w:tcPr>
          <w:p w14:paraId="6C1779C2" w14:textId="43DA387F" w:rsidR="001732FD" w:rsidRPr="00390952" w:rsidRDefault="001732FD" w:rsidP="00530C72">
            <w:pPr>
              <w:spacing w:afterLines="30" w:after="72" w:line="240" w:lineRule="auto"/>
              <w:jc w:val="center"/>
              <w:rPr>
                <w:rFonts w:eastAsia="Calibri" w:cs="Times New Roman"/>
              </w:rPr>
            </w:pPr>
            <w:r>
              <w:t>20,6%</w:t>
            </w:r>
          </w:p>
        </w:tc>
        <w:tc>
          <w:tcPr>
            <w:tcW w:w="415" w:type="pct"/>
            <w:tcBorders>
              <w:top w:val="nil"/>
              <w:left w:val="nil"/>
              <w:bottom w:val="nil"/>
              <w:right w:val="nil"/>
            </w:tcBorders>
          </w:tcPr>
          <w:p w14:paraId="5BA6E8CF" w14:textId="5B7BF640" w:rsidR="001732FD" w:rsidRPr="00390952" w:rsidRDefault="001732FD" w:rsidP="00530C72">
            <w:pPr>
              <w:spacing w:afterLines="30" w:after="72" w:line="240" w:lineRule="auto"/>
              <w:jc w:val="center"/>
              <w:rPr>
                <w:rFonts w:eastAsia="Times New Roman" w:cs="Times New Roman"/>
                <w:color w:val="000000"/>
                <w:lang w:eastAsia="en-GB"/>
              </w:rPr>
            </w:pPr>
            <w:r>
              <w:t>63</w:t>
            </w:r>
          </w:p>
        </w:tc>
        <w:tc>
          <w:tcPr>
            <w:tcW w:w="414" w:type="pct"/>
            <w:tcBorders>
              <w:top w:val="nil"/>
              <w:left w:val="nil"/>
              <w:bottom w:val="nil"/>
              <w:right w:val="nil"/>
            </w:tcBorders>
          </w:tcPr>
          <w:p w14:paraId="2D3E253E" w14:textId="29C738D7" w:rsidR="001732FD" w:rsidRPr="00390952" w:rsidRDefault="001732FD" w:rsidP="00530C72">
            <w:pPr>
              <w:spacing w:afterLines="30" w:after="72" w:line="240" w:lineRule="auto"/>
              <w:jc w:val="center"/>
              <w:rPr>
                <w:rFonts w:eastAsia="Calibri" w:cs="Times New Roman"/>
              </w:rPr>
            </w:pPr>
            <w:r>
              <w:t>100%</w:t>
            </w:r>
          </w:p>
        </w:tc>
      </w:tr>
      <w:tr w:rsidR="001732FD" w:rsidRPr="00390952" w14:paraId="3019F642" w14:textId="77777777" w:rsidTr="00AA7AF0">
        <w:trPr>
          <w:trHeight w:val="79"/>
        </w:trPr>
        <w:tc>
          <w:tcPr>
            <w:tcW w:w="1680" w:type="pct"/>
            <w:tcBorders>
              <w:top w:val="nil"/>
              <w:left w:val="nil"/>
              <w:bottom w:val="nil"/>
              <w:right w:val="nil"/>
            </w:tcBorders>
          </w:tcPr>
          <w:p w14:paraId="3A4FA85A" w14:textId="77777777" w:rsidR="001732FD" w:rsidRPr="00390952" w:rsidRDefault="001732FD" w:rsidP="00530C72">
            <w:pPr>
              <w:spacing w:afterLines="30" w:after="72" w:line="240" w:lineRule="auto"/>
              <w:jc w:val="left"/>
              <w:rPr>
                <w:rFonts w:eastAsia="Calibri" w:cs="Times New Roman"/>
              </w:rPr>
            </w:pPr>
            <w:r>
              <w:t>Mogelijkheden om zorg voor het gezin en arbeid te combineren</w:t>
            </w:r>
          </w:p>
        </w:tc>
        <w:tc>
          <w:tcPr>
            <w:tcW w:w="352" w:type="pct"/>
            <w:tcBorders>
              <w:top w:val="nil"/>
              <w:left w:val="nil"/>
              <w:bottom w:val="nil"/>
              <w:right w:val="nil"/>
            </w:tcBorders>
            <w:shd w:val="clear" w:color="auto" w:fill="EEECE1"/>
          </w:tcPr>
          <w:p w14:paraId="1CFA49EE" w14:textId="51EDDC36" w:rsidR="001732FD" w:rsidRPr="00390952" w:rsidRDefault="001732FD" w:rsidP="00530C72">
            <w:pPr>
              <w:spacing w:afterLines="30" w:after="72" w:line="240" w:lineRule="auto"/>
              <w:jc w:val="center"/>
              <w:rPr>
                <w:rFonts w:eastAsia="Calibri" w:cs="Times New Roman"/>
                <w:color w:val="000000"/>
                <w:lang w:val="en-GB" w:eastAsia="en-GB"/>
              </w:rPr>
            </w:pPr>
            <w:r>
              <w:t>22</w:t>
            </w:r>
          </w:p>
        </w:tc>
        <w:tc>
          <w:tcPr>
            <w:tcW w:w="480" w:type="pct"/>
            <w:tcBorders>
              <w:top w:val="nil"/>
              <w:left w:val="nil"/>
              <w:bottom w:val="nil"/>
              <w:right w:val="nil"/>
            </w:tcBorders>
            <w:shd w:val="clear" w:color="auto" w:fill="EEECE1"/>
          </w:tcPr>
          <w:p w14:paraId="48F30301" w14:textId="2034E89C" w:rsidR="001732FD" w:rsidRPr="00390952" w:rsidRDefault="001732FD" w:rsidP="00530C72">
            <w:pPr>
              <w:spacing w:afterLines="30" w:after="72" w:line="240" w:lineRule="auto"/>
              <w:jc w:val="center"/>
              <w:rPr>
                <w:rFonts w:eastAsia="Calibri" w:cs="Times New Roman"/>
                <w:color w:val="000000"/>
                <w:lang w:val="en-GB" w:eastAsia="en-GB"/>
              </w:rPr>
            </w:pPr>
            <w:r>
              <w:t>38,6%</w:t>
            </w:r>
          </w:p>
        </w:tc>
        <w:tc>
          <w:tcPr>
            <w:tcW w:w="381" w:type="pct"/>
            <w:tcBorders>
              <w:top w:val="nil"/>
              <w:left w:val="nil"/>
              <w:bottom w:val="nil"/>
              <w:right w:val="nil"/>
            </w:tcBorders>
          </w:tcPr>
          <w:p w14:paraId="2DC72B82" w14:textId="45D7CE5E" w:rsidR="001732FD" w:rsidRPr="00390952" w:rsidRDefault="001732FD" w:rsidP="00530C72">
            <w:pPr>
              <w:spacing w:afterLines="30" w:after="72" w:line="240" w:lineRule="auto"/>
              <w:jc w:val="center"/>
              <w:rPr>
                <w:rFonts w:eastAsia="Times New Roman" w:cs="Times New Roman"/>
                <w:color w:val="000000"/>
                <w:lang w:eastAsia="en-GB"/>
              </w:rPr>
            </w:pPr>
            <w:r>
              <w:t>20</w:t>
            </w:r>
          </w:p>
        </w:tc>
        <w:tc>
          <w:tcPr>
            <w:tcW w:w="449" w:type="pct"/>
            <w:tcBorders>
              <w:top w:val="nil"/>
              <w:left w:val="nil"/>
              <w:bottom w:val="nil"/>
              <w:right w:val="nil"/>
            </w:tcBorders>
          </w:tcPr>
          <w:p w14:paraId="4CDCF484" w14:textId="51CAEC40" w:rsidR="001732FD" w:rsidRPr="00390952" w:rsidRDefault="001732FD" w:rsidP="00530C72">
            <w:pPr>
              <w:spacing w:afterLines="30" w:after="72" w:line="240" w:lineRule="auto"/>
              <w:jc w:val="center"/>
              <w:rPr>
                <w:rFonts w:eastAsia="Times New Roman" w:cs="Times New Roman"/>
                <w:color w:val="000000"/>
                <w:lang w:eastAsia="en-GB"/>
              </w:rPr>
            </w:pPr>
            <w:r>
              <w:t>35,1%</w:t>
            </w:r>
          </w:p>
        </w:tc>
        <w:tc>
          <w:tcPr>
            <w:tcW w:w="332" w:type="pct"/>
            <w:tcBorders>
              <w:top w:val="nil"/>
              <w:left w:val="nil"/>
              <w:bottom w:val="nil"/>
              <w:right w:val="nil"/>
            </w:tcBorders>
            <w:shd w:val="clear" w:color="auto" w:fill="EEECE1"/>
          </w:tcPr>
          <w:p w14:paraId="539D4112" w14:textId="64502B3C" w:rsidR="001732FD" w:rsidRPr="00390952" w:rsidRDefault="001732FD" w:rsidP="00530C72">
            <w:pPr>
              <w:spacing w:afterLines="30" w:after="72" w:line="240" w:lineRule="auto"/>
              <w:jc w:val="center"/>
              <w:rPr>
                <w:rFonts w:eastAsia="Calibri" w:cs="Times New Roman"/>
              </w:rPr>
            </w:pPr>
            <w:r>
              <w:t>15</w:t>
            </w:r>
          </w:p>
        </w:tc>
        <w:tc>
          <w:tcPr>
            <w:tcW w:w="497" w:type="pct"/>
            <w:tcBorders>
              <w:top w:val="nil"/>
              <w:left w:val="nil"/>
              <w:bottom w:val="nil"/>
              <w:right w:val="nil"/>
            </w:tcBorders>
            <w:shd w:val="clear" w:color="auto" w:fill="EEECE1"/>
          </w:tcPr>
          <w:p w14:paraId="52D63691" w14:textId="3A443F24" w:rsidR="001732FD" w:rsidRPr="00390952" w:rsidRDefault="001732FD" w:rsidP="00530C72">
            <w:pPr>
              <w:spacing w:afterLines="30" w:after="72" w:line="240" w:lineRule="auto"/>
              <w:jc w:val="center"/>
              <w:rPr>
                <w:rFonts w:eastAsia="Calibri" w:cs="Times New Roman"/>
              </w:rPr>
            </w:pPr>
            <w:r>
              <w:t>26,3%</w:t>
            </w:r>
          </w:p>
        </w:tc>
        <w:tc>
          <w:tcPr>
            <w:tcW w:w="415" w:type="pct"/>
            <w:tcBorders>
              <w:top w:val="nil"/>
              <w:left w:val="nil"/>
              <w:bottom w:val="nil"/>
              <w:right w:val="nil"/>
            </w:tcBorders>
          </w:tcPr>
          <w:p w14:paraId="7EF82925" w14:textId="4ABAF36B" w:rsidR="001732FD" w:rsidRPr="00390952" w:rsidRDefault="001732FD" w:rsidP="00530C72">
            <w:pPr>
              <w:spacing w:afterLines="30" w:after="72" w:line="240" w:lineRule="auto"/>
              <w:jc w:val="center"/>
              <w:rPr>
                <w:rFonts w:eastAsia="Times New Roman" w:cs="Times New Roman"/>
                <w:color w:val="000000"/>
                <w:lang w:eastAsia="en-GB"/>
              </w:rPr>
            </w:pPr>
            <w:r>
              <w:t>57</w:t>
            </w:r>
          </w:p>
        </w:tc>
        <w:tc>
          <w:tcPr>
            <w:tcW w:w="414" w:type="pct"/>
            <w:tcBorders>
              <w:top w:val="nil"/>
              <w:left w:val="nil"/>
              <w:bottom w:val="nil"/>
              <w:right w:val="nil"/>
            </w:tcBorders>
          </w:tcPr>
          <w:p w14:paraId="114F73CB" w14:textId="405E9A63" w:rsidR="001732FD" w:rsidRPr="00390952" w:rsidRDefault="001732FD" w:rsidP="00530C72">
            <w:pPr>
              <w:spacing w:afterLines="30" w:after="72" w:line="240" w:lineRule="auto"/>
              <w:jc w:val="center"/>
              <w:rPr>
                <w:rFonts w:eastAsia="Calibri" w:cs="Times New Roman"/>
              </w:rPr>
            </w:pPr>
            <w:r>
              <w:t>100%</w:t>
            </w:r>
          </w:p>
        </w:tc>
      </w:tr>
      <w:tr w:rsidR="001732FD" w:rsidRPr="00390952" w14:paraId="2D9EE774" w14:textId="77777777" w:rsidTr="00AA7AF0">
        <w:tc>
          <w:tcPr>
            <w:tcW w:w="1680" w:type="pct"/>
            <w:tcBorders>
              <w:top w:val="nil"/>
              <w:left w:val="nil"/>
              <w:bottom w:val="single" w:sz="4" w:space="0" w:color="auto"/>
              <w:right w:val="nil"/>
            </w:tcBorders>
          </w:tcPr>
          <w:p w14:paraId="6F090EB3" w14:textId="39E00C46" w:rsidR="001732FD" w:rsidRPr="00390952" w:rsidRDefault="001732FD" w:rsidP="00530C72">
            <w:pPr>
              <w:tabs>
                <w:tab w:val="center" w:pos="1407"/>
              </w:tabs>
              <w:spacing w:afterLines="30" w:after="72" w:line="240" w:lineRule="auto"/>
              <w:jc w:val="left"/>
              <w:rPr>
                <w:rFonts w:eastAsia="Calibri" w:cs="Times New Roman"/>
              </w:rPr>
            </w:pPr>
            <w:r>
              <w:t>Andere</w:t>
            </w:r>
            <w:r w:rsidR="00646D32">
              <w:tab/>
            </w:r>
          </w:p>
        </w:tc>
        <w:tc>
          <w:tcPr>
            <w:tcW w:w="352" w:type="pct"/>
            <w:tcBorders>
              <w:top w:val="nil"/>
              <w:left w:val="nil"/>
              <w:bottom w:val="single" w:sz="4" w:space="0" w:color="auto"/>
              <w:right w:val="nil"/>
            </w:tcBorders>
            <w:shd w:val="clear" w:color="auto" w:fill="EEECE1"/>
          </w:tcPr>
          <w:p w14:paraId="4985E93B" w14:textId="5A8E9D8E" w:rsidR="001732FD" w:rsidRPr="00390952" w:rsidRDefault="001732FD" w:rsidP="00530C72">
            <w:pPr>
              <w:spacing w:afterLines="30" w:after="72" w:line="240" w:lineRule="auto"/>
              <w:jc w:val="center"/>
              <w:rPr>
                <w:rFonts w:eastAsia="Calibri" w:cs="Times New Roman"/>
                <w:color w:val="000000"/>
                <w:lang w:val="en-GB" w:eastAsia="en-GB"/>
              </w:rPr>
            </w:pPr>
            <w:r>
              <w:t>6</w:t>
            </w:r>
          </w:p>
        </w:tc>
        <w:tc>
          <w:tcPr>
            <w:tcW w:w="480" w:type="pct"/>
            <w:tcBorders>
              <w:top w:val="nil"/>
              <w:left w:val="nil"/>
              <w:bottom w:val="single" w:sz="4" w:space="0" w:color="auto"/>
              <w:right w:val="nil"/>
            </w:tcBorders>
            <w:shd w:val="clear" w:color="auto" w:fill="EEECE1"/>
          </w:tcPr>
          <w:p w14:paraId="31514E2E" w14:textId="0E5408E3" w:rsidR="001732FD" w:rsidRPr="00390952" w:rsidRDefault="001732FD" w:rsidP="00530C72">
            <w:pPr>
              <w:spacing w:afterLines="30" w:after="72" w:line="240" w:lineRule="auto"/>
              <w:jc w:val="center"/>
              <w:rPr>
                <w:rFonts w:eastAsia="Calibri" w:cs="Times New Roman"/>
                <w:color w:val="000000"/>
                <w:lang w:val="en-GB" w:eastAsia="en-GB"/>
              </w:rPr>
            </w:pPr>
            <w:r>
              <w:t>50%</w:t>
            </w:r>
          </w:p>
        </w:tc>
        <w:tc>
          <w:tcPr>
            <w:tcW w:w="381" w:type="pct"/>
            <w:tcBorders>
              <w:top w:val="nil"/>
              <w:left w:val="nil"/>
              <w:bottom w:val="single" w:sz="4" w:space="0" w:color="auto"/>
              <w:right w:val="nil"/>
            </w:tcBorders>
          </w:tcPr>
          <w:p w14:paraId="17311B12" w14:textId="2A4A2857" w:rsidR="001732FD" w:rsidRPr="00390952" w:rsidRDefault="001732FD" w:rsidP="00530C72">
            <w:pPr>
              <w:spacing w:afterLines="30" w:after="72" w:line="240" w:lineRule="auto"/>
              <w:jc w:val="center"/>
              <w:rPr>
                <w:rFonts w:eastAsia="Times New Roman" w:cs="Times New Roman"/>
                <w:color w:val="000000"/>
                <w:lang w:eastAsia="en-GB"/>
              </w:rPr>
            </w:pPr>
            <w:r>
              <w:t>2</w:t>
            </w:r>
          </w:p>
        </w:tc>
        <w:tc>
          <w:tcPr>
            <w:tcW w:w="449" w:type="pct"/>
            <w:tcBorders>
              <w:top w:val="nil"/>
              <w:left w:val="nil"/>
              <w:bottom w:val="single" w:sz="4" w:space="0" w:color="auto"/>
              <w:right w:val="nil"/>
            </w:tcBorders>
          </w:tcPr>
          <w:p w14:paraId="51E84BA4" w14:textId="134710A3" w:rsidR="001732FD" w:rsidRPr="00390952" w:rsidRDefault="001732FD" w:rsidP="00530C72">
            <w:pPr>
              <w:spacing w:afterLines="30" w:after="72" w:line="240" w:lineRule="auto"/>
              <w:jc w:val="center"/>
              <w:rPr>
                <w:rFonts w:eastAsia="Times New Roman" w:cs="Times New Roman"/>
                <w:color w:val="000000"/>
                <w:lang w:eastAsia="en-GB"/>
              </w:rPr>
            </w:pPr>
            <w:r>
              <w:t>16,7%</w:t>
            </w:r>
          </w:p>
        </w:tc>
        <w:tc>
          <w:tcPr>
            <w:tcW w:w="332" w:type="pct"/>
            <w:tcBorders>
              <w:top w:val="nil"/>
              <w:left w:val="nil"/>
              <w:bottom w:val="single" w:sz="4" w:space="0" w:color="auto"/>
              <w:right w:val="nil"/>
            </w:tcBorders>
            <w:shd w:val="clear" w:color="auto" w:fill="EEECE1"/>
          </w:tcPr>
          <w:p w14:paraId="57AAC511" w14:textId="05E831FE" w:rsidR="001732FD" w:rsidRPr="00390952" w:rsidRDefault="001732FD" w:rsidP="00530C72">
            <w:pPr>
              <w:spacing w:afterLines="30" w:after="72" w:line="240" w:lineRule="auto"/>
              <w:jc w:val="center"/>
              <w:rPr>
                <w:rFonts w:eastAsia="Calibri" w:cs="Times New Roman"/>
              </w:rPr>
            </w:pPr>
            <w:r>
              <w:t>4</w:t>
            </w:r>
          </w:p>
        </w:tc>
        <w:tc>
          <w:tcPr>
            <w:tcW w:w="497" w:type="pct"/>
            <w:tcBorders>
              <w:top w:val="nil"/>
              <w:left w:val="nil"/>
              <w:bottom w:val="single" w:sz="4" w:space="0" w:color="auto"/>
              <w:right w:val="nil"/>
            </w:tcBorders>
            <w:shd w:val="clear" w:color="auto" w:fill="EEECE1"/>
          </w:tcPr>
          <w:p w14:paraId="4D570BFF" w14:textId="22757988" w:rsidR="001732FD" w:rsidRPr="00390952" w:rsidRDefault="001732FD" w:rsidP="00530C72">
            <w:pPr>
              <w:spacing w:afterLines="30" w:after="72" w:line="240" w:lineRule="auto"/>
              <w:jc w:val="center"/>
              <w:rPr>
                <w:rFonts w:eastAsia="Calibri" w:cs="Times New Roman"/>
              </w:rPr>
            </w:pPr>
            <w:r>
              <w:t>33,3%</w:t>
            </w:r>
          </w:p>
        </w:tc>
        <w:tc>
          <w:tcPr>
            <w:tcW w:w="415" w:type="pct"/>
            <w:tcBorders>
              <w:top w:val="nil"/>
              <w:left w:val="nil"/>
              <w:bottom w:val="single" w:sz="4" w:space="0" w:color="auto"/>
              <w:right w:val="nil"/>
            </w:tcBorders>
          </w:tcPr>
          <w:p w14:paraId="1F7401EB" w14:textId="6EE432F6" w:rsidR="001732FD" w:rsidRPr="00390952" w:rsidRDefault="001732FD" w:rsidP="00530C72">
            <w:pPr>
              <w:spacing w:afterLines="30" w:after="72" w:line="240" w:lineRule="auto"/>
              <w:jc w:val="center"/>
              <w:rPr>
                <w:rFonts w:eastAsia="Times New Roman" w:cs="Times New Roman"/>
                <w:color w:val="000000"/>
                <w:lang w:eastAsia="en-GB"/>
              </w:rPr>
            </w:pPr>
            <w:r>
              <w:t>12</w:t>
            </w:r>
          </w:p>
        </w:tc>
        <w:tc>
          <w:tcPr>
            <w:tcW w:w="414" w:type="pct"/>
            <w:tcBorders>
              <w:top w:val="nil"/>
              <w:left w:val="nil"/>
              <w:bottom w:val="single" w:sz="4" w:space="0" w:color="auto"/>
              <w:right w:val="nil"/>
            </w:tcBorders>
          </w:tcPr>
          <w:p w14:paraId="407A4467" w14:textId="382C5FEE" w:rsidR="001732FD" w:rsidRPr="00390952" w:rsidRDefault="001732FD" w:rsidP="00530C72">
            <w:pPr>
              <w:spacing w:afterLines="30" w:after="72" w:line="240" w:lineRule="auto"/>
              <w:jc w:val="center"/>
              <w:rPr>
                <w:rFonts w:eastAsia="Calibri" w:cs="Times New Roman"/>
              </w:rPr>
            </w:pPr>
            <w:r>
              <w:t>100%</w:t>
            </w:r>
          </w:p>
        </w:tc>
      </w:tr>
    </w:tbl>
    <w:p w14:paraId="6B27DD75" w14:textId="77777777" w:rsidR="002238EB" w:rsidRDefault="002238EB" w:rsidP="00791AFD"/>
    <w:p w14:paraId="2619590B" w14:textId="77777777" w:rsidR="00672515" w:rsidRDefault="00672515" w:rsidP="00791AFD"/>
    <w:p w14:paraId="66205D9B" w14:textId="79F95ABB" w:rsidR="007D0947" w:rsidRDefault="002238EB" w:rsidP="00791AFD">
      <w:r>
        <w:t>A</w:t>
      </w:r>
      <w:r w:rsidR="00E85567">
        <w:t xml:space="preserve">an de respondenten </w:t>
      </w:r>
      <w:r>
        <w:t xml:space="preserve">werd ook </w:t>
      </w:r>
      <w:r w:rsidR="00E85567">
        <w:t xml:space="preserve">gevraagd om het belangrijkste motief te noteren dat de doorslag </w:t>
      </w:r>
      <w:r w:rsidR="00CC042F">
        <w:t>geeft</w:t>
      </w:r>
      <w:r w:rsidR="00E85567">
        <w:t xml:space="preserve"> om een zaak op te </w:t>
      </w:r>
      <w:r w:rsidR="00CC042F">
        <w:t xml:space="preserve">willen </w:t>
      </w:r>
      <w:r w:rsidR="00E85567">
        <w:t>starten</w:t>
      </w:r>
      <w:r w:rsidR="00672515">
        <w:t xml:space="preserve"> of </w:t>
      </w:r>
      <w:r w:rsidR="00E85567">
        <w:t>over te nemen</w:t>
      </w:r>
      <w:r w:rsidR="00B07714">
        <w:t xml:space="preserve">. </w:t>
      </w:r>
      <w:r w:rsidR="00672515">
        <w:t xml:space="preserve">De drie belangrijkste motieven zijn: </w:t>
      </w:r>
      <w:r w:rsidR="00AD47FE">
        <w:t xml:space="preserve"> </w:t>
      </w:r>
      <w:r w:rsidR="0057075B">
        <w:t>‘</w:t>
      </w:r>
      <w:r w:rsidR="00AD47FE">
        <w:t>mijn hart passie volgen</w:t>
      </w:r>
      <w:r w:rsidR="0057075B">
        <w:t>’</w:t>
      </w:r>
      <w:r w:rsidR="00672515">
        <w:t xml:space="preserve">, </w:t>
      </w:r>
      <w:r w:rsidR="00646D32">
        <w:t>‘</w:t>
      </w:r>
      <w:r w:rsidR="00AD47FE">
        <w:t>meer vrijheid/onafhankelijkheid</w:t>
      </w:r>
      <w:r w:rsidR="00646D32">
        <w:t>’</w:t>
      </w:r>
      <w:r w:rsidR="00672515">
        <w:t xml:space="preserve"> </w:t>
      </w:r>
      <w:r w:rsidR="00AD47FE">
        <w:t>en</w:t>
      </w:r>
      <w:r w:rsidR="00646D32">
        <w:t xml:space="preserve"> ‘</w:t>
      </w:r>
      <w:r w:rsidR="00AD47FE">
        <w:t>behoefte aan succes/zelfontplooiing/persoonlijke ontwikkeling</w:t>
      </w:r>
      <w:r w:rsidR="00646D32">
        <w:t>’</w:t>
      </w:r>
      <w:r w:rsidR="00672515">
        <w:t>.</w:t>
      </w:r>
      <w:r w:rsidR="00B07714">
        <w:t xml:space="preserve"> Enkele </w:t>
      </w:r>
      <w:r w:rsidR="00122669">
        <w:t>motieven</w:t>
      </w:r>
      <w:r w:rsidR="00AD47FE">
        <w:t xml:space="preserve"> </w:t>
      </w:r>
      <w:r w:rsidR="00FD2B2A">
        <w:t xml:space="preserve">die door de respondenten </w:t>
      </w:r>
      <w:r w:rsidR="00B26B8C">
        <w:t>zelf</w:t>
      </w:r>
      <w:r w:rsidR="00FD2B2A">
        <w:t xml:space="preserve"> werden aangehaald</w:t>
      </w:r>
      <w:r w:rsidR="006808B3">
        <w:t xml:space="preserve"> zijn</w:t>
      </w:r>
      <w:r w:rsidR="00FD2B2A">
        <w:t xml:space="preserve">: </w:t>
      </w:r>
      <w:r w:rsidR="00646D32">
        <w:t>‘</w:t>
      </w:r>
      <w:r w:rsidR="0041685E">
        <w:t>de wens om beter te doen dan de concurrentie</w:t>
      </w:r>
      <w:r w:rsidR="00646D32">
        <w:t>’</w:t>
      </w:r>
      <w:r w:rsidR="00122669">
        <w:t xml:space="preserve">, </w:t>
      </w:r>
      <w:r w:rsidR="00646D32">
        <w:t>‘</w:t>
      </w:r>
      <w:r w:rsidR="00122669">
        <w:t>eigen kennis van zaken toepassen</w:t>
      </w:r>
      <w:r w:rsidR="00646D32">
        <w:t>’</w:t>
      </w:r>
      <w:r w:rsidR="0041685E">
        <w:t xml:space="preserve"> e</w:t>
      </w:r>
      <w:r w:rsidR="00CC042F">
        <w:t xml:space="preserve">n </w:t>
      </w:r>
      <w:r w:rsidR="00646D32">
        <w:t>‘</w:t>
      </w:r>
      <w:r w:rsidR="0041685E">
        <w:t>aansporing</w:t>
      </w:r>
      <w:r w:rsidR="00122669">
        <w:t>/aanmoediging</w:t>
      </w:r>
      <w:r w:rsidR="0041685E">
        <w:t xml:space="preserve"> door </w:t>
      </w:r>
      <w:r w:rsidR="00122669">
        <w:t>andere</w:t>
      </w:r>
      <w:r w:rsidR="0041685E">
        <w:t xml:space="preserve"> personen</w:t>
      </w:r>
      <w:r w:rsidR="00646D32">
        <w:t>’</w:t>
      </w:r>
      <w:r w:rsidR="00CC042F">
        <w:t>.</w:t>
      </w:r>
    </w:p>
    <w:p w14:paraId="1B46DEFD" w14:textId="77777777" w:rsidR="005A3698" w:rsidRPr="001732FD" w:rsidRDefault="005A3698" w:rsidP="00791AFD"/>
    <w:p w14:paraId="0D2ABC4D" w14:textId="4B8A814D" w:rsidR="001732FD" w:rsidRDefault="001732FD" w:rsidP="00646D32">
      <w:pPr>
        <w:spacing w:after="0"/>
        <w:rPr>
          <w:lang w:val="nl-NL"/>
        </w:rPr>
      </w:pPr>
    </w:p>
    <w:p w14:paraId="515E2C93" w14:textId="30EF2BFD" w:rsidR="0065635B" w:rsidRPr="00802018" w:rsidRDefault="0065635B" w:rsidP="00FB13CD">
      <w:pPr>
        <w:pStyle w:val="Heading1"/>
        <w:numPr>
          <w:ilvl w:val="0"/>
          <w:numId w:val="40"/>
        </w:numPr>
      </w:pPr>
      <w:bookmarkStart w:id="14" w:name="_Toc16015815"/>
      <w:r w:rsidRPr="00802018">
        <w:t>Kenmerken van de bevraagde ondernemingen</w:t>
      </w:r>
      <w:bookmarkEnd w:id="14"/>
      <w:r w:rsidRPr="00802018">
        <w:t xml:space="preserve">  </w:t>
      </w:r>
    </w:p>
    <w:p w14:paraId="04AACD5E" w14:textId="39DB38F2" w:rsidR="00EE1035" w:rsidRDefault="002E697C" w:rsidP="00646D32">
      <w:pPr>
        <w:rPr>
          <w:lang w:val="nl-NL"/>
        </w:rPr>
      </w:pPr>
      <w:r w:rsidRPr="001866E5">
        <w:rPr>
          <w:lang w:val="nl-NL"/>
        </w:rPr>
        <w:t xml:space="preserve">Naast de vragen omtrent de karakteristieken van de </w:t>
      </w:r>
      <w:r w:rsidR="00CC042F">
        <w:rPr>
          <w:lang w:val="nl-NL"/>
        </w:rPr>
        <w:t>pre-starter</w:t>
      </w:r>
      <w:r w:rsidRPr="001866E5">
        <w:rPr>
          <w:lang w:val="nl-NL"/>
        </w:rPr>
        <w:t xml:space="preserve"> werden er ook vragen gesteld over de </w:t>
      </w:r>
      <w:r w:rsidR="001A3F99">
        <w:rPr>
          <w:lang w:val="nl-NL"/>
        </w:rPr>
        <w:t>algemene</w:t>
      </w:r>
      <w:r w:rsidRPr="001866E5">
        <w:rPr>
          <w:lang w:val="nl-NL"/>
        </w:rPr>
        <w:t xml:space="preserve"> kenmerken van de </w:t>
      </w:r>
      <w:r w:rsidR="00CC042F">
        <w:rPr>
          <w:lang w:val="nl-NL"/>
        </w:rPr>
        <w:t xml:space="preserve">toekomstige </w:t>
      </w:r>
      <w:r w:rsidRPr="001866E5">
        <w:rPr>
          <w:lang w:val="nl-NL"/>
        </w:rPr>
        <w:t xml:space="preserve">onderneming. </w:t>
      </w:r>
      <w:r w:rsidR="002111A8">
        <w:rPr>
          <w:lang w:val="nl-NL"/>
        </w:rPr>
        <w:t xml:space="preserve">Een eerste belangrijk gegeven dat bevraagd werd is de mate waarin de plannen voor </w:t>
      </w:r>
      <w:r w:rsidR="002238EB">
        <w:rPr>
          <w:lang w:val="nl-NL"/>
        </w:rPr>
        <w:t>de opstart/</w:t>
      </w:r>
      <w:r w:rsidR="002111A8">
        <w:rPr>
          <w:lang w:val="nl-NL"/>
        </w:rPr>
        <w:t xml:space="preserve">overname van de onderneming al concreet zijn. De antwoorden op deze vraag worden voorgesteld in tabel </w:t>
      </w:r>
      <w:r w:rsidR="00530C72">
        <w:rPr>
          <w:lang w:val="nl-NL"/>
        </w:rPr>
        <w:t>3.1</w:t>
      </w:r>
      <w:r w:rsidR="002111A8">
        <w:rPr>
          <w:lang w:val="nl-NL"/>
        </w:rPr>
        <w:t>. Het overgrote deel van de respondenten (6</w:t>
      </w:r>
      <w:r w:rsidR="00B26B8C">
        <w:rPr>
          <w:lang w:val="nl-NL"/>
        </w:rPr>
        <w:t>3,5</w:t>
      </w:r>
      <w:r w:rsidR="002111A8">
        <w:rPr>
          <w:lang w:val="nl-NL"/>
        </w:rPr>
        <w:t xml:space="preserve">%) heeft al meerdere stappen gezet en </w:t>
      </w:r>
      <w:r w:rsidR="00B26B8C">
        <w:rPr>
          <w:lang w:val="nl-NL"/>
        </w:rPr>
        <w:t>zal</w:t>
      </w:r>
      <w:r w:rsidR="002111A8">
        <w:rPr>
          <w:lang w:val="nl-NL"/>
        </w:rPr>
        <w:t xml:space="preserve"> op korte termijn </w:t>
      </w:r>
      <w:r w:rsidR="002111A8">
        <w:rPr>
          <w:lang w:val="nl-NL"/>
        </w:rPr>
        <w:lastRenderedPageBreak/>
        <w:t>starten. Meer dan een vierde van de respondenten (</w:t>
      </w:r>
      <w:r w:rsidR="00B26B8C">
        <w:rPr>
          <w:lang w:val="nl-NL"/>
        </w:rPr>
        <w:t>30,3</w:t>
      </w:r>
      <w:r w:rsidR="002111A8">
        <w:rPr>
          <w:lang w:val="nl-NL"/>
        </w:rPr>
        <w:t>%) heeft al enkele stappen gezet, maar heeft nog enige tijd nodig vooraleer te starten.</w:t>
      </w:r>
      <w:r w:rsidR="00361983">
        <w:rPr>
          <w:lang w:val="nl-NL"/>
        </w:rPr>
        <w:t xml:space="preserve"> </w:t>
      </w:r>
    </w:p>
    <w:tbl>
      <w:tblPr>
        <w:tblStyle w:val="Tabelraster2"/>
        <w:tblW w:w="500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850"/>
        <w:gridCol w:w="2506"/>
      </w:tblGrid>
      <w:tr w:rsidR="001732FD" w:rsidRPr="00F03704" w14:paraId="1F8AF924" w14:textId="77777777" w:rsidTr="00480D5C">
        <w:tc>
          <w:tcPr>
            <w:tcW w:w="5000" w:type="pct"/>
            <w:gridSpan w:val="3"/>
            <w:tcBorders>
              <w:bottom w:val="single" w:sz="4" w:space="0" w:color="auto"/>
            </w:tcBorders>
          </w:tcPr>
          <w:p w14:paraId="5D479E26" w14:textId="73E3814A" w:rsidR="001732FD" w:rsidRPr="00F03704" w:rsidRDefault="001732FD" w:rsidP="008A5477">
            <w:pPr>
              <w:spacing w:after="0" w:line="240" w:lineRule="auto"/>
              <w:rPr>
                <w:rFonts w:eastAsia="Calibri" w:cs="Times New Roman"/>
                <w:b/>
              </w:rPr>
            </w:pPr>
            <w:r w:rsidRPr="001732FD">
              <w:rPr>
                <w:rFonts w:eastAsia="Calibri" w:cs="Times New Roman"/>
                <w:b/>
              </w:rPr>
              <w:t xml:space="preserve">Tabel </w:t>
            </w:r>
            <w:r w:rsidR="00530C72">
              <w:rPr>
                <w:rFonts w:eastAsia="Calibri" w:cs="Times New Roman"/>
                <w:b/>
              </w:rPr>
              <w:t>3.1</w:t>
            </w:r>
            <w:r w:rsidRPr="001732FD">
              <w:rPr>
                <w:rFonts w:eastAsia="Calibri" w:cs="Times New Roman"/>
                <w:b/>
              </w:rPr>
              <w:t>: Mate waarin de plannen voor overname/opstart van de onderneming concreet zijn</w:t>
            </w:r>
            <w:r w:rsidR="002238EB">
              <w:rPr>
                <w:rFonts w:eastAsia="Calibri" w:cs="Times New Roman"/>
                <w:b/>
              </w:rPr>
              <w:t xml:space="preserve"> N=66)</w:t>
            </w:r>
          </w:p>
        </w:tc>
      </w:tr>
      <w:tr w:rsidR="001732FD" w:rsidRPr="00F03704" w14:paraId="5DF11A4E" w14:textId="77777777" w:rsidTr="00480D5C">
        <w:tc>
          <w:tcPr>
            <w:tcW w:w="3141" w:type="pct"/>
            <w:tcBorders>
              <w:top w:val="single" w:sz="4" w:space="0" w:color="auto"/>
              <w:bottom w:val="single" w:sz="4" w:space="0" w:color="auto"/>
            </w:tcBorders>
          </w:tcPr>
          <w:p w14:paraId="31848BAF" w14:textId="77777777" w:rsidR="001732FD" w:rsidRPr="00F03704" w:rsidRDefault="001732FD" w:rsidP="008A5477">
            <w:pPr>
              <w:spacing w:after="0" w:line="240" w:lineRule="auto"/>
              <w:rPr>
                <w:rFonts w:eastAsia="Calibri" w:cs="Times New Roman"/>
              </w:rPr>
            </w:pPr>
          </w:p>
        </w:tc>
        <w:tc>
          <w:tcPr>
            <w:tcW w:w="471" w:type="pct"/>
            <w:tcBorders>
              <w:top w:val="single" w:sz="4" w:space="0" w:color="auto"/>
              <w:bottom w:val="single" w:sz="4" w:space="0" w:color="auto"/>
            </w:tcBorders>
          </w:tcPr>
          <w:p w14:paraId="44EF757E" w14:textId="77777777" w:rsidR="001732FD" w:rsidRPr="00F03704" w:rsidRDefault="001732FD" w:rsidP="008A5477">
            <w:pPr>
              <w:spacing w:after="0" w:line="240" w:lineRule="auto"/>
              <w:rPr>
                <w:rFonts w:eastAsia="Calibri" w:cs="Times New Roman"/>
              </w:rPr>
            </w:pPr>
            <w:r w:rsidRPr="00F03704">
              <w:rPr>
                <w:rFonts w:eastAsia="Calibri" w:cs="Times New Roman"/>
              </w:rPr>
              <w:t>Aantal</w:t>
            </w:r>
          </w:p>
        </w:tc>
        <w:tc>
          <w:tcPr>
            <w:tcW w:w="1388" w:type="pct"/>
            <w:tcBorders>
              <w:top w:val="single" w:sz="4" w:space="0" w:color="auto"/>
              <w:bottom w:val="single" w:sz="4" w:space="0" w:color="auto"/>
            </w:tcBorders>
          </w:tcPr>
          <w:p w14:paraId="317B301A" w14:textId="0500A167" w:rsidR="001732FD" w:rsidRPr="00F03704" w:rsidRDefault="001732FD" w:rsidP="008A5477">
            <w:pPr>
              <w:spacing w:after="0" w:line="240" w:lineRule="auto"/>
              <w:rPr>
                <w:rFonts w:eastAsia="Calibri" w:cs="Times New Roman"/>
              </w:rPr>
            </w:pPr>
            <w:r w:rsidRPr="00F03704">
              <w:rPr>
                <w:rFonts w:eastAsia="Calibri" w:cs="Times New Roman"/>
              </w:rPr>
              <w:t xml:space="preserve">Procentueel </w:t>
            </w:r>
          </w:p>
        </w:tc>
      </w:tr>
      <w:tr w:rsidR="00480D5C" w:rsidRPr="00F03704" w14:paraId="01F6B8FB" w14:textId="77777777" w:rsidTr="00480D5C">
        <w:tc>
          <w:tcPr>
            <w:tcW w:w="3141" w:type="pct"/>
            <w:tcBorders>
              <w:top w:val="single" w:sz="4" w:space="0" w:color="auto"/>
            </w:tcBorders>
          </w:tcPr>
          <w:p w14:paraId="058AF968" w14:textId="1BE4C349" w:rsidR="00480D5C" w:rsidRPr="00F03704" w:rsidRDefault="00480D5C" w:rsidP="00480D5C">
            <w:pPr>
              <w:spacing w:after="0" w:line="240" w:lineRule="auto"/>
              <w:jc w:val="left"/>
              <w:rPr>
                <w:rFonts w:eastAsia="Calibri" w:cs="Times New Roman"/>
              </w:rPr>
            </w:pPr>
            <w:r>
              <w:t>Ik weet niet goed hoe eraan te beginnen</w:t>
            </w:r>
          </w:p>
        </w:tc>
        <w:tc>
          <w:tcPr>
            <w:tcW w:w="471" w:type="pct"/>
            <w:tcBorders>
              <w:top w:val="single" w:sz="4" w:space="0" w:color="auto"/>
            </w:tcBorders>
          </w:tcPr>
          <w:p w14:paraId="3F8EC0CE" w14:textId="5987C96A" w:rsidR="00480D5C" w:rsidRPr="00F03704" w:rsidRDefault="004A62A5" w:rsidP="00480D5C">
            <w:pPr>
              <w:spacing w:after="0" w:line="240" w:lineRule="auto"/>
              <w:rPr>
                <w:rFonts w:eastAsia="Calibri" w:cs="Times New Roman"/>
              </w:rPr>
            </w:pPr>
            <w:r>
              <w:rPr>
                <w:rFonts w:eastAsia="Calibri" w:cs="Times New Roman"/>
              </w:rPr>
              <w:t>3</w:t>
            </w:r>
          </w:p>
        </w:tc>
        <w:tc>
          <w:tcPr>
            <w:tcW w:w="1388" w:type="pct"/>
            <w:tcBorders>
              <w:top w:val="single" w:sz="4" w:space="0" w:color="auto"/>
            </w:tcBorders>
          </w:tcPr>
          <w:p w14:paraId="62877740" w14:textId="7D7ECA7D" w:rsidR="00480D5C" w:rsidRPr="00F03704" w:rsidRDefault="004A62A5" w:rsidP="00480D5C">
            <w:pPr>
              <w:spacing w:after="0" w:line="240" w:lineRule="auto"/>
              <w:rPr>
                <w:rFonts w:eastAsia="Calibri" w:cs="Times New Roman"/>
              </w:rPr>
            </w:pPr>
            <w:r>
              <w:t>4,5%</w:t>
            </w:r>
          </w:p>
        </w:tc>
      </w:tr>
      <w:tr w:rsidR="00480D5C" w:rsidRPr="00F03704" w14:paraId="27D73A51" w14:textId="77777777" w:rsidTr="00480D5C">
        <w:tc>
          <w:tcPr>
            <w:tcW w:w="3141" w:type="pct"/>
          </w:tcPr>
          <w:p w14:paraId="712329C8" w14:textId="61C647E8" w:rsidR="00480D5C" w:rsidRPr="00F03704" w:rsidRDefault="00480D5C" w:rsidP="00480D5C">
            <w:pPr>
              <w:spacing w:after="0" w:line="240" w:lineRule="auto"/>
              <w:jc w:val="left"/>
              <w:rPr>
                <w:rFonts w:eastAsia="Calibri" w:cs="Times New Roman"/>
                <w:color w:val="000000"/>
              </w:rPr>
            </w:pPr>
            <w:r>
              <w:t>Ik heb al enkele stappen gezet, maar ik heb nog enige tijd nodig vooraleer te starten</w:t>
            </w:r>
          </w:p>
        </w:tc>
        <w:tc>
          <w:tcPr>
            <w:tcW w:w="471" w:type="pct"/>
          </w:tcPr>
          <w:p w14:paraId="6D06CB20" w14:textId="044954E3" w:rsidR="00480D5C" w:rsidRPr="00F03704" w:rsidRDefault="004A62A5" w:rsidP="00480D5C">
            <w:pPr>
              <w:spacing w:after="0" w:line="240" w:lineRule="auto"/>
              <w:rPr>
                <w:rFonts w:eastAsia="Calibri" w:cs="Times New Roman"/>
              </w:rPr>
            </w:pPr>
            <w:r>
              <w:t>20</w:t>
            </w:r>
          </w:p>
        </w:tc>
        <w:tc>
          <w:tcPr>
            <w:tcW w:w="1388" w:type="pct"/>
          </w:tcPr>
          <w:p w14:paraId="38AB89EE" w14:textId="16753454" w:rsidR="00480D5C" w:rsidRPr="00F03704" w:rsidRDefault="004A62A5" w:rsidP="00480D5C">
            <w:pPr>
              <w:spacing w:after="0" w:line="240" w:lineRule="auto"/>
              <w:rPr>
                <w:rFonts w:eastAsia="Calibri" w:cs="Times New Roman"/>
              </w:rPr>
            </w:pPr>
            <w:r>
              <w:t>30,3%</w:t>
            </w:r>
          </w:p>
        </w:tc>
      </w:tr>
      <w:tr w:rsidR="00480D5C" w:rsidRPr="00F03704" w14:paraId="27FA5179" w14:textId="77777777" w:rsidTr="00AA7AF0">
        <w:tc>
          <w:tcPr>
            <w:tcW w:w="3141" w:type="pct"/>
          </w:tcPr>
          <w:p w14:paraId="19343F2E" w14:textId="499E2F7D" w:rsidR="00480D5C" w:rsidRDefault="00480D5C" w:rsidP="00480D5C">
            <w:pPr>
              <w:spacing w:after="0" w:line="240" w:lineRule="auto"/>
            </w:pPr>
            <w:r>
              <w:t>Ik heb al meerdere stappen gezet en zal op korte termijn starten</w:t>
            </w:r>
          </w:p>
        </w:tc>
        <w:tc>
          <w:tcPr>
            <w:tcW w:w="471" w:type="pct"/>
          </w:tcPr>
          <w:p w14:paraId="046880BC" w14:textId="2099A932" w:rsidR="00480D5C" w:rsidRDefault="004A62A5" w:rsidP="00480D5C">
            <w:pPr>
              <w:spacing w:after="0" w:line="240" w:lineRule="auto"/>
            </w:pPr>
            <w:r>
              <w:t>42</w:t>
            </w:r>
          </w:p>
        </w:tc>
        <w:tc>
          <w:tcPr>
            <w:tcW w:w="1388" w:type="pct"/>
          </w:tcPr>
          <w:p w14:paraId="381F688A" w14:textId="436E0053" w:rsidR="00480D5C" w:rsidRDefault="004A62A5" w:rsidP="00480D5C">
            <w:pPr>
              <w:spacing w:after="0" w:line="240" w:lineRule="auto"/>
            </w:pPr>
            <w:r>
              <w:t>63,6%</w:t>
            </w:r>
          </w:p>
        </w:tc>
      </w:tr>
      <w:tr w:rsidR="00480D5C" w:rsidRPr="00F03704" w14:paraId="1AE0165F" w14:textId="77777777" w:rsidTr="00AA7AF0">
        <w:tc>
          <w:tcPr>
            <w:tcW w:w="3141" w:type="pct"/>
            <w:tcBorders>
              <w:bottom w:val="single" w:sz="4" w:space="0" w:color="auto"/>
            </w:tcBorders>
          </w:tcPr>
          <w:p w14:paraId="520D9B5D" w14:textId="7C37A033" w:rsidR="00480D5C" w:rsidRDefault="00480D5C" w:rsidP="00480D5C">
            <w:pPr>
              <w:spacing w:after="0" w:line="240" w:lineRule="auto"/>
            </w:pPr>
            <w:r>
              <w:t>Ik heb hier nog geen duidelijkheid over</w:t>
            </w:r>
          </w:p>
        </w:tc>
        <w:tc>
          <w:tcPr>
            <w:tcW w:w="471" w:type="pct"/>
            <w:tcBorders>
              <w:bottom w:val="single" w:sz="4" w:space="0" w:color="auto"/>
            </w:tcBorders>
          </w:tcPr>
          <w:p w14:paraId="6F0E14A7" w14:textId="26E876D6" w:rsidR="00480D5C" w:rsidRDefault="00480D5C" w:rsidP="00480D5C">
            <w:pPr>
              <w:spacing w:after="0" w:line="240" w:lineRule="auto"/>
            </w:pPr>
            <w:r>
              <w:t>1</w:t>
            </w:r>
          </w:p>
        </w:tc>
        <w:tc>
          <w:tcPr>
            <w:tcW w:w="1388" w:type="pct"/>
            <w:tcBorders>
              <w:bottom w:val="single" w:sz="4" w:space="0" w:color="auto"/>
            </w:tcBorders>
          </w:tcPr>
          <w:p w14:paraId="0A3B2AA8" w14:textId="3F23BD38" w:rsidR="00480D5C" w:rsidRDefault="00480D5C" w:rsidP="00480D5C">
            <w:pPr>
              <w:spacing w:after="0" w:line="240" w:lineRule="auto"/>
            </w:pPr>
            <w:r>
              <w:t>1,5%</w:t>
            </w:r>
          </w:p>
        </w:tc>
      </w:tr>
    </w:tbl>
    <w:p w14:paraId="7962C5B5" w14:textId="77777777" w:rsidR="001732FD" w:rsidRDefault="001732FD" w:rsidP="00646D32">
      <w:pPr>
        <w:spacing w:after="0"/>
        <w:rPr>
          <w:lang w:val="nl-NL"/>
        </w:rPr>
      </w:pPr>
    </w:p>
    <w:p w14:paraId="28C5857B" w14:textId="77777777" w:rsidR="00672515" w:rsidRDefault="00672515" w:rsidP="00791AFD">
      <w:pPr>
        <w:rPr>
          <w:lang w:val="nl-NL"/>
        </w:rPr>
      </w:pPr>
    </w:p>
    <w:p w14:paraId="7C6AC91C" w14:textId="08C2806D" w:rsidR="00DC5FC9" w:rsidRDefault="002E697C" w:rsidP="00791AFD">
      <w:pPr>
        <w:rPr>
          <w:lang w:val="nl-NL"/>
        </w:rPr>
      </w:pPr>
      <w:r w:rsidRPr="001866E5">
        <w:rPr>
          <w:lang w:val="nl-NL"/>
        </w:rPr>
        <w:t xml:space="preserve">In </w:t>
      </w:r>
      <w:r w:rsidR="004D56D9">
        <w:rPr>
          <w:lang w:val="nl-NL"/>
        </w:rPr>
        <w:t xml:space="preserve">figuur </w:t>
      </w:r>
      <w:r w:rsidR="00530C72">
        <w:rPr>
          <w:lang w:val="nl-NL"/>
        </w:rPr>
        <w:t>3.1.</w:t>
      </w:r>
      <w:r w:rsidRPr="001866E5">
        <w:rPr>
          <w:lang w:val="nl-NL"/>
        </w:rPr>
        <w:t xml:space="preserve"> </w:t>
      </w:r>
      <w:r w:rsidR="00E85567">
        <w:rPr>
          <w:lang w:val="nl-NL"/>
        </w:rPr>
        <w:t xml:space="preserve">is te zien </w:t>
      </w:r>
      <w:r w:rsidRPr="001866E5">
        <w:rPr>
          <w:lang w:val="nl-NL"/>
        </w:rPr>
        <w:t xml:space="preserve">tot welke sector </w:t>
      </w:r>
      <w:r w:rsidR="00D31F09">
        <w:rPr>
          <w:lang w:val="nl-NL"/>
        </w:rPr>
        <w:t>de ondernemingen</w:t>
      </w:r>
      <w:r w:rsidR="00FC5E5C">
        <w:rPr>
          <w:lang w:val="nl-NL"/>
        </w:rPr>
        <w:t xml:space="preserve"> behoren</w:t>
      </w:r>
      <w:r w:rsidR="00CC042F">
        <w:rPr>
          <w:lang w:val="nl-NL"/>
        </w:rPr>
        <w:t xml:space="preserve"> die de respondenten </w:t>
      </w:r>
      <w:r w:rsidR="00EC333E">
        <w:rPr>
          <w:lang w:val="nl-NL"/>
        </w:rPr>
        <w:t xml:space="preserve">zullen </w:t>
      </w:r>
      <w:r w:rsidR="002238EB">
        <w:rPr>
          <w:lang w:val="nl-NL"/>
        </w:rPr>
        <w:t>opstarten/</w:t>
      </w:r>
      <w:r w:rsidR="00CC042F">
        <w:rPr>
          <w:lang w:val="nl-NL"/>
        </w:rPr>
        <w:t>overnemen</w:t>
      </w:r>
      <w:r w:rsidR="002238EB">
        <w:rPr>
          <w:lang w:val="nl-NL"/>
        </w:rPr>
        <w:t>.</w:t>
      </w:r>
      <w:r w:rsidRPr="001866E5">
        <w:rPr>
          <w:lang w:val="nl-NL"/>
        </w:rPr>
        <w:t xml:space="preserve"> Het </w:t>
      </w:r>
      <w:r w:rsidR="003B5CF7">
        <w:rPr>
          <w:lang w:val="nl-NL"/>
        </w:rPr>
        <w:t>overgrote</w:t>
      </w:r>
      <w:r w:rsidRPr="001866E5">
        <w:rPr>
          <w:lang w:val="nl-NL"/>
        </w:rPr>
        <w:t xml:space="preserve"> deel van de</w:t>
      </w:r>
      <w:r w:rsidR="00CC042F">
        <w:rPr>
          <w:lang w:val="nl-NL"/>
        </w:rPr>
        <w:t>ze</w:t>
      </w:r>
      <w:r w:rsidRPr="001866E5">
        <w:rPr>
          <w:lang w:val="nl-NL"/>
        </w:rPr>
        <w:t xml:space="preserve"> </w:t>
      </w:r>
      <w:r w:rsidR="00CC042F">
        <w:rPr>
          <w:lang w:val="nl-NL"/>
        </w:rPr>
        <w:t xml:space="preserve">toekomstige </w:t>
      </w:r>
      <w:r w:rsidRPr="001866E5">
        <w:rPr>
          <w:lang w:val="nl-NL"/>
        </w:rPr>
        <w:t>ondernemingen uit de datase</w:t>
      </w:r>
      <w:r w:rsidR="00D31F09">
        <w:rPr>
          <w:lang w:val="nl-NL"/>
        </w:rPr>
        <w:t xml:space="preserve">t </w:t>
      </w:r>
      <w:r w:rsidR="003B5CF7">
        <w:rPr>
          <w:lang w:val="nl-NL"/>
        </w:rPr>
        <w:t>(53</w:t>
      </w:r>
      <w:r w:rsidR="00B26B8C">
        <w:rPr>
          <w:lang w:val="nl-NL"/>
        </w:rPr>
        <w:t>,1</w:t>
      </w:r>
      <w:r w:rsidR="00C869C3">
        <w:rPr>
          <w:lang w:val="nl-NL"/>
        </w:rPr>
        <w:t>%</w:t>
      </w:r>
      <w:r w:rsidR="00D31F09">
        <w:rPr>
          <w:lang w:val="nl-NL"/>
        </w:rPr>
        <w:t xml:space="preserve">) </w:t>
      </w:r>
      <w:r w:rsidR="003B5CF7">
        <w:rPr>
          <w:lang w:val="nl-NL"/>
        </w:rPr>
        <w:t>zouden</w:t>
      </w:r>
      <w:r w:rsidR="00CC042F">
        <w:rPr>
          <w:lang w:val="nl-NL"/>
        </w:rPr>
        <w:t xml:space="preserve"> tot de </w:t>
      </w:r>
      <w:r w:rsidR="003B5CF7">
        <w:rPr>
          <w:lang w:val="nl-NL"/>
        </w:rPr>
        <w:t>diensten</w:t>
      </w:r>
      <w:r w:rsidR="00CC042F">
        <w:rPr>
          <w:lang w:val="nl-NL"/>
        </w:rPr>
        <w:t>sector</w:t>
      </w:r>
      <w:r w:rsidR="003B5CF7">
        <w:rPr>
          <w:lang w:val="nl-NL"/>
        </w:rPr>
        <w:t xml:space="preserve"> </w:t>
      </w:r>
      <w:r w:rsidR="00B26B8C">
        <w:rPr>
          <w:lang w:val="nl-NL"/>
        </w:rPr>
        <w:t xml:space="preserve">gaan </w:t>
      </w:r>
      <w:r w:rsidR="003B5CF7">
        <w:rPr>
          <w:lang w:val="nl-NL"/>
        </w:rPr>
        <w:t>behoren</w:t>
      </w:r>
      <w:r w:rsidR="002238EB">
        <w:rPr>
          <w:lang w:val="nl-NL"/>
        </w:rPr>
        <w:t>, gevolgd door de horeca (23,4%) en handel (20,3%)</w:t>
      </w:r>
      <w:r w:rsidR="00C869C3">
        <w:rPr>
          <w:lang w:val="nl-NL"/>
        </w:rPr>
        <w:t>.</w:t>
      </w:r>
      <w:r w:rsidR="00C406B7">
        <w:rPr>
          <w:lang w:val="nl-NL"/>
        </w:rPr>
        <w:t xml:space="preserve"> De terugkerende antwoorden van de respondenten die aangaven in een andere sector aan de slag te willen gaan (2</w:t>
      </w:r>
      <w:r w:rsidR="00B26B8C">
        <w:rPr>
          <w:lang w:val="nl-NL"/>
        </w:rPr>
        <w:t>1</w:t>
      </w:r>
      <w:r w:rsidR="00C406B7">
        <w:rPr>
          <w:lang w:val="nl-NL"/>
        </w:rPr>
        <w:t xml:space="preserve">,9%) zijn onder andere de kunstsector en de zorgsector. </w:t>
      </w:r>
    </w:p>
    <w:p w14:paraId="70D3717E" w14:textId="769AEF0A" w:rsidR="0035513E" w:rsidRDefault="0035513E">
      <w:pPr>
        <w:spacing w:after="0" w:line="240" w:lineRule="auto"/>
        <w:jc w:val="left"/>
        <w:rPr>
          <w:rFonts w:eastAsia="Calibri" w:cs="Times New Roman"/>
          <w:b/>
          <w:sz w:val="22"/>
          <w:szCs w:val="22"/>
        </w:rPr>
      </w:pPr>
    </w:p>
    <w:p w14:paraId="0690F8CB" w14:textId="47D5D183" w:rsidR="00177B5C" w:rsidRDefault="004D56D9" w:rsidP="00791AFD">
      <w:pPr>
        <w:pStyle w:val="Tabel"/>
      </w:pPr>
      <w:r>
        <w:t>Figuur</w:t>
      </w:r>
      <w:r w:rsidR="00177B5C">
        <w:t xml:space="preserve"> </w:t>
      </w:r>
      <w:r w:rsidR="00530C72">
        <w:t>3.1.</w:t>
      </w:r>
      <w:r w:rsidR="001866E5" w:rsidRPr="001866E5">
        <w:t>: Sector</w:t>
      </w:r>
      <w:r w:rsidR="00242DC3">
        <w:t xml:space="preserve"> waarin de onderneming actief </w:t>
      </w:r>
      <w:r w:rsidR="004A62A5">
        <w:t>zou</w:t>
      </w:r>
      <w:r w:rsidR="00242DC3">
        <w:t xml:space="preserve"> zijn (N = 64)</w:t>
      </w:r>
    </w:p>
    <w:p w14:paraId="5708259B" w14:textId="57B43D4C" w:rsidR="003B5CF7" w:rsidRPr="003B5CF7" w:rsidRDefault="003B5CF7" w:rsidP="00791AFD">
      <w:pPr>
        <w:rPr>
          <w:lang w:val="nl-NL"/>
        </w:rPr>
      </w:pPr>
      <w:r>
        <w:rPr>
          <w:noProof/>
          <w:lang w:val="en-GB" w:eastAsia="en-GB"/>
        </w:rPr>
        <w:drawing>
          <wp:inline distT="0" distB="0" distL="0" distR="0" wp14:anchorId="38A064F3" wp14:editId="53B8DB6D">
            <wp:extent cx="5715000" cy="1775460"/>
            <wp:effectExtent l="0" t="0" r="0" b="0"/>
            <wp:docPr id="10" name="Grafiek 10">
              <a:extLst xmlns:a="http://schemas.openxmlformats.org/drawingml/2006/main">
                <a:ext uri="{FF2B5EF4-FFF2-40B4-BE49-F238E27FC236}">
                  <a16:creationId xmlns:a16="http://schemas.microsoft.com/office/drawing/2014/main" id="{EEF9483A-EDE9-4923-AD49-400A07B46FF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89A768A" w14:textId="77777777" w:rsidR="00672515" w:rsidRDefault="00672515" w:rsidP="00791AFD">
      <w:pPr>
        <w:rPr>
          <w:lang w:val="nl-NL"/>
        </w:rPr>
      </w:pPr>
    </w:p>
    <w:p w14:paraId="465BDF7A" w14:textId="30D14D97" w:rsidR="00D9459B" w:rsidRDefault="00FD2B2A" w:rsidP="00791AFD">
      <w:pPr>
        <w:rPr>
          <w:lang w:val="nl-NL"/>
        </w:rPr>
      </w:pPr>
      <w:r>
        <w:rPr>
          <w:lang w:val="nl-NL"/>
        </w:rPr>
        <w:t>A</w:t>
      </w:r>
      <w:r w:rsidR="002E697C">
        <w:rPr>
          <w:lang w:val="nl-NL"/>
        </w:rPr>
        <w:t>an d</w:t>
      </w:r>
      <w:r w:rsidR="00D9459B" w:rsidRPr="00BD083F">
        <w:rPr>
          <w:lang w:val="nl-NL"/>
        </w:rPr>
        <w:t>e respondenten</w:t>
      </w:r>
      <w:r w:rsidR="002E697C">
        <w:rPr>
          <w:lang w:val="nl-NL"/>
        </w:rPr>
        <w:t xml:space="preserve"> </w:t>
      </w:r>
      <w:r>
        <w:rPr>
          <w:lang w:val="nl-NL"/>
        </w:rPr>
        <w:t xml:space="preserve">werd </w:t>
      </w:r>
      <w:r w:rsidR="002E697C">
        <w:rPr>
          <w:lang w:val="nl-NL"/>
        </w:rPr>
        <w:t xml:space="preserve">gevraagd op welke manier zij hun onderneming </w:t>
      </w:r>
      <w:r w:rsidR="002238EB">
        <w:rPr>
          <w:lang w:val="nl-NL"/>
        </w:rPr>
        <w:t>willen</w:t>
      </w:r>
      <w:r w:rsidR="006775EA">
        <w:rPr>
          <w:lang w:val="nl-NL"/>
        </w:rPr>
        <w:t xml:space="preserve"> opstarten</w:t>
      </w:r>
      <w:r w:rsidR="002E697C">
        <w:rPr>
          <w:lang w:val="nl-NL"/>
        </w:rPr>
        <w:t xml:space="preserve">. </w:t>
      </w:r>
      <w:r w:rsidR="00D9459B" w:rsidRPr="00BD083F">
        <w:rPr>
          <w:lang w:val="nl-NL"/>
        </w:rPr>
        <w:t xml:space="preserve">Hierbij konden de respondenten kiezen tussen drie antwoordmogelijkheden: </w:t>
      </w:r>
      <w:r w:rsidR="00D31F09">
        <w:rPr>
          <w:lang w:val="nl-NL"/>
        </w:rPr>
        <w:t xml:space="preserve">i) </w:t>
      </w:r>
      <w:r w:rsidR="00D9459B" w:rsidRPr="00BD083F">
        <w:rPr>
          <w:lang w:val="nl-NL"/>
        </w:rPr>
        <w:t xml:space="preserve">door zelf een nieuwe zaak op te </w:t>
      </w:r>
      <w:r w:rsidR="00D9459B">
        <w:rPr>
          <w:lang w:val="nl-NL"/>
        </w:rPr>
        <w:t>richten</w:t>
      </w:r>
      <w:r w:rsidR="00D9459B" w:rsidRPr="00BD083F">
        <w:rPr>
          <w:lang w:val="nl-NL"/>
        </w:rPr>
        <w:t xml:space="preserve">, </w:t>
      </w:r>
      <w:r w:rsidR="00D31F09">
        <w:rPr>
          <w:lang w:val="nl-NL"/>
        </w:rPr>
        <w:t xml:space="preserve">ii) door </w:t>
      </w:r>
      <w:r w:rsidR="00D9459B" w:rsidRPr="00BD083F">
        <w:rPr>
          <w:lang w:val="nl-NL"/>
        </w:rPr>
        <w:t xml:space="preserve">een bestaande zaak over te nemen (kopen) </w:t>
      </w:r>
      <w:r w:rsidR="00CE1663" w:rsidRPr="00BD083F">
        <w:rPr>
          <w:lang w:val="nl-NL"/>
        </w:rPr>
        <w:t xml:space="preserve">of </w:t>
      </w:r>
      <w:r w:rsidR="00CE1663">
        <w:rPr>
          <w:lang w:val="nl-NL"/>
        </w:rPr>
        <w:t>iii</w:t>
      </w:r>
      <w:r w:rsidR="00D31F09">
        <w:rPr>
          <w:lang w:val="nl-NL"/>
        </w:rPr>
        <w:t xml:space="preserve">) door </w:t>
      </w:r>
      <w:r w:rsidR="00D9459B" w:rsidRPr="00BD083F">
        <w:rPr>
          <w:lang w:val="nl-NL"/>
        </w:rPr>
        <w:t>een bestaande zaak te erven (via schenking, familiale overdracht)</w:t>
      </w:r>
      <w:r w:rsidR="00D31F09">
        <w:rPr>
          <w:lang w:val="nl-NL"/>
        </w:rPr>
        <w:t>.</w:t>
      </w:r>
    </w:p>
    <w:p w14:paraId="0417D575" w14:textId="10625AB6" w:rsidR="00B95C1D" w:rsidRDefault="00220D0F" w:rsidP="00791AFD">
      <w:pPr>
        <w:rPr>
          <w:lang w:val="nl-NL"/>
        </w:rPr>
      </w:pPr>
      <w:r>
        <w:rPr>
          <w:lang w:val="nl-NL"/>
        </w:rPr>
        <w:t xml:space="preserve">De resultaten van deze vraag </w:t>
      </w:r>
      <w:r w:rsidR="001866E5">
        <w:rPr>
          <w:lang w:val="nl-NL"/>
        </w:rPr>
        <w:t>kunnen</w:t>
      </w:r>
      <w:r>
        <w:rPr>
          <w:lang w:val="nl-NL"/>
        </w:rPr>
        <w:t xml:space="preserve"> teruggevonden </w:t>
      </w:r>
      <w:r w:rsidR="001866E5">
        <w:rPr>
          <w:lang w:val="nl-NL"/>
        </w:rPr>
        <w:t>worden</w:t>
      </w:r>
      <w:r>
        <w:rPr>
          <w:lang w:val="nl-NL"/>
        </w:rPr>
        <w:t xml:space="preserve"> in </w:t>
      </w:r>
      <w:r w:rsidR="003B5CF7">
        <w:rPr>
          <w:lang w:val="nl-NL"/>
        </w:rPr>
        <w:t xml:space="preserve">tabel </w:t>
      </w:r>
      <w:r w:rsidR="00530C72">
        <w:rPr>
          <w:lang w:val="nl-NL"/>
        </w:rPr>
        <w:t>3.2.</w:t>
      </w:r>
      <w:r w:rsidR="003B5CF7">
        <w:rPr>
          <w:lang w:val="nl-NL"/>
        </w:rPr>
        <w:t xml:space="preserve"> </w:t>
      </w:r>
      <w:r w:rsidR="00D9459B">
        <w:rPr>
          <w:lang w:val="nl-NL"/>
        </w:rPr>
        <w:t xml:space="preserve">Van de </w:t>
      </w:r>
      <w:r w:rsidR="003B5CF7">
        <w:rPr>
          <w:lang w:val="nl-NL"/>
        </w:rPr>
        <w:t>66</w:t>
      </w:r>
      <w:r w:rsidR="00D9459B">
        <w:rPr>
          <w:lang w:val="nl-NL"/>
        </w:rPr>
        <w:t xml:space="preserve"> </w:t>
      </w:r>
      <w:r w:rsidR="003B5CF7">
        <w:rPr>
          <w:lang w:val="nl-NL"/>
        </w:rPr>
        <w:t>pre-</w:t>
      </w:r>
      <w:r w:rsidR="00D9459B">
        <w:rPr>
          <w:lang w:val="nl-NL"/>
        </w:rPr>
        <w:t xml:space="preserve">starters </w:t>
      </w:r>
      <w:r w:rsidR="00CC042F">
        <w:rPr>
          <w:lang w:val="nl-NL"/>
        </w:rPr>
        <w:t>willen</w:t>
      </w:r>
      <w:r w:rsidR="00D31F09">
        <w:rPr>
          <w:lang w:val="nl-NL"/>
        </w:rPr>
        <w:t xml:space="preserve"> er </w:t>
      </w:r>
      <w:r w:rsidR="003B5CF7">
        <w:rPr>
          <w:lang w:val="nl-NL"/>
        </w:rPr>
        <w:t>63</w:t>
      </w:r>
      <w:r w:rsidR="00D31F09">
        <w:rPr>
          <w:lang w:val="nl-NL"/>
        </w:rPr>
        <w:t xml:space="preserve"> zelf een nieuwe onderneming </w:t>
      </w:r>
      <w:r w:rsidR="00CC042F">
        <w:rPr>
          <w:lang w:val="nl-NL"/>
        </w:rPr>
        <w:t>oprichten</w:t>
      </w:r>
      <w:r w:rsidR="00D31F09">
        <w:rPr>
          <w:lang w:val="nl-NL"/>
        </w:rPr>
        <w:t>, d</w:t>
      </w:r>
      <w:r w:rsidR="00D9459B">
        <w:rPr>
          <w:lang w:val="nl-NL"/>
        </w:rPr>
        <w:t xml:space="preserve">it komt overeen met </w:t>
      </w:r>
      <w:r w:rsidR="003B5CF7">
        <w:rPr>
          <w:lang w:val="nl-NL"/>
        </w:rPr>
        <w:t>95,5</w:t>
      </w:r>
      <w:r w:rsidR="00D9459B">
        <w:rPr>
          <w:lang w:val="nl-NL"/>
        </w:rPr>
        <w:t>%</w:t>
      </w:r>
      <w:r w:rsidR="00D31F09">
        <w:rPr>
          <w:lang w:val="nl-NL"/>
        </w:rPr>
        <w:t xml:space="preserve"> van de respondenten</w:t>
      </w:r>
      <w:r w:rsidR="00D9459B">
        <w:rPr>
          <w:lang w:val="nl-NL"/>
        </w:rPr>
        <w:t xml:space="preserve">. </w:t>
      </w:r>
      <w:r w:rsidR="003B5CF7">
        <w:rPr>
          <w:lang w:val="nl-NL"/>
        </w:rPr>
        <w:t xml:space="preserve">Slechts </w:t>
      </w:r>
      <w:r w:rsidR="00981D91">
        <w:rPr>
          <w:lang w:val="nl-NL"/>
        </w:rPr>
        <w:t>drie</w:t>
      </w:r>
      <w:r w:rsidR="00D9459B">
        <w:rPr>
          <w:lang w:val="nl-NL"/>
        </w:rPr>
        <w:t xml:space="preserve"> respondenten (</w:t>
      </w:r>
      <w:r w:rsidR="003B5CF7">
        <w:rPr>
          <w:lang w:val="nl-NL"/>
        </w:rPr>
        <w:t>4,5</w:t>
      </w:r>
      <w:r w:rsidR="00355AE3">
        <w:rPr>
          <w:lang w:val="nl-NL"/>
        </w:rPr>
        <w:t>%</w:t>
      </w:r>
      <w:r w:rsidR="00D9459B">
        <w:rPr>
          <w:lang w:val="nl-NL"/>
        </w:rPr>
        <w:t xml:space="preserve">) </w:t>
      </w:r>
      <w:r w:rsidR="00CC042F">
        <w:rPr>
          <w:lang w:val="nl-NL"/>
        </w:rPr>
        <w:t>willen</w:t>
      </w:r>
      <w:r w:rsidR="00D9459B">
        <w:rPr>
          <w:lang w:val="nl-NL"/>
        </w:rPr>
        <w:t xml:space="preserve"> </w:t>
      </w:r>
      <w:r w:rsidR="00CC042F">
        <w:rPr>
          <w:lang w:val="nl-NL"/>
        </w:rPr>
        <w:t>starten</w:t>
      </w:r>
      <w:r w:rsidR="00D9459B">
        <w:rPr>
          <w:lang w:val="nl-NL"/>
        </w:rPr>
        <w:t xml:space="preserve"> door een bestaande onderneming over te nemen. </w:t>
      </w:r>
      <w:r w:rsidR="00FD2B2A">
        <w:rPr>
          <w:lang w:val="nl-NL"/>
        </w:rPr>
        <w:t xml:space="preserve">Geen enkele respondent gaf aan een bestaande zaak te </w:t>
      </w:r>
      <w:r w:rsidR="00B26B8C">
        <w:rPr>
          <w:lang w:val="nl-NL"/>
        </w:rPr>
        <w:t>willen</w:t>
      </w:r>
      <w:r w:rsidR="00FD2B2A">
        <w:rPr>
          <w:lang w:val="nl-NL"/>
        </w:rPr>
        <w:t xml:space="preserve"> </w:t>
      </w:r>
      <w:r w:rsidR="00B26B8C">
        <w:rPr>
          <w:lang w:val="nl-NL"/>
        </w:rPr>
        <w:t>overnemen</w:t>
      </w:r>
      <w:r w:rsidR="00FD2B2A">
        <w:rPr>
          <w:lang w:val="nl-NL"/>
        </w:rPr>
        <w:t xml:space="preserve"> via schenking of erfenis.</w:t>
      </w:r>
      <w:r w:rsidR="002238EB">
        <w:rPr>
          <w:lang w:val="nl-NL"/>
        </w:rPr>
        <w:t xml:space="preserve"> In vergelijking met de onderzoeksresultaten bij recent gestarte ondernemingen is het percentage overnemers heel wat lager (4,5% i.p.v. 14,5%)</w:t>
      </w:r>
      <w:r w:rsidR="00EC333E">
        <w:rPr>
          <w:lang w:val="nl-NL"/>
        </w:rPr>
        <w:t>.</w:t>
      </w:r>
    </w:p>
    <w:p w14:paraId="283EB88F" w14:textId="093B0185" w:rsidR="001676D3" w:rsidRDefault="001676D3" w:rsidP="00791AFD">
      <w:pPr>
        <w:rPr>
          <w:lang w:val="nl-NL"/>
        </w:rPr>
      </w:pPr>
    </w:p>
    <w:p w14:paraId="37B60E4E" w14:textId="5E4F88A5" w:rsidR="001676D3" w:rsidRDefault="001676D3" w:rsidP="00791AFD">
      <w:pPr>
        <w:rPr>
          <w:lang w:val="nl-NL"/>
        </w:rPr>
      </w:pPr>
    </w:p>
    <w:p w14:paraId="2C3A18A1" w14:textId="77777777" w:rsidR="001676D3" w:rsidRDefault="001676D3" w:rsidP="00791AFD">
      <w:pPr>
        <w:rPr>
          <w:lang w:val="nl-NL"/>
        </w:rPr>
      </w:pPr>
    </w:p>
    <w:tbl>
      <w:tblPr>
        <w:tblStyle w:val="Tabelraster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1"/>
        <w:gridCol w:w="2201"/>
        <w:gridCol w:w="3438"/>
      </w:tblGrid>
      <w:tr w:rsidR="001732FD" w:rsidRPr="00F03704" w14:paraId="1DB5D2A3" w14:textId="77777777" w:rsidTr="008A5477">
        <w:tc>
          <w:tcPr>
            <w:tcW w:w="5000" w:type="pct"/>
            <w:gridSpan w:val="3"/>
            <w:tcBorders>
              <w:bottom w:val="single" w:sz="4" w:space="0" w:color="auto"/>
            </w:tcBorders>
          </w:tcPr>
          <w:p w14:paraId="46A0B112" w14:textId="0554FB21" w:rsidR="001732FD" w:rsidRPr="00F03704" w:rsidRDefault="001732FD" w:rsidP="008A5477">
            <w:pPr>
              <w:spacing w:after="0" w:line="240" w:lineRule="auto"/>
              <w:rPr>
                <w:rFonts w:eastAsia="Calibri" w:cs="Times New Roman"/>
                <w:b/>
              </w:rPr>
            </w:pPr>
            <w:r w:rsidRPr="00F03704">
              <w:rPr>
                <w:rFonts w:eastAsia="Calibri" w:cs="Times New Roman"/>
                <w:b/>
              </w:rPr>
              <w:lastRenderedPageBreak/>
              <w:t xml:space="preserve">Tabel </w:t>
            </w:r>
            <w:r w:rsidR="00CE1663">
              <w:rPr>
                <w:rFonts w:eastAsia="Calibri" w:cs="Times New Roman"/>
                <w:b/>
              </w:rPr>
              <w:t>3.2</w:t>
            </w:r>
            <w:r w:rsidR="00CE1663" w:rsidRPr="00F03704">
              <w:rPr>
                <w:rFonts w:eastAsia="Calibri" w:cs="Times New Roman"/>
                <w:b/>
              </w:rPr>
              <w:t>.:</w:t>
            </w:r>
            <w:r w:rsidRPr="00F03704">
              <w:rPr>
                <w:rFonts w:eastAsia="Calibri" w:cs="Times New Roman"/>
                <w:b/>
              </w:rPr>
              <w:t xml:space="preserve"> </w:t>
            </w:r>
            <w:r>
              <w:rPr>
                <w:rFonts w:eastAsia="Calibri" w:cs="Times New Roman"/>
                <w:b/>
              </w:rPr>
              <w:t xml:space="preserve">Opstartmethode </w:t>
            </w:r>
            <w:r w:rsidR="002238EB">
              <w:rPr>
                <w:rFonts w:eastAsia="Calibri" w:cs="Times New Roman"/>
                <w:b/>
              </w:rPr>
              <w:t>(N=66)</w:t>
            </w:r>
          </w:p>
        </w:tc>
      </w:tr>
      <w:tr w:rsidR="001732FD" w:rsidRPr="00F03704" w14:paraId="2C5516AE" w14:textId="77777777" w:rsidTr="008A5477">
        <w:tc>
          <w:tcPr>
            <w:tcW w:w="1874" w:type="pct"/>
            <w:tcBorders>
              <w:top w:val="single" w:sz="4" w:space="0" w:color="auto"/>
              <w:bottom w:val="single" w:sz="4" w:space="0" w:color="auto"/>
            </w:tcBorders>
          </w:tcPr>
          <w:p w14:paraId="635E7B8C" w14:textId="77777777" w:rsidR="001732FD" w:rsidRPr="00F03704" w:rsidRDefault="001732FD" w:rsidP="008A5477">
            <w:pPr>
              <w:spacing w:after="0" w:line="240" w:lineRule="auto"/>
              <w:rPr>
                <w:rFonts w:eastAsia="Calibri" w:cs="Times New Roman"/>
              </w:rPr>
            </w:pPr>
          </w:p>
        </w:tc>
        <w:tc>
          <w:tcPr>
            <w:tcW w:w="1220" w:type="pct"/>
            <w:tcBorders>
              <w:top w:val="single" w:sz="4" w:space="0" w:color="auto"/>
              <w:bottom w:val="single" w:sz="4" w:space="0" w:color="auto"/>
            </w:tcBorders>
          </w:tcPr>
          <w:p w14:paraId="3AB69CE0" w14:textId="77777777" w:rsidR="001732FD" w:rsidRPr="00F03704" w:rsidRDefault="001732FD" w:rsidP="008A5477">
            <w:pPr>
              <w:spacing w:after="0" w:line="240" w:lineRule="auto"/>
              <w:rPr>
                <w:rFonts w:eastAsia="Calibri" w:cs="Times New Roman"/>
              </w:rPr>
            </w:pPr>
            <w:r w:rsidRPr="00F03704">
              <w:rPr>
                <w:rFonts w:eastAsia="Calibri" w:cs="Times New Roman"/>
              </w:rPr>
              <w:t>Aantal</w:t>
            </w:r>
          </w:p>
        </w:tc>
        <w:tc>
          <w:tcPr>
            <w:tcW w:w="1906" w:type="pct"/>
            <w:tcBorders>
              <w:top w:val="single" w:sz="4" w:space="0" w:color="auto"/>
              <w:bottom w:val="single" w:sz="4" w:space="0" w:color="auto"/>
            </w:tcBorders>
          </w:tcPr>
          <w:p w14:paraId="0AAD1040" w14:textId="0F40E51C" w:rsidR="001732FD" w:rsidRPr="00F03704" w:rsidRDefault="001732FD" w:rsidP="008A5477">
            <w:pPr>
              <w:spacing w:after="0" w:line="240" w:lineRule="auto"/>
              <w:rPr>
                <w:rFonts w:eastAsia="Calibri" w:cs="Times New Roman"/>
              </w:rPr>
            </w:pPr>
            <w:r w:rsidRPr="00F03704">
              <w:rPr>
                <w:rFonts w:eastAsia="Calibri" w:cs="Times New Roman"/>
              </w:rPr>
              <w:t xml:space="preserve">Procentueel </w:t>
            </w:r>
          </w:p>
        </w:tc>
      </w:tr>
      <w:tr w:rsidR="001732FD" w:rsidRPr="00F03704" w14:paraId="4DE288A0" w14:textId="77777777" w:rsidTr="00AA7AF0">
        <w:tc>
          <w:tcPr>
            <w:tcW w:w="1874" w:type="pct"/>
            <w:tcBorders>
              <w:top w:val="single" w:sz="4" w:space="0" w:color="auto"/>
            </w:tcBorders>
          </w:tcPr>
          <w:p w14:paraId="5753EA3A" w14:textId="77777777" w:rsidR="001732FD" w:rsidRPr="00F03704" w:rsidRDefault="001732FD" w:rsidP="001732FD">
            <w:pPr>
              <w:spacing w:after="0" w:line="240" w:lineRule="auto"/>
              <w:rPr>
                <w:rFonts w:eastAsia="Calibri" w:cs="Times New Roman"/>
              </w:rPr>
            </w:pPr>
            <w:r>
              <w:t>Zelf een nieuwe zaak opgericht</w:t>
            </w:r>
          </w:p>
        </w:tc>
        <w:tc>
          <w:tcPr>
            <w:tcW w:w="1220" w:type="pct"/>
            <w:tcBorders>
              <w:top w:val="single" w:sz="4" w:space="0" w:color="auto"/>
            </w:tcBorders>
          </w:tcPr>
          <w:p w14:paraId="494D84D1" w14:textId="520E84DD" w:rsidR="001732FD" w:rsidRPr="00F03704" w:rsidRDefault="001732FD" w:rsidP="001732FD">
            <w:pPr>
              <w:spacing w:after="0" w:line="240" w:lineRule="auto"/>
              <w:rPr>
                <w:rFonts w:eastAsia="Calibri" w:cs="Times New Roman"/>
              </w:rPr>
            </w:pPr>
            <w:r>
              <w:t>63</w:t>
            </w:r>
          </w:p>
        </w:tc>
        <w:tc>
          <w:tcPr>
            <w:tcW w:w="1906" w:type="pct"/>
            <w:tcBorders>
              <w:top w:val="single" w:sz="4" w:space="0" w:color="auto"/>
            </w:tcBorders>
          </w:tcPr>
          <w:p w14:paraId="3DED2649" w14:textId="71E69155" w:rsidR="001732FD" w:rsidRPr="00F03704" w:rsidRDefault="001732FD" w:rsidP="001732FD">
            <w:pPr>
              <w:spacing w:after="0" w:line="240" w:lineRule="auto"/>
              <w:rPr>
                <w:rFonts w:eastAsia="Calibri" w:cs="Times New Roman"/>
              </w:rPr>
            </w:pPr>
            <w:r>
              <w:t>95,5%</w:t>
            </w:r>
          </w:p>
        </w:tc>
      </w:tr>
      <w:tr w:rsidR="001732FD" w:rsidRPr="00F03704" w14:paraId="4B2F0A51" w14:textId="77777777" w:rsidTr="00AA7AF0">
        <w:tc>
          <w:tcPr>
            <w:tcW w:w="1874" w:type="pct"/>
            <w:tcBorders>
              <w:bottom w:val="single" w:sz="4" w:space="0" w:color="auto"/>
            </w:tcBorders>
          </w:tcPr>
          <w:p w14:paraId="06A02E42" w14:textId="77777777" w:rsidR="001732FD" w:rsidRPr="00F03704" w:rsidRDefault="001732FD" w:rsidP="001732FD">
            <w:pPr>
              <w:spacing w:after="0" w:line="240" w:lineRule="auto"/>
              <w:rPr>
                <w:rFonts w:eastAsia="Calibri" w:cs="Times New Roman"/>
                <w:color w:val="000000"/>
              </w:rPr>
            </w:pPr>
            <w:r>
              <w:t>Bestaande zaak overgenomen</w:t>
            </w:r>
          </w:p>
        </w:tc>
        <w:tc>
          <w:tcPr>
            <w:tcW w:w="1220" w:type="pct"/>
            <w:tcBorders>
              <w:bottom w:val="single" w:sz="4" w:space="0" w:color="auto"/>
            </w:tcBorders>
          </w:tcPr>
          <w:p w14:paraId="4A1B3C12" w14:textId="1A5EA708" w:rsidR="001732FD" w:rsidRPr="00F03704" w:rsidRDefault="001732FD" w:rsidP="001732FD">
            <w:pPr>
              <w:spacing w:after="0" w:line="240" w:lineRule="auto"/>
              <w:rPr>
                <w:rFonts w:eastAsia="Calibri" w:cs="Times New Roman"/>
              </w:rPr>
            </w:pPr>
            <w:r>
              <w:t>3</w:t>
            </w:r>
          </w:p>
        </w:tc>
        <w:tc>
          <w:tcPr>
            <w:tcW w:w="1906" w:type="pct"/>
            <w:tcBorders>
              <w:bottom w:val="single" w:sz="4" w:space="0" w:color="auto"/>
            </w:tcBorders>
          </w:tcPr>
          <w:p w14:paraId="11DC4AD2" w14:textId="3188A481" w:rsidR="001732FD" w:rsidRPr="00F03704" w:rsidRDefault="001732FD" w:rsidP="001732FD">
            <w:pPr>
              <w:spacing w:after="0" w:line="240" w:lineRule="auto"/>
              <w:rPr>
                <w:rFonts w:eastAsia="Calibri" w:cs="Times New Roman"/>
              </w:rPr>
            </w:pPr>
            <w:r>
              <w:t>4,5%</w:t>
            </w:r>
          </w:p>
        </w:tc>
      </w:tr>
    </w:tbl>
    <w:p w14:paraId="19CE3B53" w14:textId="5A3BDFBA" w:rsidR="00531185" w:rsidRDefault="00531185" w:rsidP="00646D32">
      <w:pPr>
        <w:spacing w:after="0"/>
        <w:rPr>
          <w:lang w:val="nl-NL"/>
        </w:rPr>
      </w:pPr>
    </w:p>
    <w:p w14:paraId="5993EBBD" w14:textId="7E4BA09E" w:rsidR="00480D5C" w:rsidRDefault="00FD2B2A" w:rsidP="005B7193">
      <w:pPr>
        <w:rPr>
          <w:lang w:val="nl-NL"/>
        </w:rPr>
      </w:pPr>
      <w:r>
        <w:rPr>
          <w:lang w:val="nl-NL"/>
        </w:rPr>
        <w:t xml:space="preserve">Aangezien slechts drie respondenten aangeven dat zij plannen hebben om een bestaande onderneming over te nemen, kunnen op basis van hun antwoorden geen conclusies getrokken worden. </w:t>
      </w:r>
      <w:r w:rsidR="00A11AC7">
        <w:rPr>
          <w:lang w:val="nl-NL"/>
        </w:rPr>
        <w:t xml:space="preserve">Twee van de drie respondenten </w:t>
      </w:r>
      <w:r w:rsidR="006045C7">
        <w:rPr>
          <w:lang w:val="nl-NL"/>
        </w:rPr>
        <w:t xml:space="preserve">geven aan dat tijdswinst een belangrijke reden was om een bestaande zaak over te nemen, doch andere redenen zoals het kunnen beroep doen op een bestaand klantenbestand en contacten met stakeholders </w:t>
      </w:r>
      <w:r w:rsidR="00966C45">
        <w:rPr>
          <w:lang w:val="nl-NL"/>
        </w:rPr>
        <w:t>alsook het hebben van</w:t>
      </w:r>
      <w:r w:rsidR="006045C7">
        <w:rPr>
          <w:lang w:val="nl-NL"/>
        </w:rPr>
        <w:t xml:space="preserve"> meer zekerheid omtrent omzetcijfers werden ook vermeld. De belangrijkste problemen die door de drie respondenten werden ondervonden tijdens de overname zijn moeilijkheden omtrent de correcte waardering van de zaak</w:t>
      </w:r>
      <w:r w:rsidR="00966C45">
        <w:rPr>
          <w:lang w:val="nl-NL"/>
        </w:rPr>
        <w:t xml:space="preserve">, weerstand van het overgenomen personeel en moeilijkheden bij het vinden van financiering. </w:t>
      </w:r>
      <w:r w:rsidR="006045C7">
        <w:rPr>
          <w:lang w:val="nl-NL"/>
        </w:rPr>
        <w:t xml:space="preserve"> </w:t>
      </w:r>
      <w:r>
        <w:rPr>
          <w:lang w:val="nl-NL"/>
        </w:rPr>
        <w:t xml:space="preserve">De </w:t>
      </w:r>
      <w:r w:rsidR="00966C45">
        <w:rPr>
          <w:lang w:val="nl-NL"/>
        </w:rPr>
        <w:t xml:space="preserve">overige </w:t>
      </w:r>
      <w:r>
        <w:rPr>
          <w:lang w:val="nl-NL"/>
        </w:rPr>
        <w:t xml:space="preserve">antwoorden van de drie respondenten zullen niet verder besproken worden in dit rapport. </w:t>
      </w:r>
    </w:p>
    <w:p w14:paraId="19777A80" w14:textId="17A34417" w:rsidR="00672515" w:rsidRDefault="00672515" w:rsidP="005B7193">
      <w:pPr>
        <w:rPr>
          <w:lang w:val="nl-NL"/>
        </w:rPr>
      </w:pPr>
    </w:p>
    <w:p w14:paraId="6D77D3AF" w14:textId="77777777" w:rsidR="00672515" w:rsidRDefault="00672515" w:rsidP="005B7193">
      <w:pPr>
        <w:rPr>
          <w:lang w:val="nl-NL"/>
        </w:rPr>
      </w:pPr>
    </w:p>
    <w:p w14:paraId="38B8E898" w14:textId="7FB528B3" w:rsidR="003228DE" w:rsidRPr="00FB13CD" w:rsidRDefault="00063012" w:rsidP="00791AFD">
      <w:pPr>
        <w:pStyle w:val="Heading1"/>
        <w:numPr>
          <w:ilvl w:val="0"/>
          <w:numId w:val="40"/>
        </w:numPr>
      </w:pPr>
      <w:bookmarkStart w:id="15" w:name="_Toc16015816"/>
      <w:r w:rsidRPr="00802018">
        <w:t>Subgroep</w:t>
      </w:r>
      <w:r w:rsidR="00FD2B2A" w:rsidRPr="00802018">
        <w:t xml:space="preserve"> van bedrijven die z</w:t>
      </w:r>
      <w:r w:rsidR="003228DE" w:rsidRPr="00802018">
        <w:t xml:space="preserve">elf een </w:t>
      </w:r>
      <w:r w:rsidR="00FD2B2A" w:rsidRPr="00802018">
        <w:t xml:space="preserve">nieuwe zaak willen </w:t>
      </w:r>
      <w:r w:rsidR="00C90410" w:rsidRPr="00802018">
        <w:t>oprichten</w:t>
      </w:r>
      <w:bookmarkEnd w:id="15"/>
      <w:r w:rsidR="003228DE" w:rsidRPr="00802018">
        <w:t xml:space="preserve"> </w:t>
      </w:r>
    </w:p>
    <w:p w14:paraId="77CFCC23" w14:textId="508A3459" w:rsidR="002451CF" w:rsidRDefault="00D31F09" w:rsidP="00791AFD">
      <w:pPr>
        <w:rPr>
          <w:lang w:val="nl-NL"/>
        </w:rPr>
      </w:pPr>
      <w:r>
        <w:rPr>
          <w:lang w:val="nl-NL"/>
        </w:rPr>
        <w:t>Aan d</w:t>
      </w:r>
      <w:r w:rsidR="003228DE">
        <w:rPr>
          <w:lang w:val="nl-NL"/>
        </w:rPr>
        <w:t>e r</w:t>
      </w:r>
      <w:r w:rsidR="003228DE" w:rsidRPr="00077993">
        <w:rPr>
          <w:lang w:val="nl-NL"/>
        </w:rPr>
        <w:t xml:space="preserve">espondenten die aangaven dat ze </w:t>
      </w:r>
      <w:r w:rsidR="002238EB">
        <w:rPr>
          <w:lang w:val="nl-NL"/>
        </w:rPr>
        <w:t xml:space="preserve">plannen hebben om </w:t>
      </w:r>
      <w:r w:rsidR="003228DE">
        <w:rPr>
          <w:lang w:val="nl-NL"/>
        </w:rPr>
        <w:t xml:space="preserve">een nieuwe zaak </w:t>
      </w:r>
      <w:r w:rsidR="00C90410">
        <w:rPr>
          <w:lang w:val="nl-NL"/>
        </w:rPr>
        <w:t>op te richten</w:t>
      </w:r>
      <w:r>
        <w:rPr>
          <w:lang w:val="nl-NL"/>
        </w:rPr>
        <w:t>,</w:t>
      </w:r>
      <w:r w:rsidR="003228DE" w:rsidRPr="00077993">
        <w:rPr>
          <w:lang w:val="nl-NL"/>
        </w:rPr>
        <w:t xml:space="preserve"> </w:t>
      </w:r>
      <w:r>
        <w:rPr>
          <w:lang w:val="nl-NL"/>
        </w:rPr>
        <w:t>werd</w:t>
      </w:r>
      <w:r w:rsidR="003228DE" w:rsidRPr="00077993">
        <w:rPr>
          <w:lang w:val="nl-NL"/>
        </w:rPr>
        <w:t xml:space="preserve"> </w:t>
      </w:r>
      <w:r>
        <w:rPr>
          <w:lang w:val="nl-NL"/>
        </w:rPr>
        <w:t xml:space="preserve">gevraagd </w:t>
      </w:r>
      <w:r w:rsidR="003228DE" w:rsidRPr="00077993">
        <w:rPr>
          <w:lang w:val="nl-NL"/>
        </w:rPr>
        <w:t xml:space="preserve">wat </w:t>
      </w:r>
      <w:r w:rsidR="007C0173">
        <w:rPr>
          <w:lang w:val="nl-NL"/>
        </w:rPr>
        <w:t>volgens</w:t>
      </w:r>
      <w:r w:rsidR="003228DE" w:rsidRPr="00077993">
        <w:rPr>
          <w:lang w:val="nl-NL"/>
        </w:rPr>
        <w:t xml:space="preserve"> hen de voornaamste </w:t>
      </w:r>
      <w:r w:rsidR="007C0173">
        <w:rPr>
          <w:lang w:val="nl-NL"/>
        </w:rPr>
        <w:t>voordelen</w:t>
      </w:r>
      <w:r w:rsidR="003228DE">
        <w:rPr>
          <w:lang w:val="nl-NL"/>
        </w:rPr>
        <w:t xml:space="preserve"> </w:t>
      </w:r>
      <w:r w:rsidR="006775EA">
        <w:rPr>
          <w:lang w:val="nl-NL"/>
        </w:rPr>
        <w:t>zijn</w:t>
      </w:r>
      <w:r w:rsidR="003228DE" w:rsidRPr="00077993">
        <w:rPr>
          <w:lang w:val="nl-NL"/>
        </w:rPr>
        <w:t xml:space="preserve"> om zelf een zaak op te richten</w:t>
      </w:r>
      <w:r w:rsidR="007C0173">
        <w:rPr>
          <w:lang w:val="nl-NL"/>
        </w:rPr>
        <w:t xml:space="preserve"> in plaats van een zaak over te nemen</w:t>
      </w:r>
      <w:r w:rsidR="003228DE">
        <w:rPr>
          <w:lang w:val="nl-NL"/>
        </w:rPr>
        <w:t>.</w:t>
      </w:r>
      <w:r w:rsidR="00945720">
        <w:rPr>
          <w:lang w:val="nl-NL"/>
        </w:rPr>
        <w:t xml:space="preserve"> </w:t>
      </w:r>
      <w:r w:rsidR="007C0173">
        <w:rPr>
          <w:lang w:val="nl-NL"/>
        </w:rPr>
        <w:t>Het voornaamste voordeel</w:t>
      </w:r>
      <w:r>
        <w:rPr>
          <w:lang w:val="nl-NL"/>
        </w:rPr>
        <w:t xml:space="preserve"> om zelf een zaak op te richten in plaats van een bestaande zaak over te nemen blijkt</w:t>
      </w:r>
      <w:r w:rsidR="006775EA">
        <w:rPr>
          <w:lang w:val="nl-NL"/>
        </w:rPr>
        <w:t xml:space="preserve"> voor de respondenten</w:t>
      </w:r>
      <w:r>
        <w:rPr>
          <w:lang w:val="nl-NL"/>
        </w:rPr>
        <w:t xml:space="preserve"> </w:t>
      </w:r>
      <w:r w:rsidR="0057075B">
        <w:rPr>
          <w:lang w:val="nl-NL"/>
        </w:rPr>
        <w:t>‘</w:t>
      </w:r>
      <w:r w:rsidR="007C0173">
        <w:rPr>
          <w:lang w:val="nl-NL"/>
        </w:rPr>
        <w:t>meer voldoening door zelf iets op te richten</w:t>
      </w:r>
      <w:r w:rsidR="0057075B">
        <w:rPr>
          <w:lang w:val="nl-NL"/>
        </w:rPr>
        <w:t>’</w:t>
      </w:r>
      <w:r>
        <w:rPr>
          <w:lang w:val="nl-NL"/>
        </w:rPr>
        <w:t xml:space="preserve"> (</w:t>
      </w:r>
      <w:r w:rsidR="007C0173">
        <w:rPr>
          <w:lang w:val="nl-NL"/>
        </w:rPr>
        <w:t>73,4</w:t>
      </w:r>
      <w:r>
        <w:rPr>
          <w:lang w:val="nl-NL"/>
        </w:rPr>
        <w:t>%)</w:t>
      </w:r>
      <w:r w:rsidR="00613DB6">
        <w:rPr>
          <w:lang w:val="nl-NL"/>
        </w:rPr>
        <w:t xml:space="preserve"> te zijn</w:t>
      </w:r>
      <w:r w:rsidR="007414A8">
        <w:rPr>
          <w:lang w:val="nl-NL"/>
        </w:rPr>
        <w:t xml:space="preserve"> (zie figuur 4.1)</w:t>
      </w:r>
      <w:r w:rsidR="007C0173">
        <w:rPr>
          <w:lang w:val="nl-NL"/>
        </w:rPr>
        <w:t xml:space="preserve">. Ook </w:t>
      </w:r>
      <w:r w:rsidR="0057075B">
        <w:rPr>
          <w:lang w:val="nl-NL"/>
        </w:rPr>
        <w:t>‘</w:t>
      </w:r>
      <w:r w:rsidR="007C0173">
        <w:rPr>
          <w:lang w:val="nl-NL"/>
        </w:rPr>
        <w:t>meer beslissingsvrijheid</w:t>
      </w:r>
      <w:r w:rsidR="0057075B">
        <w:rPr>
          <w:lang w:val="nl-NL"/>
        </w:rPr>
        <w:t>’</w:t>
      </w:r>
      <w:r w:rsidR="00613DB6">
        <w:rPr>
          <w:lang w:val="nl-NL"/>
        </w:rPr>
        <w:t xml:space="preserve"> (54,</w:t>
      </w:r>
      <w:r w:rsidR="00B26B8C">
        <w:rPr>
          <w:lang w:val="nl-NL"/>
        </w:rPr>
        <w:t>7</w:t>
      </w:r>
      <w:r w:rsidR="00613DB6">
        <w:rPr>
          <w:lang w:val="nl-NL"/>
        </w:rPr>
        <w:t>%)</w:t>
      </w:r>
      <w:r w:rsidR="007C0173">
        <w:rPr>
          <w:lang w:val="nl-NL"/>
        </w:rPr>
        <w:t xml:space="preserve"> </w:t>
      </w:r>
      <w:r w:rsidR="007414A8">
        <w:rPr>
          <w:lang w:val="nl-NL"/>
        </w:rPr>
        <w:t xml:space="preserve">en ‘mogelijkheid om aan een rustiger tempo te groeien’ (31,3%) </w:t>
      </w:r>
      <w:r w:rsidR="007C0173">
        <w:rPr>
          <w:lang w:val="nl-NL"/>
        </w:rPr>
        <w:t xml:space="preserve">wordt vaak als voordeel </w:t>
      </w:r>
      <w:r w:rsidR="00613DB6">
        <w:rPr>
          <w:lang w:val="nl-NL"/>
        </w:rPr>
        <w:t>aanzien tegenover de overname van een zaak</w:t>
      </w:r>
      <w:r w:rsidR="007C0173">
        <w:rPr>
          <w:lang w:val="nl-NL"/>
        </w:rPr>
        <w:t>.</w:t>
      </w:r>
      <w:r w:rsidR="00407FF4">
        <w:rPr>
          <w:lang w:val="nl-NL"/>
        </w:rPr>
        <w:t xml:space="preserve"> </w:t>
      </w:r>
      <w:r w:rsidR="00613DB6">
        <w:rPr>
          <w:lang w:val="nl-NL"/>
        </w:rPr>
        <w:t>Enkele</w:t>
      </w:r>
      <w:r w:rsidR="003228DE">
        <w:rPr>
          <w:lang w:val="nl-NL"/>
        </w:rPr>
        <w:t xml:space="preserve"> </w:t>
      </w:r>
      <w:r w:rsidR="006775EA">
        <w:rPr>
          <w:lang w:val="nl-NL"/>
        </w:rPr>
        <w:t xml:space="preserve">van de </w:t>
      </w:r>
      <w:r w:rsidR="003228DE">
        <w:rPr>
          <w:lang w:val="nl-NL"/>
        </w:rPr>
        <w:t xml:space="preserve">andere argumenten die </w:t>
      </w:r>
      <w:r w:rsidR="007414A8">
        <w:rPr>
          <w:lang w:val="nl-NL"/>
        </w:rPr>
        <w:t xml:space="preserve">door de respondenten zelf werden </w:t>
      </w:r>
      <w:r w:rsidR="003228DE">
        <w:rPr>
          <w:lang w:val="nl-NL"/>
        </w:rPr>
        <w:t xml:space="preserve">aangehaald </w:t>
      </w:r>
      <w:r w:rsidR="00613DB6">
        <w:rPr>
          <w:lang w:val="nl-NL"/>
        </w:rPr>
        <w:t>zijn</w:t>
      </w:r>
      <w:r w:rsidR="003228DE">
        <w:rPr>
          <w:lang w:val="nl-NL"/>
        </w:rPr>
        <w:t xml:space="preserve">: </w:t>
      </w:r>
      <w:r w:rsidR="0057075B">
        <w:rPr>
          <w:lang w:val="nl-NL"/>
        </w:rPr>
        <w:t>‘</w:t>
      </w:r>
      <w:r w:rsidR="00613DB6">
        <w:rPr>
          <w:lang w:val="nl-NL"/>
        </w:rPr>
        <w:t>een onderneming op maat creëren</w:t>
      </w:r>
      <w:r w:rsidR="0057075B">
        <w:rPr>
          <w:lang w:val="nl-NL"/>
        </w:rPr>
        <w:t>’</w:t>
      </w:r>
      <w:r w:rsidR="003228DE">
        <w:rPr>
          <w:lang w:val="nl-NL"/>
        </w:rPr>
        <w:t xml:space="preserve">, </w:t>
      </w:r>
      <w:r w:rsidR="0057075B">
        <w:rPr>
          <w:lang w:val="nl-NL"/>
        </w:rPr>
        <w:t>‘</w:t>
      </w:r>
      <w:r w:rsidR="00613DB6">
        <w:rPr>
          <w:lang w:val="nl-NL"/>
        </w:rPr>
        <w:t>meer werkzekerheid</w:t>
      </w:r>
      <w:r w:rsidR="0057075B">
        <w:rPr>
          <w:lang w:val="nl-NL"/>
        </w:rPr>
        <w:t>’</w:t>
      </w:r>
      <w:r w:rsidR="003228DE">
        <w:rPr>
          <w:lang w:val="nl-NL"/>
        </w:rPr>
        <w:t xml:space="preserve"> </w:t>
      </w:r>
      <w:r w:rsidR="00613DB6">
        <w:rPr>
          <w:lang w:val="nl-NL"/>
        </w:rPr>
        <w:t xml:space="preserve">en </w:t>
      </w:r>
      <w:r w:rsidR="0057075B">
        <w:rPr>
          <w:lang w:val="nl-NL"/>
        </w:rPr>
        <w:t>‘</w:t>
      </w:r>
      <w:r w:rsidR="00613DB6">
        <w:rPr>
          <w:lang w:val="nl-NL"/>
        </w:rPr>
        <w:t>betere match met eigen kennis/vaardigheden</w:t>
      </w:r>
      <w:r w:rsidR="0057075B">
        <w:rPr>
          <w:lang w:val="nl-NL"/>
        </w:rPr>
        <w:t>’</w:t>
      </w:r>
      <w:r w:rsidR="003228DE">
        <w:rPr>
          <w:lang w:val="nl-NL"/>
        </w:rPr>
        <w:t>.</w:t>
      </w:r>
    </w:p>
    <w:p w14:paraId="180D067B" w14:textId="13D03423" w:rsidR="0035513E" w:rsidRDefault="0035513E">
      <w:pPr>
        <w:spacing w:after="0" w:line="240" w:lineRule="auto"/>
        <w:jc w:val="left"/>
        <w:rPr>
          <w:rFonts w:eastAsia="Calibri" w:cs="Times New Roman"/>
          <w:b/>
          <w:sz w:val="22"/>
          <w:szCs w:val="22"/>
        </w:rPr>
      </w:pPr>
    </w:p>
    <w:p w14:paraId="4CC7D990" w14:textId="238DF56C" w:rsidR="000009A0" w:rsidRDefault="00664516" w:rsidP="00791AFD">
      <w:pPr>
        <w:pStyle w:val="Tabel"/>
      </w:pPr>
      <w:r>
        <w:t xml:space="preserve">Figuur </w:t>
      </w:r>
      <w:r w:rsidR="00530C72">
        <w:t>4.1.</w:t>
      </w:r>
      <w:r w:rsidR="00E16303" w:rsidRPr="00E16303">
        <w:t xml:space="preserve">: Voordelen van eigen zaak </w:t>
      </w:r>
      <w:r w:rsidR="007C0173">
        <w:t>op te richten in plaats van een zaak over te nemen</w:t>
      </w:r>
      <w:r w:rsidR="00242DC3">
        <w:t xml:space="preserve"> (N = 64)</w:t>
      </w:r>
    </w:p>
    <w:p w14:paraId="2956B774" w14:textId="21919E54" w:rsidR="007C0173" w:rsidRPr="007C0173" w:rsidRDefault="007C0173" w:rsidP="00791AFD">
      <w:r>
        <w:rPr>
          <w:noProof/>
          <w:lang w:val="en-GB" w:eastAsia="en-GB"/>
        </w:rPr>
        <w:drawing>
          <wp:inline distT="0" distB="0" distL="0" distR="0" wp14:anchorId="6A73B562" wp14:editId="57137EF9">
            <wp:extent cx="5727700" cy="1744980"/>
            <wp:effectExtent l="0" t="0" r="6350" b="7620"/>
            <wp:docPr id="12" name="Grafiek 12">
              <a:extLst xmlns:a="http://schemas.openxmlformats.org/drawingml/2006/main">
                <a:ext uri="{FF2B5EF4-FFF2-40B4-BE49-F238E27FC236}">
                  <a16:creationId xmlns:a16="http://schemas.microsoft.com/office/drawing/2014/main" id="{843E9E18-C972-BB4F-A805-FE58D1E6BCE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8C5C055" w14:textId="77777777" w:rsidR="007414A8" w:rsidRDefault="007414A8" w:rsidP="00791AFD">
      <w:pPr>
        <w:rPr>
          <w:lang w:val="nl-NL"/>
        </w:rPr>
      </w:pPr>
    </w:p>
    <w:p w14:paraId="0F39F053" w14:textId="6BBDF8C1" w:rsidR="00613DB6" w:rsidRDefault="00FD2B2A" w:rsidP="00791AFD">
      <w:pPr>
        <w:rPr>
          <w:lang w:val="nl-NL"/>
        </w:rPr>
      </w:pPr>
      <w:r>
        <w:rPr>
          <w:lang w:val="nl-NL"/>
        </w:rPr>
        <w:t>Aan de r</w:t>
      </w:r>
      <w:r w:rsidRPr="00077993">
        <w:rPr>
          <w:lang w:val="nl-NL"/>
        </w:rPr>
        <w:t>espondenten die aangaven dat ze</w:t>
      </w:r>
      <w:r w:rsidR="007414A8">
        <w:rPr>
          <w:lang w:val="nl-NL"/>
        </w:rPr>
        <w:t xml:space="preserve"> plannen hebben om </w:t>
      </w:r>
      <w:r>
        <w:rPr>
          <w:lang w:val="nl-NL"/>
        </w:rPr>
        <w:t>een nieuwe zaak op te richten,</w:t>
      </w:r>
      <w:r w:rsidRPr="00077993">
        <w:rPr>
          <w:lang w:val="nl-NL"/>
        </w:rPr>
        <w:t xml:space="preserve"> </w:t>
      </w:r>
      <w:r w:rsidR="003228DE" w:rsidRPr="00077993">
        <w:rPr>
          <w:lang w:val="nl-NL"/>
        </w:rPr>
        <w:t>werd</w:t>
      </w:r>
      <w:r w:rsidR="003228DE">
        <w:rPr>
          <w:lang w:val="nl-NL"/>
        </w:rPr>
        <w:t xml:space="preserve"> vervolgens </w:t>
      </w:r>
      <w:r w:rsidR="00613DB6">
        <w:rPr>
          <w:lang w:val="nl-NL"/>
        </w:rPr>
        <w:t xml:space="preserve">ook </w:t>
      </w:r>
      <w:r w:rsidR="003228DE" w:rsidRPr="00077993">
        <w:rPr>
          <w:lang w:val="nl-NL"/>
        </w:rPr>
        <w:t>gevraagd in welke mate ze hebben overwogen om een bestaande zaak over te nemen</w:t>
      </w:r>
      <w:r w:rsidR="00DF257A">
        <w:rPr>
          <w:lang w:val="nl-NL"/>
        </w:rPr>
        <w:t xml:space="preserve">. </w:t>
      </w:r>
      <w:r>
        <w:rPr>
          <w:lang w:val="nl-NL"/>
        </w:rPr>
        <w:t>Uit</w:t>
      </w:r>
      <w:r w:rsidR="00DF257A">
        <w:rPr>
          <w:lang w:val="nl-NL"/>
        </w:rPr>
        <w:t xml:space="preserve"> </w:t>
      </w:r>
      <w:r w:rsidR="00016CA6">
        <w:rPr>
          <w:lang w:val="nl-NL"/>
        </w:rPr>
        <w:t xml:space="preserve">tabel </w:t>
      </w:r>
      <w:r w:rsidR="00530C72">
        <w:rPr>
          <w:lang w:val="nl-NL"/>
        </w:rPr>
        <w:t>4.1.</w:t>
      </w:r>
      <w:r w:rsidR="00DF257A">
        <w:rPr>
          <w:lang w:val="nl-NL"/>
        </w:rPr>
        <w:t xml:space="preserve"> </w:t>
      </w:r>
      <w:r w:rsidR="00EC333E">
        <w:rPr>
          <w:lang w:val="nl-NL"/>
        </w:rPr>
        <w:t xml:space="preserve">kan </w:t>
      </w:r>
      <w:r w:rsidR="00530C72">
        <w:rPr>
          <w:lang w:val="nl-NL"/>
        </w:rPr>
        <w:t>afgeleid worden</w:t>
      </w:r>
      <w:r>
        <w:rPr>
          <w:lang w:val="nl-NL"/>
        </w:rPr>
        <w:t xml:space="preserve"> dat </w:t>
      </w:r>
      <w:r w:rsidR="007414A8">
        <w:rPr>
          <w:lang w:val="nl-NL"/>
        </w:rPr>
        <w:t>slechts</w:t>
      </w:r>
      <w:r>
        <w:rPr>
          <w:lang w:val="nl-NL"/>
        </w:rPr>
        <w:t xml:space="preserve"> </w:t>
      </w:r>
      <w:r w:rsidR="00DB7B85">
        <w:rPr>
          <w:lang w:val="nl-NL"/>
        </w:rPr>
        <w:t>1 op 10 respondenten</w:t>
      </w:r>
      <w:r w:rsidR="00407FF4">
        <w:rPr>
          <w:lang w:val="nl-NL"/>
        </w:rPr>
        <w:t xml:space="preserve"> (</w:t>
      </w:r>
      <w:r w:rsidR="00016CA6">
        <w:rPr>
          <w:lang w:val="nl-NL"/>
        </w:rPr>
        <w:t>9,5</w:t>
      </w:r>
      <w:r w:rsidR="00CE1663">
        <w:rPr>
          <w:lang w:val="nl-NL"/>
        </w:rPr>
        <w:t>%) ook</w:t>
      </w:r>
      <w:r w:rsidR="00C90410">
        <w:rPr>
          <w:lang w:val="nl-NL"/>
        </w:rPr>
        <w:t xml:space="preserve"> </w:t>
      </w:r>
      <w:r w:rsidR="00DF257A">
        <w:rPr>
          <w:lang w:val="nl-NL"/>
        </w:rPr>
        <w:lastRenderedPageBreak/>
        <w:t xml:space="preserve">heeft </w:t>
      </w:r>
      <w:r w:rsidR="003228DE">
        <w:rPr>
          <w:lang w:val="nl-NL"/>
        </w:rPr>
        <w:t>overwogen om een bestaande zaak over te nemen.</w:t>
      </w:r>
      <w:r w:rsidR="003228DE" w:rsidRPr="00077993">
        <w:rPr>
          <w:lang w:val="nl-NL"/>
        </w:rPr>
        <w:t xml:space="preserve"> </w:t>
      </w:r>
      <w:r w:rsidR="003228DE">
        <w:rPr>
          <w:lang w:val="nl-NL"/>
        </w:rPr>
        <w:t xml:space="preserve">Voor </w:t>
      </w:r>
      <w:r w:rsidR="0057075B">
        <w:rPr>
          <w:lang w:val="nl-NL"/>
        </w:rPr>
        <w:t>de meeste</w:t>
      </w:r>
      <w:r w:rsidR="00DB7B85">
        <w:rPr>
          <w:lang w:val="nl-NL"/>
        </w:rPr>
        <w:t xml:space="preserve"> respondenten</w:t>
      </w:r>
      <w:r w:rsidR="00016CA6">
        <w:rPr>
          <w:lang w:val="nl-NL"/>
        </w:rPr>
        <w:t xml:space="preserve"> (90,5%) </w:t>
      </w:r>
      <w:r w:rsidR="00C90410">
        <w:rPr>
          <w:lang w:val="nl-NL"/>
        </w:rPr>
        <w:t>is</w:t>
      </w:r>
      <w:r w:rsidR="003228DE">
        <w:rPr>
          <w:lang w:val="nl-NL"/>
        </w:rPr>
        <w:t xml:space="preserve"> overname van een bestaande zaak </w:t>
      </w:r>
      <w:r w:rsidR="00016CA6">
        <w:rPr>
          <w:lang w:val="nl-NL"/>
        </w:rPr>
        <w:t>geen optie</w:t>
      </w:r>
      <w:r w:rsidR="003228DE">
        <w:rPr>
          <w:lang w:val="nl-NL"/>
        </w:rPr>
        <w:t xml:space="preserve">. </w:t>
      </w:r>
    </w:p>
    <w:tbl>
      <w:tblPr>
        <w:tblStyle w:val="Tabelraster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1"/>
        <w:gridCol w:w="2201"/>
        <w:gridCol w:w="3438"/>
      </w:tblGrid>
      <w:tr w:rsidR="00480D5C" w:rsidRPr="00F03704" w14:paraId="2871AA9A" w14:textId="77777777" w:rsidTr="008A5477">
        <w:tc>
          <w:tcPr>
            <w:tcW w:w="5000" w:type="pct"/>
            <w:gridSpan w:val="3"/>
            <w:tcBorders>
              <w:bottom w:val="single" w:sz="4" w:space="0" w:color="auto"/>
            </w:tcBorders>
          </w:tcPr>
          <w:p w14:paraId="47C33FC1" w14:textId="354C76DA" w:rsidR="00480D5C" w:rsidRPr="00F03704" w:rsidRDefault="00480D5C" w:rsidP="008A5477">
            <w:pPr>
              <w:spacing w:after="0" w:line="240" w:lineRule="auto"/>
              <w:rPr>
                <w:rFonts w:eastAsia="Calibri" w:cs="Times New Roman"/>
                <w:b/>
              </w:rPr>
            </w:pPr>
            <w:r w:rsidRPr="00480D5C">
              <w:rPr>
                <w:rFonts w:eastAsia="Calibri" w:cs="Times New Roman"/>
                <w:b/>
              </w:rPr>
              <w:t xml:space="preserve">Tabel </w:t>
            </w:r>
            <w:r w:rsidR="00530C72">
              <w:rPr>
                <w:rFonts w:eastAsia="Calibri" w:cs="Times New Roman"/>
                <w:b/>
              </w:rPr>
              <w:t>4.1.</w:t>
            </w:r>
            <w:r w:rsidRPr="00480D5C">
              <w:rPr>
                <w:rFonts w:eastAsia="Calibri" w:cs="Times New Roman"/>
                <w:b/>
              </w:rPr>
              <w:t>: Overname overwogen door pre-starters die een nieuwe zaak willen opstarten</w:t>
            </w:r>
            <w:r w:rsidR="007414A8">
              <w:rPr>
                <w:rFonts w:eastAsia="Calibri" w:cs="Times New Roman"/>
                <w:b/>
              </w:rPr>
              <w:t xml:space="preserve"> (N=63)</w:t>
            </w:r>
          </w:p>
        </w:tc>
      </w:tr>
      <w:tr w:rsidR="00480D5C" w:rsidRPr="00F03704" w14:paraId="6A6BEC04" w14:textId="77777777" w:rsidTr="008A5477">
        <w:tc>
          <w:tcPr>
            <w:tcW w:w="1874" w:type="pct"/>
            <w:tcBorders>
              <w:top w:val="single" w:sz="4" w:space="0" w:color="auto"/>
              <w:bottom w:val="single" w:sz="4" w:space="0" w:color="auto"/>
            </w:tcBorders>
          </w:tcPr>
          <w:p w14:paraId="2BAAA778" w14:textId="77777777" w:rsidR="00480D5C" w:rsidRPr="00F03704" w:rsidRDefault="00480D5C" w:rsidP="008A5477">
            <w:pPr>
              <w:spacing w:after="0" w:line="240" w:lineRule="auto"/>
              <w:rPr>
                <w:rFonts w:eastAsia="Calibri" w:cs="Times New Roman"/>
              </w:rPr>
            </w:pPr>
          </w:p>
        </w:tc>
        <w:tc>
          <w:tcPr>
            <w:tcW w:w="1220" w:type="pct"/>
            <w:tcBorders>
              <w:top w:val="single" w:sz="4" w:space="0" w:color="auto"/>
              <w:bottom w:val="single" w:sz="4" w:space="0" w:color="auto"/>
            </w:tcBorders>
          </w:tcPr>
          <w:p w14:paraId="4CE7720C" w14:textId="77777777" w:rsidR="00480D5C" w:rsidRPr="00F03704" w:rsidRDefault="00480D5C" w:rsidP="008A5477">
            <w:pPr>
              <w:spacing w:after="0" w:line="240" w:lineRule="auto"/>
              <w:rPr>
                <w:rFonts w:eastAsia="Calibri" w:cs="Times New Roman"/>
              </w:rPr>
            </w:pPr>
            <w:r w:rsidRPr="00F03704">
              <w:rPr>
                <w:rFonts w:eastAsia="Calibri" w:cs="Times New Roman"/>
              </w:rPr>
              <w:t>Aantal</w:t>
            </w:r>
          </w:p>
        </w:tc>
        <w:tc>
          <w:tcPr>
            <w:tcW w:w="1906" w:type="pct"/>
            <w:tcBorders>
              <w:top w:val="single" w:sz="4" w:space="0" w:color="auto"/>
              <w:bottom w:val="single" w:sz="4" w:space="0" w:color="auto"/>
            </w:tcBorders>
          </w:tcPr>
          <w:p w14:paraId="660F0CD3" w14:textId="088EADD6" w:rsidR="00480D5C" w:rsidRPr="00F03704" w:rsidRDefault="00480D5C" w:rsidP="008A5477">
            <w:pPr>
              <w:spacing w:after="0" w:line="240" w:lineRule="auto"/>
              <w:rPr>
                <w:rFonts w:eastAsia="Calibri" w:cs="Times New Roman"/>
              </w:rPr>
            </w:pPr>
            <w:r w:rsidRPr="00F03704">
              <w:rPr>
                <w:rFonts w:eastAsia="Calibri" w:cs="Times New Roman"/>
              </w:rPr>
              <w:t xml:space="preserve">Procentueel </w:t>
            </w:r>
          </w:p>
        </w:tc>
      </w:tr>
      <w:tr w:rsidR="00480D5C" w:rsidRPr="00F03704" w14:paraId="24E3A56E" w14:textId="77777777" w:rsidTr="00AA7AF0">
        <w:tc>
          <w:tcPr>
            <w:tcW w:w="1874" w:type="pct"/>
            <w:tcBorders>
              <w:top w:val="single" w:sz="4" w:space="0" w:color="auto"/>
            </w:tcBorders>
          </w:tcPr>
          <w:p w14:paraId="494A4ED6" w14:textId="77777777" w:rsidR="00480D5C" w:rsidRPr="00F03704" w:rsidRDefault="00480D5C" w:rsidP="00480D5C">
            <w:pPr>
              <w:spacing w:after="0" w:line="240" w:lineRule="auto"/>
              <w:rPr>
                <w:rFonts w:eastAsia="Calibri" w:cs="Times New Roman"/>
              </w:rPr>
            </w:pPr>
            <w:r>
              <w:t>Ja</w:t>
            </w:r>
          </w:p>
        </w:tc>
        <w:tc>
          <w:tcPr>
            <w:tcW w:w="1220" w:type="pct"/>
            <w:tcBorders>
              <w:top w:val="single" w:sz="4" w:space="0" w:color="auto"/>
            </w:tcBorders>
          </w:tcPr>
          <w:p w14:paraId="42BF4B79" w14:textId="3DDBEEF8" w:rsidR="00480D5C" w:rsidRPr="00F03704" w:rsidRDefault="00480D5C" w:rsidP="00480D5C">
            <w:pPr>
              <w:spacing w:after="0" w:line="240" w:lineRule="auto"/>
              <w:rPr>
                <w:rFonts w:eastAsia="Calibri" w:cs="Times New Roman"/>
              </w:rPr>
            </w:pPr>
            <w:r>
              <w:t>6</w:t>
            </w:r>
          </w:p>
        </w:tc>
        <w:tc>
          <w:tcPr>
            <w:tcW w:w="1906" w:type="pct"/>
            <w:tcBorders>
              <w:top w:val="single" w:sz="4" w:space="0" w:color="auto"/>
            </w:tcBorders>
          </w:tcPr>
          <w:p w14:paraId="3FBF31BB" w14:textId="6A8ADEFF" w:rsidR="00480D5C" w:rsidRPr="00F03704" w:rsidRDefault="00480D5C" w:rsidP="00480D5C">
            <w:pPr>
              <w:spacing w:after="0" w:line="240" w:lineRule="auto"/>
              <w:rPr>
                <w:rFonts w:eastAsia="Calibri" w:cs="Times New Roman"/>
              </w:rPr>
            </w:pPr>
            <w:r>
              <w:t>9,5%</w:t>
            </w:r>
          </w:p>
        </w:tc>
      </w:tr>
      <w:tr w:rsidR="00480D5C" w:rsidRPr="00F03704" w14:paraId="5AE59455" w14:textId="77777777" w:rsidTr="00AA7AF0">
        <w:tc>
          <w:tcPr>
            <w:tcW w:w="1874" w:type="pct"/>
            <w:tcBorders>
              <w:bottom w:val="single" w:sz="4" w:space="0" w:color="auto"/>
            </w:tcBorders>
          </w:tcPr>
          <w:p w14:paraId="4C4E4646" w14:textId="77777777" w:rsidR="00480D5C" w:rsidRPr="00F03704" w:rsidRDefault="00480D5C" w:rsidP="00480D5C">
            <w:pPr>
              <w:spacing w:after="0" w:line="240" w:lineRule="auto"/>
              <w:rPr>
                <w:rFonts w:eastAsia="Calibri" w:cs="Times New Roman"/>
                <w:color w:val="000000"/>
              </w:rPr>
            </w:pPr>
            <w:r>
              <w:t>Nee</w:t>
            </w:r>
          </w:p>
        </w:tc>
        <w:tc>
          <w:tcPr>
            <w:tcW w:w="1220" w:type="pct"/>
            <w:tcBorders>
              <w:bottom w:val="single" w:sz="4" w:space="0" w:color="auto"/>
            </w:tcBorders>
          </w:tcPr>
          <w:p w14:paraId="71EAD90C" w14:textId="613C2982" w:rsidR="00480D5C" w:rsidRPr="00F03704" w:rsidRDefault="00480D5C" w:rsidP="00480D5C">
            <w:pPr>
              <w:spacing w:after="0" w:line="240" w:lineRule="auto"/>
              <w:rPr>
                <w:rFonts w:eastAsia="Calibri" w:cs="Times New Roman"/>
              </w:rPr>
            </w:pPr>
            <w:r>
              <w:t>57</w:t>
            </w:r>
          </w:p>
        </w:tc>
        <w:tc>
          <w:tcPr>
            <w:tcW w:w="1906" w:type="pct"/>
            <w:tcBorders>
              <w:bottom w:val="single" w:sz="4" w:space="0" w:color="auto"/>
            </w:tcBorders>
          </w:tcPr>
          <w:p w14:paraId="59959798" w14:textId="1BB3F270" w:rsidR="00480D5C" w:rsidRPr="00F03704" w:rsidRDefault="00480D5C" w:rsidP="00480D5C">
            <w:pPr>
              <w:spacing w:after="0" w:line="240" w:lineRule="auto"/>
              <w:rPr>
                <w:rFonts w:eastAsia="Calibri" w:cs="Times New Roman"/>
              </w:rPr>
            </w:pPr>
            <w:r>
              <w:t>90,5%</w:t>
            </w:r>
          </w:p>
        </w:tc>
      </w:tr>
    </w:tbl>
    <w:p w14:paraId="2F8D28F3" w14:textId="77777777" w:rsidR="00480D5C" w:rsidRDefault="00480D5C" w:rsidP="00646D32">
      <w:pPr>
        <w:spacing w:after="0"/>
        <w:rPr>
          <w:lang w:val="nl-NL"/>
        </w:rPr>
      </w:pPr>
    </w:p>
    <w:p w14:paraId="2C4D9CDF" w14:textId="77777777" w:rsidR="00672515" w:rsidRDefault="00672515" w:rsidP="00646D32">
      <w:pPr>
        <w:rPr>
          <w:lang w:val="nl-NL"/>
        </w:rPr>
      </w:pPr>
    </w:p>
    <w:p w14:paraId="6AF1A4D6" w14:textId="356CDC56" w:rsidR="00480D5C" w:rsidRPr="00646D32" w:rsidRDefault="003228DE" w:rsidP="00646D32">
      <w:pPr>
        <w:rPr>
          <w:lang w:val="nl-NL"/>
        </w:rPr>
      </w:pPr>
      <w:r>
        <w:rPr>
          <w:lang w:val="nl-NL"/>
        </w:rPr>
        <w:t xml:space="preserve">Aan </w:t>
      </w:r>
      <w:r w:rsidRPr="00077993">
        <w:rPr>
          <w:lang w:val="nl-NL"/>
        </w:rPr>
        <w:t>de</w:t>
      </w:r>
      <w:r>
        <w:rPr>
          <w:lang w:val="nl-NL"/>
        </w:rPr>
        <w:t xml:space="preserve"> </w:t>
      </w:r>
      <w:r w:rsidR="00CE1663">
        <w:rPr>
          <w:lang w:val="nl-NL"/>
        </w:rPr>
        <w:t xml:space="preserve">zes </w:t>
      </w:r>
      <w:r w:rsidR="00CE1663" w:rsidRPr="00077993">
        <w:rPr>
          <w:lang w:val="nl-NL"/>
        </w:rPr>
        <w:t>respondenten</w:t>
      </w:r>
      <w:r>
        <w:rPr>
          <w:lang w:val="nl-NL"/>
        </w:rPr>
        <w:t xml:space="preserve"> </w:t>
      </w:r>
      <w:r w:rsidRPr="00077993">
        <w:rPr>
          <w:lang w:val="nl-NL"/>
        </w:rPr>
        <w:t xml:space="preserve">die toch </w:t>
      </w:r>
      <w:r w:rsidR="00FC5E5C">
        <w:rPr>
          <w:lang w:val="nl-NL"/>
        </w:rPr>
        <w:t>aangegeven hebben</w:t>
      </w:r>
      <w:r w:rsidRPr="00077993">
        <w:rPr>
          <w:lang w:val="nl-NL"/>
        </w:rPr>
        <w:t xml:space="preserve"> dat zij</w:t>
      </w:r>
      <w:r>
        <w:rPr>
          <w:lang w:val="nl-NL"/>
        </w:rPr>
        <w:t xml:space="preserve"> een overname</w:t>
      </w:r>
      <w:r w:rsidRPr="00077993">
        <w:rPr>
          <w:lang w:val="nl-NL"/>
        </w:rPr>
        <w:t xml:space="preserve"> hebb</w:t>
      </w:r>
      <w:r>
        <w:rPr>
          <w:lang w:val="nl-NL"/>
        </w:rPr>
        <w:t>e</w:t>
      </w:r>
      <w:r w:rsidRPr="00077993">
        <w:rPr>
          <w:lang w:val="nl-NL"/>
        </w:rPr>
        <w:t>n overwogen</w:t>
      </w:r>
      <w:r w:rsidR="00FC5E5C">
        <w:rPr>
          <w:lang w:val="nl-NL"/>
        </w:rPr>
        <w:t>,</w:t>
      </w:r>
      <w:r w:rsidRPr="00077993">
        <w:rPr>
          <w:lang w:val="nl-NL"/>
        </w:rPr>
        <w:t xml:space="preserve"> werd vervolgens gevraagd wat vo</w:t>
      </w:r>
      <w:r>
        <w:rPr>
          <w:lang w:val="nl-NL"/>
        </w:rPr>
        <w:t>lgens</w:t>
      </w:r>
      <w:r w:rsidRPr="00077993">
        <w:rPr>
          <w:lang w:val="nl-NL"/>
        </w:rPr>
        <w:t xml:space="preserve"> hen de voordelen zijn van een overname </w:t>
      </w:r>
      <w:r w:rsidR="00407FF4">
        <w:rPr>
          <w:lang w:val="nl-NL"/>
        </w:rPr>
        <w:t>tegenover het oprichten van een nieuwe zaak</w:t>
      </w:r>
      <w:r w:rsidR="00945720">
        <w:rPr>
          <w:lang w:val="nl-NL"/>
        </w:rPr>
        <w:t xml:space="preserve">. </w:t>
      </w:r>
      <w:r>
        <w:rPr>
          <w:lang w:val="nl-NL"/>
        </w:rPr>
        <w:t xml:space="preserve">Uit </w:t>
      </w:r>
      <w:r w:rsidR="00016CA6">
        <w:rPr>
          <w:lang w:val="nl-NL"/>
        </w:rPr>
        <w:t xml:space="preserve">figuur </w:t>
      </w:r>
      <w:r w:rsidR="00530C72">
        <w:rPr>
          <w:lang w:val="nl-NL"/>
        </w:rPr>
        <w:t>4.2.</w:t>
      </w:r>
      <w:r>
        <w:rPr>
          <w:lang w:val="nl-NL"/>
        </w:rPr>
        <w:t xml:space="preserve"> kan duidelijk </w:t>
      </w:r>
      <w:r w:rsidR="00FC5E5C">
        <w:rPr>
          <w:lang w:val="nl-NL"/>
        </w:rPr>
        <w:t>afgeleid worden</w:t>
      </w:r>
      <w:r>
        <w:rPr>
          <w:lang w:val="nl-NL"/>
        </w:rPr>
        <w:t xml:space="preserve"> </w:t>
      </w:r>
      <w:r w:rsidR="00016CA6">
        <w:rPr>
          <w:lang w:val="nl-NL"/>
        </w:rPr>
        <w:t xml:space="preserve">dat </w:t>
      </w:r>
      <w:r w:rsidR="00863BEF">
        <w:rPr>
          <w:lang w:val="nl-NL"/>
        </w:rPr>
        <w:t>een bestaand klantenbestand (6</w:t>
      </w:r>
      <w:r w:rsidR="00B26B8C">
        <w:rPr>
          <w:lang w:val="nl-NL"/>
        </w:rPr>
        <w:t>6,7</w:t>
      </w:r>
      <w:r w:rsidR="00863BEF">
        <w:rPr>
          <w:lang w:val="nl-NL"/>
        </w:rPr>
        <w:t>%)</w:t>
      </w:r>
      <w:r>
        <w:rPr>
          <w:lang w:val="nl-NL"/>
        </w:rPr>
        <w:t xml:space="preserve"> door de respondenten </w:t>
      </w:r>
      <w:r w:rsidR="00FC5E5C">
        <w:rPr>
          <w:lang w:val="nl-NL"/>
        </w:rPr>
        <w:t>wordt</w:t>
      </w:r>
      <w:r>
        <w:rPr>
          <w:lang w:val="nl-NL"/>
        </w:rPr>
        <w:t xml:space="preserve"> beschouwd als het voornaamste voordeel </w:t>
      </w:r>
      <w:r w:rsidR="0057075B">
        <w:rPr>
          <w:lang w:val="nl-NL"/>
        </w:rPr>
        <w:t>van</w:t>
      </w:r>
      <w:r>
        <w:rPr>
          <w:lang w:val="nl-NL"/>
        </w:rPr>
        <w:t xml:space="preserve"> een overname. Vervolgens zijn het </w:t>
      </w:r>
      <w:r w:rsidR="00863BEF">
        <w:rPr>
          <w:lang w:val="nl-NL"/>
        </w:rPr>
        <w:t>de zekerheid omtrent de omzetcijfers (</w:t>
      </w:r>
      <w:r w:rsidR="00B26B8C">
        <w:rPr>
          <w:lang w:val="nl-NL"/>
        </w:rPr>
        <w:t>50</w:t>
      </w:r>
      <w:r w:rsidR="00863BEF">
        <w:rPr>
          <w:lang w:val="nl-NL"/>
        </w:rPr>
        <w:t>%)</w:t>
      </w:r>
      <w:r w:rsidR="0058272D">
        <w:rPr>
          <w:lang w:val="nl-NL"/>
        </w:rPr>
        <w:t xml:space="preserve"> en</w:t>
      </w:r>
      <w:r w:rsidR="00863BEF">
        <w:rPr>
          <w:lang w:val="nl-NL"/>
        </w:rPr>
        <w:t xml:space="preserve"> het voordeel dat de onderneming reeds door de opstartfase is (</w:t>
      </w:r>
      <w:r w:rsidR="00B26B8C">
        <w:rPr>
          <w:lang w:val="nl-NL"/>
        </w:rPr>
        <w:t>50</w:t>
      </w:r>
      <w:r w:rsidR="00863BEF">
        <w:rPr>
          <w:lang w:val="nl-NL"/>
        </w:rPr>
        <w:t>%)</w:t>
      </w:r>
      <w:r w:rsidR="006775EA">
        <w:rPr>
          <w:lang w:val="nl-NL"/>
        </w:rPr>
        <w:t>,</w:t>
      </w:r>
      <w:r w:rsidR="00863BEF">
        <w:rPr>
          <w:lang w:val="nl-NL"/>
        </w:rPr>
        <w:t xml:space="preserve"> </w:t>
      </w:r>
      <w:r>
        <w:rPr>
          <w:lang w:val="nl-NL"/>
        </w:rPr>
        <w:t xml:space="preserve">die </w:t>
      </w:r>
      <w:r w:rsidR="006775EA">
        <w:rPr>
          <w:lang w:val="nl-NL"/>
        </w:rPr>
        <w:t>volgens</w:t>
      </w:r>
      <w:r w:rsidR="00863BEF">
        <w:rPr>
          <w:lang w:val="nl-NL"/>
        </w:rPr>
        <w:t xml:space="preserve"> hen </w:t>
      </w:r>
      <w:r>
        <w:rPr>
          <w:lang w:val="nl-NL"/>
        </w:rPr>
        <w:t>een overname interessant maken</w:t>
      </w:r>
      <w:r w:rsidR="00DF257A">
        <w:rPr>
          <w:lang w:val="nl-NL"/>
        </w:rPr>
        <w:t>.</w:t>
      </w:r>
    </w:p>
    <w:p w14:paraId="68F5F5EB" w14:textId="3D970FF4" w:rsidR="00242DC3" w:rsidRPr="00242DC3" w:rsidRDefault="00242DC3" w:rsidP="00791AFD">
      <w:pPr>
        <w:pStyle w:val="Tabel"/>
      </w:pPr>
      <w:r>
        <w:t xml:space="preserve">Figuur </w:t>
      </w:r>
      <w:r w:rsidR="00530C72">
        <w:t>4.2.</w:t>
      </w:r>
      <w:r>
        <w:t>: Voordelen van overname van een bestaande onderneming (N = 6)</w:t>
      </w:r>
    </w:p>
    <w:p w14:paraId="61A7518F" w14:textId="71E93ECC" w:rsidR="003228DE" w:rsidRDefault="003B714D" w:rsidP="00791AFD">
      <w:pPr>
        <w:pStyle w:val="Caption"/>
      </w:pPr>
      <w:r>
        <w:rPr>
          <w:noProof/>
          <w:lang w:val="en-GB" w:eastAsia="en-GB"/>
        </w:rPr>
        <w:drawing>
          <wp:inline distT="0" distB="0" distL="0" distR="0" wp14:anchorId="2819B94D" wp14:editId="4A1DD5A8">
            <wp:extent cx="5715000" cy="2019300"/>
            <wp:effectExtent l="0" t="0" r="0" b="0"/>
            <wp:docPr id="13" name="Grafiek 13">
              <a:extLst xmlns:a="http://schemas.openxmlformats.org/drawingml/2006/main">
                <a:ext uri="{FF2B5EF4-FFF2-40B4-BE49-F238E27FC236}">
                  <a16:creationId xmlns:a16="http://schemas.microsoft.com/office/drawing/2014/main" id="{68F24B52-3F3E-E54C-9990-1FAAAC8735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8E76C0D" w14:textId="77777777" w:rsidR="007414A8" w:rsidRDefault="007414A8" w:rsidP="00791AFD">
      <w:pPr>
        <w:rPr>
          <w:lang w:val="nl-NL"/>
        </w:rPr>
      </w:pPr>
    </w:p>
    <w:p w14:paraId="102109A4" w14:textId="1129130E" w:rsidR="001D715E" w:rsidRPr="00747AA0" w:rsidRDefault="003228DE" w:rsidP="00791AFD">
      <w:pPr>
        <w:rPr>
          <w:rFonts w:asciiTheme="minorHAnsi" w:hAnsiTheme="minorHAnsi"/>
          <w:lang w:val="nl-NL"/>
        </w:rPr>
      </w:pPr>
      <w:r>
        <w:rPr>
          <w:lang w:val="nl-NL"/>
        </w:rPr>
        <w:t xml:space="preserve">Aangezien deze respondenten uiteindelijk geen overname </w:t>
      </w:r>
      <w:r w:rsidR="00C90410">
        <w:rPr>
          <w:lang w:val="nl-NL"/>
        </w:rPr>
        <w:t>wensen</w:t>
      </w:r>
      <w:r>
        <w:rPr>
          <w:lang w:val="nl-NL"/>
        </w:rPr>
        <w:t xml:space="preserve"> </w:t>
      </w:r>
      <w:r w:rsidR="00C90410">
        <w:rPr>
          <w:lang w:val="nl-NL"/>
        </w:rPr>
        <w:t>te realiseren</w:t>
      </w:r>
      <w:r>
        <w:rPr>
          <w:lang w:val="nl-NL"/>
        </w:rPr>
        <w:t xml:space="preserve"> en ervoor </w:t>
      </w:r>
      <w:r w:rsidR="00C90410">
        <w:rPr>
          <w:lang w:val="nl-NL"/>
        </w:rPr>
        <w:t>kiezen</w:t>
      </w:r>
      <w:r>
        <w:rPr>
          <w:lang w:val="nl-NL"/>
        </w:rPr>
        <w:t xml:space="preserve"> om zelf een nieuwe zaak op te richten, werd aan hen gevraagd waarom ze toch </w:t>
      </w:r>
      <w:r w:rsidR="00C90410">
        <w:rPr>
          <w:lang w:val="nl-NL"/>
        </w:rPr>
        <w:t>niet voor een overname kiezen</w:t>
      </w:r>
      <w:r>
        <w:rPr>
          <w:lang w:val="nl-NL"/>
        </w:rPr>
        <w:t xml:space="preserve">. </w:t>
      </w:r>
      <w:r w:rsidR="001D715E">
        <w:rPr>
          <w:lang w:val="nl-NL"/>
        </w:rPr>
        <w:t>Het niet vinden van een passende onderneming blijkt voor de</w:t>
      </w:r>
      <w:r w:rsidR="004307B7">
        <w:rPr>
          <w:lang w:val="nl-NL"/>
        </w:rPr>
        <w:t>ze</w:t>
      </w:r>
      <w:r w:rsidR="001D715E">
        <w:rPr>
          <w:lang w:val="nl-NL"/>
        </w:rPr>
        <w:t xml:space="preserve"> respondenten de voornaamste reden te zijn om geen overname te realiseren (</w:t>
      </w:r>
      <w:r w:rsidR="00B26B8C">
        <w:rPr>
          <w:lang w:val="nl-NL"/>
        </w:rPr>
        <w:t>83,3</w:t>
      </w:r>
      <w:r w:rsidR="001D715E">
        <w:rPr>
          <w:lang w:val="nl-NL"/>
        </w:rPr>
        <w:t>%)</w:t>
      </w:r>
      <w:r w:rsidR="00530C72">
        <w:rPr>
          <w:lang w:val="nl-NL"/>
        </w:rPr>
        <w:t xml:space="preserve"> (zie figuur 4.3.)</w:t>
      </w:r>
      <w:r>
        <w:rPr>
          <w:lang w:val="nl-NL"/>
        </w:rPr>
        <w:t xml:space="preserve">. </w:t>
      </w:r>
    </w:p>
    <w:p w14:paraId="487A151F" w14:textId="77777777" w:rsidR="00966C45" w:rsidRDefault="00966C45" w:rsidP="00791AFD">
      <w:pPr>
        <w:pStyle w:val="Tabel"/>
      </w:pPr>
    </w:p>
    <w:p w14:paraId="3EE62881" w14:textId="77777777" w:rsidR="00966C45" w:rsidRDefault="00966C45" w:rsidP="00791AFD">
      <w:pPr>
        <w:pStyle w:val="Tabel"/>
      </w:pPr>
    </w:p>
    <w:p w14:paraId="620C9305" w14:textId="77777777" w:rsidR="00966C45" w:rsidRDefault="00966C45" w:rsidP="00791AFD">
      <w:pPr>
        <w:pStyle w:val="Tabel"/>
      </w:pPr>
    </w:p>
    <w:p w14:paraId="66B14D80" w14:textId="77777777" w:rsidR="00966C45" w:rsidRDefault="00966C45" w:rsidP="00791AFD">
      <w:pPr>
        <w:pStyle w:val="Tabel"/>
      </w:pPr>
    </w:p>
    <w:p w14:paraId="350329DA" w14:textId="77777777" w:rsidR="00966C45" w:rsidRDefault="00966C45" w:rsidP="00791AFD">
      <w:pPr>
        <w:pStyle w:val="Tabel"/>
      </w:pPr>
    </w:p>
    <w:p w14:paraId="2C858E34" w14:textId="3AF71C3D" w:rsidR="003228DE" w:rsidRPr="004A62A5" w:rsidRDefault="00664516" w:rsidP="00791AFD">
      <w:pPr>
        <w:pStyle w:val="Tabel"/>
      </w:pPr>
      <w:r w:rsidRPr="004A62A5">
        <w:t xml:space="preserve">Figuur </w:t>
      </w:r>
      <w:r w:rsidR="00530C72" w:rsidRPr="004A62A5">
        <w:t>4.3.</w:t>
      </w:r>
      <w:r w:rsidR="00E16303" w:rsidRPr="004A62A5">
        <w:t xml:space="preserve">: Redenen waarom </w:t>
      </w:r>
      <w:r w:rsidR="00C90410" w:rsidRPr="004A62A5">
        <w:t>niet voor</w:t>
      </w:r>
      <w:r w:rsidR="00E16303" w:rsidRPr="004A62A5">
        <w:t xml:space="preserve"> overname werd </w:t>
      </w:r>
      <w:r w:rsidR="00C90410" w:rsidRPr="004A62A5">
        <w:t>gekozen</w:t>
      </w:r>
      <w:r w:rsidR="003B714D" w:rsidRPr="004A62A5">
        <w:t xml:space="preserve"> (N = 6)</w:t>
      </w:r>
    </w:p>
    <w:p w14:paraId="050FF94E" w14:textId="773D7AC7" w:rsidR="00863BEF" w:rsidRPr="00863BEF" w:rsidRDefault="00863BEF" w:rsidP="00791AFD">
      <w:r>
        <w:rPr>
          <w:noProof/>
          <w:lang w:val="en-GB" w:eastAsia="en-GB"/>
        </w:rPr>
        <w:lastRenderedPageBreak/>
        <w:drawing>
          <wp:inline distT="0" distB="0" distL="0" distR="0" wp14:anchorId="0C9C2E64" wp14:editId="76DB2F93">
            <wp:extent cx="5723255" cy="1828800"/>
            <wp:effectExtent l="0" t="0" r="0" b="0"/>
            <wp:docPr id="14" name="Grafiek 14">
              <a:extLst xmlns:a="http://schemas.openxmlformats.org/drawingml/2006/main">
                <a:ext uri="{FF2B5EF4-FFF2-40B4-BE49-F238E27FC236}">
                  <a16:creationId xmlns:a16="http://schemas.microsoft.com/office/drawing/2014/main" id="{5AC0E5BC-5135-1A4D-A2CC-EA4D7EE4232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D78632F" w14:textId="77777777" w:rsidR="00672515" w:rsidRDefault="00672515" w:rsidP="00646D32">
      <w:pPr>
        <w:rPr>
          <w:lang w:val="nl-NL"/>
        </w:rPr>
      </w:pPr>
    </w:p>
    <w:p w14:paraId="613DD0C4" w14:textId="3887D162" w:rsidR="00480D5C" w:rsidRPr="00646D32" w:rsidRDefault="007C12F8" w:rsidP="00646D32">
      <w:pPr>
        <w:rPr>
          <w:lang w:val="nl-NL"/>
        </w:rPr>
      </w:pPr>
      <w:r>
        <w:rPr>
          <w:lang w:val="nl-NL"/>
        </w:rPr>
        <w:t xml:space="preserve">Tenslotte werd aan de ondernemers die </w:t>
      </w:r>
      <w:r w:rsidR="007414A8">
        <w:rPr>
          <w:lang w:val="nl-NL"/>
        </w:rPr>
        <w:t xml:space="preserve">plannen hebben om </w:t>
      </w:r>
      <w:r>
        <w:rPr>
          <w:lang w:val="nl-NL"/>
        </w:rPr>
        <w:t xml:space="preserve">een nieuwe zaak </w:t>
      </w:r>
      <w:r w:rsidR="001D715E">
        <w:rPr>
          <w:lang w:val="nl-NL"/>
        </w:rPr>
        <w:t>op te richten</w:t>
      </w:r>
      <w:r>
        <w:rPr>
          <w:lang w:val="nl-NL"/>
        </w:rPr>
        <w:t xml:space="preserve"> gevraagd w</w:t>
      </w:r>
      <w:r w:rsidR="007414A8">
        <w:rPr>
          <w:lang w:val="nl-NL"/>
        </w:rPr>
        <w:t>elke</w:t>
      </w:r>
      <w:r>
        <w:rPr>
          <w:lang w:val="nl-NL"/>
        </w:rPr>
        <w:t xml:space="preserve"> de voornaamste obstakels zijn die ze</w:t>
      </w:r>
      <w:r w:rsidR="00C90410">
        <w:rPr>
          <w:lang w:val="nl-NL"/>
        </w:rPr>
        <w:t xml:space="preserve"> al</w:t>
      </w:r>
      <w:r>
        <w:rPr>
          <w:lang w:val="nl-NL"/>
        </w:rPr>
        <w:t xml:space="preserve"> hebben ervaren </w:t>
      </w:r>
      <w:r w:rsidR="001D715E">
        <w:rPr>
          <w:lang w:val="nl-NL"/>
        </w:rPr>
        <w:t>tijdens</w:t>
      </w:r>
      <w:r>
        <w:rPr>
          <w:lang w:val="nl-NL"/>
        </w:rPr>
        <w:t xml:space="preserve"> het opstartproce</w:t>
      </w:r>
      <w:r w:rsidR="0057075B">
        <w:rPr>
          <w:lang w:val="nl-NL"/>
        </w:rPr>
        <w:t>s.</w:t>
      </w:r>
      <w:r>
        <w:rPr>
          <w:lang w:val="nl-NL"/>
        </w:rPr>
        <w:t xml:space="preserve"> </w:t>
      </w:r>
      <w:r w:rsidR="00413A3E">
        <w:rPr>
          <w:lang w:val="nl-NL"/>
        </w:rPr>
        <w:t xml:space="preserve">In figuur </w:t>
      </w:r>
      <w:r w:rsidR="005370FF">
        <w:rPr>
          <w:lang w:val="nl-NL"/>
        </w:rPr>
        <w:t>4.4.</w:t>
      </w:r>
      <w:r w:rsidR="00C014CD">
        <w:rPr>
          <w:lang w:val="nl-NL"/>
        </w:rPr>
        <w:t xml:space="preserve"> </w:t>
      </w:r>
      <w:r w:rsidR="007414A8">
        <w:rPr>
          <w:lang w:val="nl-NL"/>
        </w:rPr>
        <w:t xml:space="preserve">wordt weergegeven </w:t>
      </w:r>
      <w:r w:rsidR="00413A3E">
        <w:rPr>
          <w:lang w:val="nl-NL"/>
        </w:rPr>
        <w:t>dat</w:t>
      </w:r>
      <w:r>
        <w:rPr>
          <w:lang w:val="nl-NL"/>
        </w:rPr>
        <w:t xml:space="preserve"> </w:t>
      </w:r>
      <w:r w:rsidR="00B26B8C">
        <w:rPr>
          <w:lang w:val="nl-NL"/>
        </w:rPr>
        <w:t>volgens</w:t>
      </w:r>
      <w:r w:rsidR="001D715E">
        <w:rPr>
          <w:lang w:val="nl-NL"/>
        </w:rPr>
        <w:t xml:space="preserve"> de respondenten een gebrek aan financiële middelen </w:t>
      </w:r>
      <w:r>
        <w:rPr>
          <w:lang w:val="nl-NL"/>
        </w:rPr>
        <w:t>(</w:t>
      </w:r>
      <w:r w:rsidR="00413A3E">
        <w:rPr>
          <w:lang w:val="nl-NL"/>
        </w:rPr>
        <w:t>50</w:t>
      </w:r>
      <w:r>
        <w:rPr>
          <w:lang w:val="nl-NL"/>
        </w:rPr>
        <w:t xml:space="preserve">%) het grootste obstakel </w:t>
      </w:r>
      <w:r w:rsidR="001D715E">
        <w:rPr>
          <w:lang w:val="nl-NL"/>
        </w:rPr>
        <w:t>vormt</w:t>
      </w:r>
      <w:r>
        <w:rPr>
          <w:lang w:val="nl-NL"/>
        </w:rPr>
        <w:t xml:space="preserve"> tijdens het opstartproces</w:t>
      </w:r>
      <w:r w:rsidR="00413A3E">
        <w:rPr>
          <w:lang w:val="nl-NL"/>
        </w:rPr>
        <w:t xml:space="preserve">. Onder de andere obstakels (19,7%) werden </w:t>
      </w:r>
      <w:r w:rsidR="0057075B">
        <w:rPr>
          <w:lang w:val="nl-NL"/>
        </w:rPr>
        <w:t>‘</w:t>
      </w:r>
      <w:r w:rsidR="00413A3E">
        <w:rPr>
          <w:lang w:val="nl-NL"/>
        </w:rPr>
        <w:t>combinatie met gezinsleven</w:t>
      </w:r>
      <w:r w:rsidR="0057075B">
        <w:rPr>
          <w:lang w:val="nl-NL"/>
        </w:rPr>
        <w:t>’</w:t>
      </w:r>
      <w:r w:rsidR="00413A3E">
        <w:rPr>
          <w:lang w:val="nl-NL"/>
        </w:rPr>
        <w:t xml:space="preserve">, </w:t>
      </w:r>
      <w:r w:rsidR="0057075B">
        <w:rPr>
          <w:lang w:val="nl-NL"/>
        </w:rPr>
        <w:t>‘</w:t>
      </w:r>
      <w:r w:rsidR="00413A3E">
        <w:rPr>
          <w:lang w:val="nl-NL"/>
        </w:rPr>
        <w:t>gebrek aan ondersteuning en advies</w:t>
      </w:r>
      <w:r w:rsidR="0057075B">
        <w:rPr>
          <w:lang w:val="nl-NL"/>
        </w:rPr>
        <w:t>’</w:t>
      </w:r>
      <w:r w:rsidR="00413A3E">
        <w:rPr>
          <w:lang w:val="nl-NL"/>
        </w:rPr>
        <w:t xml:space="preserve"> en </w:t>
      </w:r>
      <w:r w:rsidR="0057075B">
        <w:rPr>
          <w:lang w:val="nl-NL"/>
        </w:rPr>
        <w:t>‘</w:t>
      </w:r>
      <w:r w:rsidR="00413A3E">
        <w:rPr>
          <w:lang w:val="nl-NL"/>
        </w:rPr>
        <w:t>het vinden van eerste klanten</w:t>
      </w:r>
      <w:r w:rsidR="0057075B">
        <w:rPr>
          <w:lang w:val="nl-NL"/>
        </w:rPr>
        <w:t>’</w:t>
      </w:r>
      <w:r w:rsidR="00413A3E">
        <w:rPr>
          <w:lang w:val="nl-NL"/>
        </w:rPr>
        <w:t xml:space="preserve"> vermeld.</w:t>
      </w:r>
    </w:p>
    <w:p w14:paraId="7779AAB1" w14:textId="77777777" w:rsidR="00672515" w:rsidRDefault="00672515" w:rsidP="00791AFD">
      <w:pPr>
        <w:pStyle w:val="Tabel"/>
      </w:pPr>
    </w:p>
    <w:p w14:paraId="16CF90CE" w14:textId="1E81DFF6" w:rsidR="00867682" w:rsidRDefault="00664516" w:rsidP="00791AFD">
      <w:pPr>
        <w:pStyle w:val="Tabel"/>
      </w:pPr>
      <w:r>
        <w:t xml:space="preserve">Figuur </w:t>
      </w:r>
      <w:r w:rsidR="00530C72">
        <w:t>4.</w:t>
      </w:r>
      <w:r w:rsidR="005370FF">
        <w:t>4</w:t>
      </w:r>
      <w:r w:rsidR="00530C72">
        <w:t>.</w:t>
      </w:r>
      <w:r w:rsidR="00867682" w:rsidRPr="00E16303">
        <w:t xml:space="preserve">: </w:t>
      </w:r>
      <w:r w:rsidR="00867682">
        <w:t>Obstakels tijdens het opstartproces</w:t>
      </w:r>
      <w:r w:rsidR="00242DC3">
        <w:t xml:space="preserve"> (N = 62)</w:t>
      </w:r>
    </w:p>
    <w:p w14:paraId="2CAF2DCB" w14:textId="21A28A90" w:rsidR="00802018" w:rsidRDefault="001D715E" w:rsidP="00791AFD">
      <w:r>
        <w:rPr>
          <w:noProof/>
          <w:lang w:val="en-GB" w:eastAsia="en-GB"/>
        </w:rPr>
        <w:drawing>
          <wp:inline distT="0" distB="0" distL="0" distR="0" wp14:anchorId="54D70CAF" wp14:editId="020C523B">
            <wp:extent cx="5727700" cy="2369820"/>
            <wp:effectExtent l="0" t="0" r="6350" b="0"/>
            <wp:docPr id="15" name="Grafiek 15">
              <a:extLst xmlns:a="http://schemas.openxmlformats.org/drawingml/2006/main">
                <a:ext uri="{FF2B5EF4-FFF2-40B4-BE49-F238E27FC236}">
                  <a16:creationId xmlns:a16="http://schemas.microsoft.com/office/drawing/2014/main" id="{55C09EE6-6767-4CAF-831E-EE9F60627B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177B677" w14:textId="4E7C4232" w:rsidR="0035513E" w:rsidRDefault="0035513E">
      <w:pPr>
        <w:spacing w:after="0" w:line="240" w:lineRule="auto"/>
        <w:jc w:val="left"/>
        <w:rPr>
          <w:rFonts w:eastAsia="MS Gothic" w:cs="Times New Roman"/>
          <w:b/>
          <w:bCs/>
          <w:szCs w:val="28"/>
          <w:lang w:val="nl-NL"/>
        </w:rPr>
      </w:pPr>
      <w:bookmarkStart w:id="16" w:name="_Toc16015817"/>
    </w:p>
    <w:p w14:paraId="10044C89" w14:textId="0FF8EB7B" w:rsidR="00672515" w:rsidRDefault="00672515">
      <w:pPr>
        <w:spacing w:after="0" w:line="240" w:lineRule="auto"/>
        <w:jc w:val="left"/>
        <w:rPr>
          <w:rFonts w:eastAsia="MS Gothic" w:cs="Times New Roman"/>
          <w:b/>
          <w:bCs/>
          <w:szCs w:val="28"/>
          <w:lang w:val="nl-NL"/>
        </w:rPr>
      </w:pPr>
    </w:p>
    <w:p w14:paraId="5B6E7AA4" w14:textId="55E61AF5" w:rsidR="00672515" w:rsidRDefault="00672515">
      <w:pPr>
        <w:spacing w:after="0" w:line="240" w:lineRule="auto"/>
        <w:jc w:val="left"/>
        <w:rPr>
          <w:rFonts w:eastAsia="MS Gothic" w:cs="Times New Roman"/>
          <w:b/>
          <w:bCs/>
          <w:szCs w:val="28"/>
          <w:lang w:val="nl-NL"/>
        </w:rPr>
      </w:pPr>
    </w:p>
    <w:p w14:paraId="77A51CB1" w14:textId="144A9D87" w:rsidR="003A71B5" w:rsidRDefault="003A71B5">
      <w:pPr>
        <w:spacing w:after="0" w:line="240" w:lineRule="auto"/>
        <w:jc w:val="left"/>
        <w:rPr>
          <w:rFonts w:eastAsia="MS Gothic" w:cs="Times New Roman"/>
          <w:b/>
          <w:bCs/>
          <w:szCs w:val="28"/>
          <w:lang w:val="nl-NL"/>
        </w:rPr>
      </w:pPr>
    </w:p>
    <w:p w14:paraId="0D89F4D3" w14:textId="0081FFA6" w:rsidR="003A71B5" w:rsidRDefault="003A71B5">
      <w:pPr>
        <w:spacing w:after="0" w:line="240" w:lineRule="auto"/>
        <w:jc w:val="left"/>
        <w:rPr>
          <w:rFonts w:eastAsia="MS Gothic" w:cs="Times New Roman"/>
          <w:b/>
          <w:bCs/>
          <w:szCs w:val="28"/>
          <w:lang w:val="nl-NL"/>
        </w:rPr>
      </w:pPr>
    </w:p>
    <w:p w14:paraId="1639313D" w14:textId="2B22B1E7" w:rsidR="003A71B5" w:rsidRDefault="003A71B5">
      <w:pPr>
        <w:spacing w:after="0" w:line="240" w:lineRule="auto"/>
        <w:jc w:val="left"/>
        <w:rPr>
          <w:rFonts w:eastAsia="MS Gothic" w:cs="Times New Roman"/>
          <w:b/>
          <w:bCs/>
          <w:szCs w:val="28"/>
          <w:lang w:val="nl-NL"/>
        </w:rPr>
      </w:pPr>
    </w:p>
    <w:p w14:paraId="6D0FA77F" w14:textId="0C999AA7" w:rsidR="003A71B5" w:rsidRDefault="003A71B5">
      <w:pPr>
        <w:spacing w:after="0" w:line="240" w:lineRule="auto"/>
        <w:jc w:val="left"/>
        <w:rPr>
          <w:rFonts w:eastAsia="MS Gothic" w:cs="Times New Roman"/>
          <w:b/>
          <w:bCs/>
          <w:szCs w:val="28"/>
          <w:lang w:val="nl-NL"/>
        </w:rPr>
      </w:pPr>
    </w:p>
    <w:p w14:paraId="7BCEBCED" w14:textId="4532BC25" w:rsidR="003A71B5" w:rsidRDefault="003A71B5">
      <w:pPr>
        <w:spacing w:after="0" w:line="240" w:lineRule="auto"/>
        <w:jc w:val="left"/>
        <w:rPr>
          <w:rFonts w:eastAsia="MS Gothic" w:cs="Times New Roman"/>
          <w:b/>
          <w:bCs/>
          <w:szCs w:val="28"/>
          <w:lang w:val="nl-NL"/>
        </w:rPr>
      </w:pPr>
    </w:p>
    <w:p w14:paraId="4668AE95" w14:textId="38FE6D7C" w:rsidR="003A71B5" w:rsidRDefault="003A71B5">
      <w:pPr>
        <w:spacing w:after="0" w:line="240" w:lineRule="auto"/>
        <w:jc w:val="left"/>
        <w:rPr>
          <w:rFonts w:eastAsia="MS Gothic" w:cs="Times New Roman"/>
          <w:b/>
          <w:bCs/>
          <w:szCs w:val="28"/>
          <w:lang w:val="nl-NL"/>
        </w:rPr>
      </w:pPr>
    </w:p>
    <w:p w14:paraId="13BB0258" w14:textId="0855AAB6" w:rsidR="003A71B5" w:rsidRDefault="003A71B5">
      <w:pPr>
        <w:spacing w:after="0" w:line="240" w:lineRule="auto"/>
        <w:jc w:val="left"/>
        <w:rPr>
          <w:rFonts w:eastAsia="MS Gothic" w:cs="Times New Roman"/>
          <w:b/>
          <w:bCs/>
          <w:szCs w:val="28"/>
          <w:lang w:val="nl-NL"/>
        </w:rPr>
      </w:pPr>
    </w:p>
    <w:p w14:paraId="5982B932" w14:textId="07078C08" w:rsidR="003A71B5" w:rsidRDefault="003A71B5">
      <w:pPr>
        <w:spacing w:after="0" w:line="240" w:lineRule="auto"/>
        <w:jc w:val="left"/>
        <w:rPr>
          <w:rFonts w:eastAsia="MS Gothic" w:cs="Times New Roman"/>
          <w:b/>
          <w:bCs/>
          <w:szCs w:val="28"/>
          <w:lang w:val="nl-NL"/>
        </w:rPr>
      </w:pPr>
    </w:p>
    <w:p w14:paraId="4793D2B7" w14:textId="77777777" w:rsidR="003A71B5" w:rsidRDefault="003A71B5">
      <w:pPr>
        <w:spacing w:after="0" w:line="240" w:lineRule="auto"/>
        <w:jc w:val="left"/>
        <w:rPr>
          <w:rFonts w:eastAsia="MS Gothic" w:cs="Times New Roman"/>
          <w:b/>
          <w:bCs/>
          <w:szCs w:val="28"/>
          <w:lang w:val="nl-NL"/>
        </w:rPr>
      </w:pPr>
    </w:p>
    <w:p w14:paraId="77D71027" w14:textId="22C74390" w:rsidR="00D03477" w:rsidRPr="00CE725A" w:rsidRDefault="00D03477" w:rsidP="00FB13CD">
      <w:pPr>
        <w:pStyle w:val="Heading1"/>
        <w:numPr>
          <w:ilvl w:val="0"/>
          <w:numId w:val="40"/>
        </w:numPr>
      </w:pPr>
      <w:r w:rsidRPr="00CE725A">
        <w:t>Financiering</w:t>
      </w:r>
      <w:bookmarkEnd w:id="16"/>
    </w:p>
    <w:p w14:paraId="6641A488" w14:textId="55BAE1EF" w:rsidR="00702E22" w:rsidRDefault="00297429" w:rsidP="00791AFD">
      <w:r>
        <w:lastRenderedPageBreak/>
        <w:t xml:space="preserve">In figuur </w:t>
      </w:r>
      <w:r w:rsidR="005370FF">
        <w:t>5.1.</w:t>
      </w:r>
      <w:r>
        <w:t xml:space="preserve"> </w:t>
      </w:r>
      <w:r w:rsidR="007414A8">
        <w:t xml:space="preserve">wordt weergeven </w:t>
      </w:r>
      <w:r>
        <w:t>welke</w:t>
      </w:r>
      <w:r w:rsidR="003835B3">
        <w:t xml:space="preserve"> financieringsinstrumenten </w:t>
      </w:r>
      <w:r>
        <w:t>de pre-starters</w:t>
      </w:r>
      <w:r w:rsidR="00A564D0">
        <w:t xml:space="preserve"> van plan zijn te gebruiken </w:t>
      </w:r>
      <w:r w:rsidR="003835B3">
        <w:t xml:space="preserve">bij de start/overname van </w:t>
      </w:r>
      <w:r w:rsidR="007414A8">
        <w:t>hun</w:t>
      </w:r>
      <w:r w:rsidR="003835B3">
        <w:t xml:space="preserve"> zaak</w:t>
      </w:r>
      <w:r w:rsidR="00DF257A">
        <w:t>.</w:t>
      </w:r>
      <w:r>
        <w:t xml:space="preserve"> </w:t>
      </w:r>
    </w:p>
    <w:p w14:paraId="022922FE" w14:textId="429692BF" w:rsidR="000B6CC6" w:rsidRPr="004A62A5" w:rsidRDefault="00B56A55" w:rsidP="00791AFD">
      <w:pPr>
        <w:pStyle w:val="Tabel"/>
      </w:pPr>
      <w:r w:rsidRPr="004A62A5">
        <w:t xml:space="preserve">Figuur </w:t>
      </w:r>
      <w:r w:rsidR="005370FF" w:rsidRPr="004A62A5">
        <w:t>5.1.</w:t>
      </w:r>
      <w:r w:rsidR="007F1B34" w:rsidRPr="004A62A5">
        <w:t xml:space="preserve">: </w:t>
      </w:r>
      <w:r w:rsidR="00A564D0" w:rsidRPr="004A62A5">
        <w:t>F</w:t>
      </w:r>
      <w:r w:rsidR="007F1B34" w:rsidRPr="004A62A5">
        <w:t xml:space="preserve">inancieringsinstrumenten </w:t>
      </w:r>
      <w:r w:rsidR="00A564D0" w:rsidRPr="004A62A5">
        <w:t>die de respondenten plannen te gebruiken</w:t>
      </w:r>
      <w:r w:rsidR="00747AA0" w:rsidRPr="004A62A5">
        <w:t xml:space="preserve"> (N = 65)</w:t>
      </w:r>
    </w:p>
    <w:p w14:paraId="1D0DC5B1" w14:textId="1ADFBE26" w:rsidR="00106117" w:rsidRDefault="004A62A5" w:rsidP="00791AFD">
      <w:r>
        <w:rPr>
          <w:noProof/>
          <w:lang w:val="en-GB" w:eastAsia="en-GB"/>
        </w:rPr>
        <w:drawing>
          <wp:inline distT="0" distB="0" distL="0" distR="0" wp14:anchorId="2B9D6ED6" wp14:editId="62BE7D1A">
            <wp:extent cx="5715000" cy="3333750"/>
            <wp:effectExtent l="0" t="0" r="0" b="0"/>
            <wp:docPr id="4" name="Grafiek 4">
              <a:extLst xmlns:a="http://schemas.openxmlformats.org/drawingml/2006/main">
                <a:ext uri="{FF2B5EF4-FFF2-40B4-BE49-F238E27FC236}">
                  <a16:creationId xmlns:a16="http://schemas.microsoft.com/office/drawing/2014/main" id="{96F1AF90-A597-4A22-8E08-DD03E093CF8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3F8E6C90" w14:textId="03EAD0E0" w:rsidR="00106117" w:rsidRDefault="00106117" w:rsidP="00791AFD">
      <w:r>
        <w:t xml:space="preserve">De overgrote meerderheid van de pre-starters geeft aan dat vooral middelen uit ‘eigen inbreng’ </w:t>
      </w:r>
      <w:r w:rsidR="00EC333E">
        <w:t xml:space="preserve">zullen </w:t>
      </w:r>
      <w:r>
        <w:t xml:space="preserve">gebruikt worden om de zaak te starten (75,4%). Daarnaast geven </w:t>
      </w:r>
      <w:r w:rsidR="00672515">
        <w:t xml:space="preserve">32,3% van de pre-starters aan ‘lening PMV’ te willen en </w:t>
      </w:r>
      <w:r>
        <w:t xml:space="preserve">26,2% crowdfunding. Andere geplande </w:t>
      </w:r>
      <w:r w:rsidR="00EC333E">
        <w:t>financieringsmogelijkheden</w:t>
      </w:r>
      <w:r>
        <w:t xml:space="preserve"> zijn: winwinlening (21,5%</w:t>
      </w:r>
      <w:r w:rsidR="00EC333E">
        <w:t>)</w:t>
      </w:r>
      <w:r>
        <w:t xml:space="preserve">, banklening (20%) en </w:t>
      </w:r>
      <w:r w:rsidR="00673809">
        <w:t>familie/vrienden (20%).</w:t>
      </w:r>
    </w:p>
    <w:p w14:paraId="2D8813CD" w14:textId="77777777" w:rsidR="00106117" w:rsidRDefault="00106117" w:rsidP="00791AFD"/>
    <w:p w14:paraId="421C13DF" w14:textId="12C99FDC" w:rsidR="00FB13CD" w:rsidRDefault="00FB13CD" w:rsidP="00FB13CD">
      <w:pPr>
        <w:pStyle w:val="Heading1"/>
        <w:numPr>
          <w:ilvl w:val="0"/>
          <w:numId w:val="40"/>
        </w:numPr>
      </w:pPr>
      <w:bookmarkStart w:id="17" w:name="_Toc16015818"/>
      <w:r>
        <w:t>Dienstverlening voor pre-starters</w:t>
      </w:r>
      <w:bookmarkEnd w:id="17"/>
    </w:p>
    <w:p w14:paraId="29A5E4DB" w14:textId="031135BB" w:rsidR="005A3698" w:rsidRDefault="005A3698" w:rsidP="00791AFD">
      <w:pPr>
        <w:rPr>
          <w:lang w:val="nl-NL"/>
        </w:rPr>
      </w:pPr>
      <w:r>
        <w:rPr>
          <w:lang w:val="nl-NL"/>
        </w:rPr>
        <w:t>Uit tabel 6.1 kan wo</w:t>
      </w:r>
      <w:r w:rsidR="00673809">
        <w:rPr>
          <w:lang w:val="nl-NL"/>
        </w:rPr>
        <w:t>r</w:t>
      </w:r>
      <w:r>
        <w:rPr>
          <w:lang w:val="nl-NL"/>
        </w:rPr>
        <w:t>den afgeleid dat slechts een beperkte groep pre-starters aangeven geen kennis te hebben van het aanbod van diensten voor (pre)-starters.</w:t>
      </w:r>
      <w:r w:rsidR="00EC333E">
        <w:rPr>
          <w:lang w:val="nl-NL"/>
        </w:rPr>
        <w:t xml:space="preserve"> </w:t>
      </w:r>
      <w:r>
        <w:rPr>
          <w:lang w:val="nl-NL"/>
        </w:rPr>
        <w:t xml:space="preserve">Het merendeel van de pre-starters geeft aan te beschikken over een beperkte of veel kennis. Alleen voor het aanbod van online tools &amp; </w:t>
      </w:r>
      <w:r w:rsidR="00EC333E">
        <w:rPr>
          <w:lang w:val="nl-NL"/>
        </w:rPr>
        <w:t>checklists</w:t>
      </w:r>
      <w:r>
        <w:rPr>
          <w:lang w:val="nl-NL"/>
        </w:rPr>
        <w:t xml:space="preserve"> geven meer pre-starters aan te beschikken over geen kennis</w:t>
      </w:r>
      <w:r w:rsidR="005E2BEA">
        <w:rPr>
          <w:lang w:val="nl-NL"/>
        </w:rPr>
        <w:t xml:space="preserve"> (18,2%).</w:t>
      </w:r>
    </w:p>
    <w:tbl>
      <w:tblPr>
        <w:tblStyle w:val="Tabelraster3"/>
        <w:tblW w:w="5000" w:type="pct"/>
        <w:tblLayout w:type="fixed"/>
        <w:tblLook w:val="04A0" w:firstRow="1" w:lastRow="0" w:firstColumn="1" w:lastColumn="0" w:noHBand="0" w:noVBand="1"/>
      </w:tblPr>
      <w:tblGrid>
        <w:gridCol w:w="3030"/>
        <w:gridCol w:w="635"/>
        <w:gridCol w:w="866"/>
        <w:gridCol w:w="687"/>
        <w:gridCol w:w="810"/>
        <w:gridCol w:w="599"/>
        <w:gridCol w:w="897"/>
        <w:gridCol w:w="749"/>
        <w:gridCol w:w="747"/>
      </w:tblGrid>
      <w:tr w:rsidR="00242DC3" w:rsidRPr="00242DC3" w14:paraId="1D02DAF2" w14:textId="77777777" w:rsidTr="00FB13CD">
        <w:tc>
          <w:tcPr>
            <w:tcW w:w="5000" w:type="pct"/>
            <w:gridSpan w:val="9"/>
            <w:tcBorders>
              <w:top w:val="nil"/>
              <w:left w:val="nil"/>
              <w:bottom w:val="single" w:sz="4" w:space="0" w:color="auto"/>
              <w:right w:val="nil"/>
            </w:tcBorders>
          </w:tcPr>
          <w:p w14:paraId="2C037DEE" w14:textId="42CD4EB8" w:rsidR="00242DC3" w:rsidRPr="006167FB" w:rsidRDefault="00242DC3" w:rsidP="00791AFD">
            <w:pPr>
              <w:pStyle w:val="Tabel"/>
            </w:pPr>
            <w:r>
              <w:t xml:space="preserve">Tabel </w:t>
            </w:r>
            <w:r w:rsidR="005370FF">
              <w:t>6.1</w:t>
            </w:r>
            <w:r>
              <w:t>.</w:t>
            </w:r>
            <w:r w:rsidRPr="00E16303">
              <w:t xml:space="preserve">: </w:t>
            </w:r>
            <w:r w:rsidRPr="006167FB">
              <w:t>Kennis inzake het aanbod</w:t>
            </w:r>
            <w:r w:rsidR="00DC5FC9">
              <w:t xml:space="preserve"> van dienstverlening</w:t>
            </w:r>
          </w:p>
        </w:tc>
      </w:tr>
      <w:tr w:rsidR="00242DC3" w:rsidRPr="00390952" w14:paraId="3C0FDEEC" w14:textId="77777777" w:rsidTr="00FB13CD">
        <w:tc>
          <w:tcPr>
            <w:tcW w:w="1680" w:type="pct"/>
            <w:tcBorders>
              <w:top w:val="single" w:sz="4" w:space="0" w:color="auto"/>
              <w:left w:val="nil"/>
              <w:bottom w:val="single" w:sz="4" w:space="0" w:color="auto"/>
              <w:right w:val="nil"/>
            </w:tcBorders>
          </w:tcPr>
          <w:p w14:paraId="11963455" w14:textId="6D9B97EE" w:rsidR="00242DC3" w:rsidRPr="005370FF" w:rsidRDefault="00242DC3" w:rsidP="00480D5C">
            <w:pPr>
              <w:spacing w:after="0"/>
              <w:rPr>
                <w:color w:val="FF0000"/>
              </w:rPr>
            </w:pPr>
          </w:p>
        </w:tc>
        <w:tc>
          <w:tcPr>
            <w:tcW w:w="832" w:type="pct"/>
            <w:gridSpan w:val="2"/>
            <w:tcBorders>
              <w:top w:val="single" w:sz="4" w:space="0" w:color="auto"/>
              <w:left w:val="nil"/>
              <w:bottom w:val="single" w:sz="4" w:space="0" w:color="auto"/>
              <w:right w:val="nil"/>
            </w:tcBorders>
            <w:shd w:val="clear" w:color="auto" w:fill="EEECE1"/>
          </w:tcPr>
          <w:p w14:paraId="4A62601E" w14:textId="5C9F83A4" w:rsidR="00242DC3" w:rsidRPr="00390952" w:rsidRDefault="00242DC3" w:rsidP="00480D5C">
            <w:pPr>
              <w:spacing w:after="0"/>
              <w:jc w:val="center"/>
            </w:pPr>
            <w:r>
              <w:t>Geen kennis</w:t>
            </w:r>
          </w:p>
        </w:tc>
        <w:tc>
          <w:tcPr>
            <w:tcW w:w="830" w:type="pct"/>
            <w:gridSpan w:val="2"/>
            <w:tcBorders>
              <w:top w:val="single" w:sz="4" w:space="0" w:color="auto"/>
              <w:left w:val="nil"/>
              <w:bottom w:val="single" w:sz="4" w:space="0" w:color="auto"/>
              <w:right w:val="nil"/>
            </w:tcBorders>
          </w:tcPr>
          <w:p w14:paraId="3B0E446D" w14:textId="77777777" w:rsidR="00242DC3" w:rsidRPr="00390952" w:rsidRDefault="00242DC3" w:rsidP="00480D5C">
            <w:pPr>
              <w:spacing w:after="0"/>
              <w:jc w:val="center"/>
            </w:pPr>
            <w:r>
              <w:t>Beperkte kennis</w:t>
            </w:r>
          </w:p>
        </w:tc>
        <w:tc>
          <w:tcPr>
            <w:tcW w:w="829" w:type="pct"/>
            <w:gridSpan w:val="2"/>
            <w:tcBorders>
              <w:top w:val="single" w:sz="4" w:space="0" w:color="auto"/>
              <w:left w:val="nil"/>
              <w:bottom w:val="single" w:sz="4" w:space="0" w:color="auto"/>
              <w:right w:val="nil"/>
            </w:tcBorders>
            <w:shd w:val="clear" w:color="auto" w:fill="EEECE1"/>
          </w:tcPr>
          <w:p w14:paraId="2D63E829" w14:textId="77777777" w:rsidR="00242DC3" w:rsidRPr="00390952" w:rsidRDefault="00242DC3" w:rsidP="00480D5C">
            <w:pPr>
              <w:spacing w:after="0"/>
              <w:jc w:val="center"/>
            </w:pPr>
            <w:r>
              <w:t>Veel kennis</w:t>
            </w:r>
          </w:p>
        </w:tc>
        <w:tc>
          <w:tcPr>
            <w:tcW w:w="829" w:type="pct"/>
            <w:gridSpan w:val="2"/>
            <w:tcBorders>
              <w:top w:val="single" w:sz="4" w:space="0" w:color="auto"/>
              <w:left w:val="nil"/>
              <w:bottom w:val="single" w:sz="4" w:space="0" w:color="auto"/>
              <w:right w:val="nil"/>
            </w:tcBorders>
          </w:tcPr>
          <w:p w14:paraId="6CCE2936" w14:textId="77777777" w:rsidR="00242DC3" w:rsidRPr="00390952" w:rsidRDefault="00242DC3" w:rsidP="00480D5C">
            <w:pPr>
              <w:spacing w:after="0"/>
              <w:jc w:val="center"/>
            </w:pPr>
            <w:r w:rsidRPr="00390952">
              <w:t>Totaal</w:t>
            </w:r>
          </w:p>
        </w:tc>
      </w:tr>
      <w:tr w:rsidR="00242DC3" w:rsidRPr="00390952" w14:paraId="547670E3" w14:textId="77777777" w:rsidTr="00FB13CD">
        <w:tc>
          <w:tcPr>
            <w:tcW w:w="1680" w:type="pct"/>
            <w:tcBorders>
              <w:top w:val="single" w:sz="4" w:space="0" w:color="auto"/>
              <w:left w:val="nil"/>
              <w:bottom w:val="nil"/>
              <w:right w:val="nil"/>
            </w:tcBorders>
          </w:tcPr>
          <w:p w14:paraId="47E7E990" w14:textId="77777777" w:rsidR="00242DC3" w:rsidRPr="00390952" w:rsidRDefault="00242DC3" w:rsidP="00480D5C">
            <w:pPr>
              <w:spacing w:after="0" w:line="240" w:lineRule="auto"/>
              <w:rPr>
                <w:rFonts w:eastAsia="Calibri" w:cs="Times New Roman"/>
              </w:rPr>
            </w:pPr>
            <w:r>
              <w:t>Infosessies</w:t>
            </w:r>
          </w:p>
        </w:tc>
        <w:tc>
          <w:tcPr>
            <w:tcW w:w="352" w:type="pct"/>
            <w:tcBorders>
              <w:top w:val="single" w:sz="4" w:space="0" w:color="auto"/>
              <w:left w:val="nil"/>
              <w:bottom w:val="nil"/>
              <w:right w:val="nil"/>
            </w:tcBorders>
            <w:shd w:val="clear" w:color="auto" w:fill="EEECE1"/>
          </w:tcPr>
          <w:p w14:paraId="26F80D62" w14:textId="37BB064F" w:rsidR="00242DC3" w:rsidRPr="00390952" w:rsidRDefault="00242DC3" w:rsidP="00480D5C">
            <w:pPr>
              <w:spacing w:after="0" w:line="240" w:lineRule="auto"/>
              <w:jc w:val="center"/>
              <w:rPr>
                <w:rFonts w:eastAsia="Calibri" w:cs="Times New Roman"/>
              </w:rPr>
            </w:pPr>
            <w:r>
              <w:t>5</w:t>
            </w:r>
          </w:p>
        </w:tc>
        <w:tc>
          <w:tcPr>
            <w:tcW w:w="480" w:type="pct"/>
            <w:tcBorders>
              <w:top w:val="single" w:sz="4" w:space="0" w:color="auto"/>
              <w:left w:val="nil"/>
              <w:bottom w:val="nil"/>
              <w:right w:val="nil"/>
            </w:tcBorders>
            <w:shd w:val="clear" w:color="auto" w:fill="EEECE1"/>
          </w:tcPr>
          <w:p w14:paraId="15263ACD" w14:textId="6AF83764" w:rsidR="00242DC3" w:rsidRPr="00390952" w:rsidRDefault="00242DC3" w:rsidP="00480D5C">
            <w:pPr>
              <w:spacing w:after="0" w:line="240" w:lineRule="auto"/>
              <w:jc w:val="center"/>
              <w:rPr>
                <w:rFonts w:eastAsia="Calibri" w:cs="Times New Roman"/>
              </w:rPr>
            </w:pPr>
            <w:r>
              <w:t>7,6%</w:t>
            </w:r>
          </w:p>
        </w:tc>
        <w:tc>
          <w:tcPr>
            <w:tcW w:w="381" w:type="pct"/>
            <w:tcBorders>
              <w:top w:val="single" w:sz="4" w:space="0" w:color="auto"/>
              <w:left w:val="nil"/>
              <w:bottom w:val="nil"/>
              <w:right w:val="nil"/>
            </w:tcBorders>
          </w:tcPr>
          <w:p w14:paraId="76AA87E9" w14:textId="5FE1C8CB" w:rsidR="00242DC3" w:rsidRPr="00390952" w:rsidRDefault="00242DC3" w:rsidP="00480D5C">
            <w:pPr>
              <w:spacing w:after="0" w:line="240" w:lineRule="auto"/>
              <w:jc w:val="center"/>
              <w:rPr>
                <w:rFonts w:eastAsia="Calibri" w:cs="Times New Roman"/>
              </w:rPr>
            </w:pPr>
            <w:r>
              <w:t>29</w:t>
            </w:r>
          </w:p>
        </w:tc>
        <w:tc>
          <w:tcPr>
            <w:tcW w:w="449" w:type="pct"/>
            <w:tcBorders>
              <w:top w:val="single" w:sz="4" w:space="0" w:color="auto"/>
              <w:left w:val="nil"/>
              <w:bottom w:val="nil"/>
              <w:right w:val="nil"/>
            </w:tcBorders>
          </w:tcPr>
          <w:p w14:paraId="072CF3C1" w14:textId="18BF3161" w:rsidR="00242DC3" w:rsidRPr="00390952" w:rsidRDefault="00242DC3" w:rsidP="00480D5C">
            <w:pPr>
              <w:spacing w:after="0" w:line="240" w:lineRule="auto"/>
              <w:jc w:val="center"/>
              <w:rPr>
                <w:rFonts w:eastAsia="Calibri" w:cs="Times New Roman"/>
              </w:rPr>
            </w:pPr>
            <w:r>
              <w:t>43,9%</w:t>
            </w:r>
          </w:p>
        </w:tc>
        <w:tc>
          <w:tcPr>
            <w:tcW w:w="332" w:type="pct"/>
            <w:tcBorders>
              <w:top w:val="single" w:sz="4" w:space="0" w:color="auto"/>
              <w:left w:val="nil"/>
              <w:bottom w:val="nil"/>
              <w:right w:val="nil"/>
            </w:tcBorders>
            <w:shd w:val="clear" w:color="auto" w:fill="EEECE1"/>
          </w:tcPr>
          <w:p w14:paraId="628FDB33" w14:textId="266FDE6D" w:rsidR="00242DC3" w:rsidRPr="00390952" w:rsidRDefault="00242DC3" w:rsidP="00480D5C">
            <w:pPr>
              <w:spacing w:after="0" w:line="240" w:lineRule="auto"/>
              <w:jc w:val="center"/>
              <w:rPr>
                <w:rFonts w:eastAsia="Calibri" w:cs="Times New Roman"/>
              </w:rPr>
            </w:pPr>
            <w:r>
              <w:t>32</w:t>
            </w:r>
          </w:p>
        </w:tc>
        <w:tc>
          <w:tcPr>
            <w:tcW w:w="497" w:type="pct"/>
            <w:tcBorders>
              <w:top w:val="single" w:sz="4" w:space="0" w:color="auto"/>
              <w:left w:val="nil"/>
              <w:bottom w:val="nil"/>
              <w:right w:val="nil"/>
            </w:tcBorders>
            <w:shd w:val="clear" w:color="auto" w:fill="EEECE1"/>
          </w:tcPr>
          <w:p w14:paraId="43D9142F" w14:textId="2D761D81" w:rsidR="00242DC3" w:rsidRPr="00390952" w:rsidRDefault="00242DC3" w:rsidP="00480D5C">
            <w:pPr>
              <w:spacing w:after="0" w:line="240" w:lineRule="auto"/>
              <w:jc w:val="center"/>
              <w:rPr>
                <w:rFonts w:eastAsia="Calibri" w:cs="Times New Roman"/>
              </w:rPr>
            </w:pPr>
            <w:r>
              <w:t>48,5%</w:t>
            </w:r>
          </w:p>
        </w:tc>
        <w:tc>
          <w:tcPr>
            <w:tcW w:w="415" w:type="pct"/>
            <w:tcBorders>
              <w:top w:val="single" w:sz="4" w:space="0" w:color="auto"/>
              <w:left w:val="nil"/>
              <w:bottom w:val="nil"/>
              <w:right w:val="nil"/>
            </w:tcBorders>
          </w:tcPr>
          <w:p w14:paraId="79E8350C" w14:textId="41123142" w:rsidR="00242DC3" w:rsidRPr="00390952" w:rsidRDefault="00242DC3" w:rsidP="00480D5C">
            <w:pPr>
              <w:spacing w:after="0" w:line="240" w:lineRule="auto"/>
              <w:jc w:val="center"/>
              <w:rPr>
                <w:rFonts w:eastAsia="Calibri" w:cs="Times New Roman"/>
              </w:rPr>
            </w:pPr>
            <w:r>
              <w:t>66</w:t>
            </w:r>
          </w:p>
        </w:tc>
        <w:tc>
          <w:tcPr>
            <w:tcW w:w="414" w:type="pct"/>
            <w:tcBorders>
              <w:top w:val="single" w:sz="4" w:space="0" w:color="auto"/>
              <w:left w:val="nil"/>
              <w:bottom w:val="nil"/>
              <w:right w:val="nil"/>
            </w:tcBorders>
          </w:tcPr>
          <w:p w14:paraId="5C4815BA" w14:textId="662ECE64" w:rsidR="00242DC3" w:rsidRPr="00390952" w:rsidRDefault="00242DC3" w:rsidP="00480D5C">
            <w:pPr>
              <w:spacing w:after="0" w:line="240" w:lineRule="auto"/>
              <w:jc w:val="center"/>
              <w:rPr>
                <w:rFonts w:eastAsia="Calibri" w:cs="Times New Roman"/>
              </w:rPr>
            </w:pPr>
            <w:r>
              <w:t>100%</w:t>
            </w:r>
          </w:p>
        </w:tc>
      </w:tr>
      <w:tr w:rsidR="00242DC3" w:rsidRPr="00390952" w14:paraId="781712D6" w14:textId="77777777" w:rsidTr="00FB13CD">
        <w:tc>
          <w:tcPr>
            <w:tcW w:w="1680" w:type="pct"/>
            <w:tcBorders>
              <w:top w:val="nil"/>
              <w:left w:val="nil"/>
              <w:bottom w:val="nil"/>
              <w:right w:val="nil"/>
            </w:tcBorders>
          </w:tcPr>
          <w:p w14:paraId="5ED59904" w14:textId="77777777" w:rsidR="00242DC3" w:rsidRPr="00390952" w:rsidRDefault="00242DC3" w:rsidP="00480D5C">
            <w:pPr>
              <w:spacing w:after="0" w:line="240" w:lineRule="auto"/>
              <w:rPr>
                <w:rFonts w:eastAsia="Calibri" w:cs="Times New Roman"/>
              </w:rPr>
            </w:pPr>
            <w:r>
              <w:t>Opleidingen</w:t>
            </w:r>
          </w:p>
        </w:tc>
        <w:tc>
          <w:tcPr>
            <w:tcW w:w="352" w:type="pct"/>
            <w:tcBorders>
              <w:top w:val="nil"/>
              <w:left w:val="nil"/>
              <w:bottom w:val="nil"/>
              <w:right w:val="nil"/>
            </w:tcBorders>
            <w:shd w:val="clear" w:color="auto" w:fill="EEECE1"/>
          </w:tcPr>
          <w:p w14:paraId="435C2584" w14:textId="127EABA3" w:rsidR="00242DC3" w:rsidRPr="00390952" w:rsidRDefault="00242DC3" w:rsidP="00480D5C">
            <w:pPr>
              <w:spacing w:after="0" w:line="240" w:lineRule="auto"/>
              <w:jc w:val="center"/>
              <w:rPr>
                <w:rFonts w:eastAsia="Calibri" w:cs="Times New Roman"/>
              </w:rPr>
            </w:pPr>
            <w:r>
              <w:t>7</w:t>
            </w:r>
          </w:p>
        </w:tc>
        <w:tc>
          <w:tcPr>
            <w:tcW w:w="480" w:type="pct"/>
            <w:tcBorders>
              <w:top w:val="nil"/>
              <w:left w:val="nil"/>
              <w:bottom w:val="nil"/>
              <w:right w:val="nil"/>
            </w:tcBorders>
            <w:shd w:val="clear" w:color="auto" w:fill="EEECE1"/>
          </w:tcPr>
          <w:p w14:paraId="4118047B" w14:textId="1CE2CF43" w:rsidR="00242DC3" w:rsidRPr="00390952" w:rsidRDefault="00242DC3" w:rsidP="00480D5C">
            <w:pPr>
              <w:spacing w:after="0" w:line="240" w:lineRule="auto"/>
              <w:jc w:val="center"/>
              <w:rPr>
                <w:rFonts w:eastAsia="Calibri" w:cs="Times New Roman"/>
              </w:rPr>
            </w:pPr>
            <w:r>
              <w:t>10,6%</w:t>
            </w:r>
          </w:p>
        </w:tc>
        <w:tc>
          <w:tcPr>
            <w:tcW w:w="381" w:type="pct"/>
            <w:tcBorders>
              <w:top w:val="nil"/>
              <w:left w:val="nil"/>
              <w:bottom w:val="nil"/>
              <w:right w:val="nil"/>
            </w:tcBorders>
          </w:tcPr>
          <w:p w14:paraId="5170C01E" w14:textId="684CA697" w:rsidR="00242DC3" w:rsidRPr="00390952" w:rsidRDefault="00242DC3" w:rsidP="00480D5C">
            <w:pPr>
              <w:spacing w:after="0" w:line="240" w:lineRule="auto"/>
              <w:jc w:val="center"/>
              <w:rPr>
                <w:rFonts w:eastAsia="Calibri" w:cs="Times New Roman"/>
              </w:rPr>
            </w:pPr>
            <w:r>
              <w:t>29</w:t>
            </w:r>
          </w:p>
        </w:tc>
        <w:tc>
          <w:tcPr>
            <w:tcW w:w="449" w:type="pct"/>
            <w:tcBorders>
              <w:top w:val="nil"/>
              <w:left w:val="nil"/>
              <w:bottom w:val="nil"/>
              <w:right w:val="nil"/>
            </w:tcBorders>
          </w:tcPr>
          <w:p w14:paraId="6D872C24" w14:textId="135E3E3F" w:rsidR="00242DC3" w:rsidRPr="00390952" w:rsidRDefault="00242DC3" w:rsidP="00480D5C">
            <w:pPr>
              <w:spacing w:after="0" w:line="240" w:lineRule="auto"/>
              <w:jc w:val="center"/>
              <w:rPr>
                <w:rFonts w:eastAsia="Calibri" w:cs="Times New Roman"/>
              </w:rPr>
            </w:pPr>
            <w:r>
              <w:t>43,9%</w:t>
            </w:r>
          </w:p>
        </w:tc>
        <w:tc>
          <w:tcPr>
            <w:tcW w:w="332" w:type="pct"/>
            <w:tcBorders>
              <w:top w:val="nil"/>
              <w:left w:val="nil"/>
              <w:bottom w:val="nil"/>
              <w:right w:val="nil"/>
            </w:tcBorders>
            <w:shd w:val="clear" w:color="auto" w:fill="EEECE1"/>
          </w:tcPr>
          <w:p w14:paraId="75B55AD5" w14:textId="4A3655EF" w:rsidR="00242DC3" w:rsidRPr="00390952" w:rsidRDefault="00242DC3" w:rsidP="00480D5C">
            <w:pPr>
              <w:spacing w:after="0" w:line="240" w:lineRule="auto"/>
              <w:jc w:val="center"/>
              <w:rPr>
                <w:rFonts w:eastAsia="Calibri" w:cs="Times New Roman"/>
              </w:rPr>
            </w:pPr>
            <w:r>
              <w:t>30</w:t>
            </w:r>
          </w:p>
        </w:tc>
        <w:tc>
          <w:tcPr>
            <w:tcW w:w="497" w:type="pct"/>
            <w:tcBorders>
              <w:top w:val="nil"/>
              <w:left w:val="nil"/>
              <w:bottom w:val="nil"/>
              <w:right w:val="nil"/>
            </w:tcBorders>
            <w:shd w:val="clear" w:color="auto" w:fill="EEECE1"/>
          </w:tcPr>
          <w:p w14:paraId="496AA406" w14:textId="027C7ECB" w:rsidR="00242DC3" w:rsidRPr="00390952" w:rsidRDefault="00242DC3" w:rsidP="00480D5C">
            <w:pPr>
              <w:spacing w:after="0" w:line="240" w:lineRule="auto"/>
              <w:jc w:val="center"/>
              <w:rPr>
                <w:rFonts w:eastAsia="Calibri" w:cs="Times New Roman"/>
              </w:rPr>
            </w:pPr>
            <w:r>
              <w:t>45,5%</w:t>
            </w:r>
          </w:p>
        </w:tc>
        <w:tc>
          <w:tcPr>
            <w:tcW w:w="415" w:type="pct"/>
            <w:tcBorders>
              <w:top w:val="nil"/>
              <w:left w:val="nil"/>
              <w:bottom w:val="nil"/>
              <w:right w:val="nil"/>
            </w:tcBorders>
          </w:tcPr>
          <w:p w14:paraId="1B2363C2" w14:textId="40F5F82C" w:rsidR="00242DC3" w:rsidRPr="00390952" w:rsidRDefault="00242DC3" w:rsidP="00480D5C">
            <w:pPr>
              <w:spacing w:after="0" w:line="240" w:lineRule="auto"/>
              <w:jc w:val="center"/>
              <w:rPr>
                <w:rFonts w:eastAsia="Calibri" w:cs="Times New Roman"/>
              </w:rPr>
            </w:pPr>
            <w:r>
              <w:t>66</w:t>
            </w:r>
          </w:p>
        </w:tc>
        <w:tc>
          <w:tcPr>
            <w:tcW w:w="414" w:type="pct"/>
            <w:tcBorders>
              <w:top w:val="nil"/>
              <w:left w:val="nil"/>
              <w:bottom w:val="nil"/>
              <w:right w:val="nil"/>
            </w:tcBorders>
          </w:tcPr>
          <w:p w14:paraId="37B6BA55" w14:textId="7511F722" w:rsidR="00242DC3" w:rsidRPr="00390952" w:rsidRDefault="00242DC3" w:rsidP="00480D5C">
            <w:pPr>
              <w:spacing w:after="0" w:line="240" w:lineRule="auto"/>
              <w:jc w:val="center"/>
              <w:rPr>
                <w:rFonts w:eastAsia="Calibri" w:cs="Times New Roman"/>
              </w:rPr>
            </w:pPr>
            <w:r>
              <w:t>100%</w:t>
            </w:r>
          </w:p>
        </w:tc>
      </w:tr>
      <w:tr w:rsidR="00242DC3" w:rsidRPr="00390952" w14:paraId="4931EC1B" w14:textId="77777777" w:rsidTr="00FB13CD">
        <w:tc>
          <w:tcPr>
            <w:tcW w:w="1680" w:type="pct"/>
            <w:tcBorders>
              <w:top w:val="nil"/>
              <w:left w:val="nil"/>
              <w:bottom w:val="nil"/>
              <w:right w:val="nil"/>
            </w:tcBorders>
          </w:tcPr>
          <w:p w14:paraId="283A9248" w14:textId="77777777" w:rsidR="00242DC3" w:rsidRPr="00390952" w:rsidRDefault="00242DC3" w:rsidP="00480D5C">
            <w:pPr>
              <w:spacing w:after="0" w:line="240" w:lineRule="auto"/>
              <w:rPr>
                <w:rFonts w:eastAsia="Calibri" w:cs="Times New Roman"/>
              </w:rPr>
            </w:pPr>
            <w:r>
              <w:t>Advies</w:t>
            </w:r>
          </w:p>
        </w:tc>
        <w:tc>
          <w:tcPr>
            <w:tcW w:w="352" w:type="pct"/>
            <w:tcBorders>
              <w:top w:val="nil"/>
              <w:left w:val="nil"/>
              <w:bottom w:val="nil"/>
              <w:right w:val="nil"/>
            </w:tcBorders>
            <w:shd w:val="clear" w:color="auto" w:fill="EEECE1"/>
          </w:tcPr>
          <w:p w14:paraId="6A0A956B" w14:textId="14CF61F6" w:rsidR="00242DC3" w:rsidRPr="00390952" w:rsidRDefault="00242DC3" w:rsidP="00480D5C">
            <w:pPr>
              <w:spacing w:after="0" w:line="240" w:lineRule="auto"/>
              <w:jc w:val="center"/>
              <w:rPr>
                <w:rFonts w:eastAsia="Calibri" w:cs="Times New Roman"/>
              </w:rPr>
            </w:pPr>
            <w:r>
              <w:t>6</w:t>
            </w:r>
          </w:p>
        </w:tc>
        <w:tc>
          <w:tcPr>
            <w:tcW w:w="480" w:type="pct"/>
            <w:tcBorders>
              <w:top w:val="nil"/>
              <w:left w:val="nil"/>
              <w:bottom w:val="nil"/>
              <w:right w:val="nil"/>
            </w:tcBorders>
            <w:shd w:val="clear" w:color="auto" w:fill="EEECE1"/>
          </w:tcPr>
          <w:p w14:paraId="33130BBB" w14:textId="2891428C" w:rsidR="00242DC3" w:rsidRPr="00390952" w:rsidRDefault="00242DC3" w:rsidP="00480D5C">
            <w:pPr>
              <w:spacing w:after="0" w:line="240" w:lineRule="auto"/>
              <w:jc w:val="center"/>
              <w:rPr>
                <w:rFonts w:eastAsia="Calibri" w:cs="Times New Roman"/>
              </w:rPr>
            </w:pPr>
            <w:r>
              <w:t>9,1%</w:t>
            </w:r>
          </w:p>
        </w:tc>
        <w:tc>
          <w:tcPr>
            <w:tcW w:w="381" w:type="pct"/>
            <w:tcBorders>
              <w:top w:val="nil"/>
              <w:left w:val="nil"/>
              <w:bottom w:val="nil"/>
              <w:right w:val="nil"/>
            </w:tcBorders>
          </w:tcPr>
          <w:p w14:paraId="7CB5C0F3" w14:textId="4EE1DB08" w:rsidR="00242DC3" w:rsidRPr="00390952" w:rsidRDefault="00242DC3" w:rsidP="00480D5C">
            <w:pPr>
              <w:spacing w:after="0" w:line="240" w:lineRule="auto"/>
              <w:jc w:val="center"/>
              <w:rPr>
                <w:rFonts w:eastAsia="Calibri" w:cs="Times New Roman"/>
              </w:rPr>
            </w:pPr>
            <w:r>
              <w:t>36</w:t>
            </w:r>
          </w:p>
        </w:tc>
        <w:tc>
          <w:tcPr>
            <w:tcW w:w="449" w:type="pct"/>
            <w:tcBorders>
              <w:top w:val="nil"/>
              <w:left w:val="nil"/>
              <w:bottom w:val="nil"/>
              <w:right w:val="nil"/>
            </w:tcBorders>
          </w:tcPr>
          <w:p w14:paraId="63B81712" w14:textId="1729CA68" w:rsidR="00242DC3" w:rsidRPr="00390952" w:rsidRDefault="00242DC3" w:rsidP="00480D5C">
            <w:pPr>
              <w:spacing w:after="0" w:line="240" w:lineRule="auto"/>
              <w:jc w:val="center"/>
              <w:rPr>
                <w:rFonts w:eastAsia="Calibri" w:cs="Times New Roman"/>
              </w:rPr>
            </w:pPr>
            <w:r>
              <w:t>54,5%</w:t>
            </w:r>
          </w:p>
        </w:tc>
        <w:tc>
          <w:tcPr>
            <w:tcW w:w="332" w:type="pct"/>
            <w:tcBorders>
              <w:top w:val="nil"/>
              <w:left w:val="nil"/>
              <w:bottom w:val="nil"/>
              <w:right w:val="nil"/>
            </w:tcBorders>
            <w:shd w:val="clear" w:color="auto" w:fill="EEECE1"/>
          </w:tcPr>
          <w:p w14:paraId="285A03DA" w14:textId="6A7D6E1B" w:rsidR="00242DC3" w:rsidRPr="00390952" w:rsidRDefault="00242DC3" w:rsidP="00480D5C">
            <w:pPr>
              <w:spacing w:after="0" w:line="240" w:lineRule="auto"/>
              <w:jc w:val="center"/>
              <w:rPr>
                <w:rFonts w:eastAsia="Calibri" w:cs="Times New Roman"/>
              </w:rPr>
            </w:pPr>
            <w:r>
              <w:t>24</w:t>
            </w:r>
          </w:p>
        </w:tc>
        <w:tc>
          <w:tcPr>
            <w:tcW w:w="497" w:type="pct"/>
            <w:tcBorders>
              <w:top w:val="nil"/>
              <w:left w:val="nil"/>
              <w:bottom w:val="nil"/>
              <w:right w:val="nil"/>
            </w:tcBorders>
            <w:shd w:val="clear" w:color="auto" w:fill="EEECE1"/>
          </w:tcPr>
          <w:p w14:paraId="205294C5" w14:textId="40958050" w:rsidR="00242DC3" w:rsidRPr="00390952" w:rsidRDefault="00242DC3" w:rsidP="00480D5C">
            <w:pPr>
              <w:spacing w:after="0" w:line="240" w:lineRule="auto"/>
              <w:jc w:val="center"/>
              <w:rPr>
                <w:rFonts w:eastAsia="Calibri" w:cs="Times New Roman"/>
              </w:rPr>
            </w:pPr>
            <w:r>
              <w:t>36,4%</w:t>
            </w:r>
          </w:p>
        </w:tc>
        <w:tc>
          <w:tcPr>
            <w:tcW w:w="415" w:type="pct"/>
            <w:tcBorders>
              <w:top w:val="nil"/>
              <w:left w:val="nil"/>
              <w:bottom w:val="nil"/>
              <w:right w:val="nil"/>
            </w:tcBorders>
          </w:tcPr>
          <w:p w14:paraId="1B22037D" w14:textId="3972DB3A" w:rsidR="00242DC3" w:rsidRPr="00390952" w:rsidRDefault="00242DC3" w:rsidP="00480D5C">
            <w:pPr>
              <w:spacing w:after="0" w:line="240" w:lineRule="auto"/>
              <w:jc w:val="center"/>
              <w:rPr>
                <w:rFonts w:eastAsia="Calibri" w:cs="Times New Roman"/>
              </w:rPr>
            </w:pPr>
            <w:r>
              <w:t>66</w:t>
            </w:r>
          </w:p>
        </w:tc>
        <w:tc>
          <w:tcPr>
            <w:tcW w:w="414" w:type="pct"/>
            <w:tcBorders>
              <w:top w:val="nil"/>
              <w:left w:val="nil"/>
              <w:bottom w:val="nil"/>
              <w:right w:val="nil"/>
            </w:tcBorders>
          </w:tcPr>
          <w:p w14:paraId="02EC958D" w14:textId="6ED4E2E7" w:rsidR="00242DC3" w:rsidRPr="00390952" w:rsidRDefault="00242DC3" w:rsidP="00480D5C">
            <w:pPr>
              <w:spacing w:after="0" w:line="240" w:lineRule="auto"/>
              <w:jc w:val="center"/>
              <w:rPr>
                <w:rFonts w:eastAsia="Calibri" w:cs="Times New Roman"/>
              </w:rPr>
            </w:pPr>
            <w:r>
              <w:t>100%</w:t>
            </w:r>
          </w:p>
        </w:tc>
      </w:tr>
      <w:tr w:rsidR="00242DC3" w:rsidRPr="00390952" w14:paraId="435D0D67" w14:textId="77777777" w:rsidTr="00FB13CD">
        <w:tc>
          <w:tcPr>
            <w:tcW w:w="1680" w:type="pct"/>
            <w:tcBorders>
              <w:top w:val="nil"/>
              <w:left w:val="nil"/>
              <w:bottom w:val="nil"/>
              <w:right w:val="nil"/>
            </w:tcBorders>
          </w:tcPr>
          <w:p w14:paraId="1B3BB642" w14:textId="77777777" w:rsidR="00242DC3" w:rsidRPr="00390952" w:rsidRDefault="00242DC3" w:rsidP="00480D5C">
            <w:pPr>
              <w:spacing w:after="0" w:line="240" w:lineRule="auto"/>
              <w:rPr>
                <w:rFonts w:eastAsia="Calibri" w:cs="Times New Roman"/>
              </w:rPr>
            </w:pPr>
            <w:r>
              <w:t>Begeleiding</w:t>
            </w:r>
          </w:p>
        </w:tc>
        <w:tc>
          <w:tcPr>
            <w:tcW w:w="352" w:type="pct"/>
            <w:tcBorders>
              <w:top w:val="nil"/>
              <w:left w:val="nil"/>
              <w:bottom w:val="nil"/>
              <w:right w:val="nil"/>
            </w:tcBorders>
            <w:shd w:val="clear" w:color="auto" w:fill="EEECE1"/>
          </w:tcPr>
          <w:p w14:paraId="5CCBC26A" w14:textId="588129A6" w:rsidR="00242DC3" w:rsidRPr="00390952" w:rsidRDefault="00242DC3" w:rsidP="00480D5C">
            <w:pPr>
              <w:spacing w:after="0" w:line="240" w:lineRule="auto"/>
              <w:jc w:val="center"/>
              <w:rPr>
                <w:rFonts w:eastAsia="Calibri" w:cs="Times New Roman"/>
              </w:rPr>
            </w:pPr>
            <w:r>
              <w:t>7</w:t>
            </w:r>
          </w:p>
        </w:tc>
        <w:tc>
          <w:tcPr>
            <w:tcW w:w="480" w:type="pct"/>
            <w:tcBorders>
              <w:top w:val="nil"/>
              <w:left w:val="nil"/>
              <w:bottom w:val="nil"/>
              <w:right w:val="nil"/>
            </w:tcBorders>
            <w:shd w:val="clear" w:color="auto" w:fill="EEECE1"/>
          </w:tcPr>
          <w:p w14:paraId="0FEE3E71" w14:textId="02CBCC33" w:rsidR="00242DC3" w:rsidRPr="00390952" w:rsidRDefault="00242DC3" w:rsidP="00480D5C">
            <w:pPr>
              <w:spacing w:after="0" w:line="240" w:lineRule="auto"/>
              <w:jc w:val="center"/>
              <w:rPr>
                <w:rFonts w:eastAsia="Calibri" w:cs="Times New Roman"/>
              </w:rPr>
            </w:pPr>
            <w:r>
              <w:t>10,6%</w:t>
            </w:r>
          </w:p>
        </w:tc>
        <w:tc>
          <w:tcPr>
            <w:tcW w:w="381" w:type="pct"/>
            <w:tcBorders>
              <w:top w:val="nil"/>
              <w:left w:val="nil"/>
              <w:bottom w:val="nil"/>
              <w:right w:val="nil"/>
            </w:tcBorders>
          </w:tcPr>
          <w:p w14:paraId="41DE3809" w14:textId="54AF7E8D" w:rsidR="00242DC3" w:rsidRPr="00390952" w:rsidRDefault="00242DC3" w:rsidP="00480D5C">
            <w:pPr>
              <w:spacing w:after="0" w:line="240" w:lineRule="auto"/>
              <w:jc w:val="center"/>
              <w:rPr>
                <w:rFonts w:eastAsia="Calibri" w:cs="Times New Roman"/>
              </w:rPr>
            </w:pPr>
            <w:r>
              <w:t>32</w:t>
            </w:r>
          </w:p>
        </w:tc>
        <w:tc>
          <w:tcPr>
            <w:tcW w:w="449" w:type="pct"/>
            <w:tcBorders>
              <w:top w:val="nil"/>
              <w:left w:val="nil"/>
              <w:bottom w:val="nil"/>
              <w:right w:val="nil"/>
            </w:tcBorders>
          </w:tcPr>
          <w:p w14:paraId="051899F3" w14:textId="12062E27" w:rsidR="00242DC3" w:rsidRPr="00390952" w:rsidRDefault="00242DC3" w:rsidP="00480D5C">
            <w:pPr>
              <w:spacing w:after="0" w:line="240" w:lineRule="auto"/>
              <w:jc w:val="center"/>
              <w:rPr>
                <w:rFonts w:eastAsia="Calibri" w:cs="Times New Roman"/>
              </w:rPr>
            </w:pPr>
            <w:r>
              <w:t>48,5%</w:t>
            </w:r>
          </w:p>
        </w:tc>
        <w:tc>
          <w:tcPr>
            <w:tcW w:w="332" w:type="pct"/>
            <w:tcBorders>
              <w:top w:val="nil"/>
              <w:left w:val="nil"/>
              <w:bottom w:val="nil"/>
              <w:right w:val="nil"/>
            </w:tcBorders>
            <w:shd w:val="clear" w:color="auto" w:fill="EEECE1"/>
          </w:tcPr>
          <w:p w14:paraId="1BD6A93D" w14:textId="38C1BAB8" w:rsidR="00242DC3" w:rsidRPr="00390952" w:rsidRDefault="00242DC3" w:rsidP="00480D5C">
            <w:pPr>
              <w:spacing w:after="0" w:line="240" w:lineRule="auto"/>
              <w:jc w:val="center"/>
              <w:rPr>
                <w:rFonts w:eastAsia="Calibri" w:cs="Times New Roman"/>
              </w:rPr>
            </w:pPr>
            <w:r>
              <w:t>27</w:t>
            </w:r>
          </w:p>
        </w:tc>
        <w:tc>
          <w:tcPr>
            <w:tcW w:w="497" w:type="pct"/>
            <w:tcBorders>
              <w:top w:val="nil"/>
              <w:left w:val="nil"/>
              <w:bottom w:val="nil"/>
              <w:right w:val="nil"/>
            </w:tcBorders>
            <w:shd w:val="clear" w:color="auto" w:fill="EEECE1"/>
          </w:tcPr>
          <w:p w14:paraId="15275836" w14:textId="55738F6F" w:rsidR="00242DC3" w:rsidRPr="00390952" w:rsidRDefault="00242DC3" w:rsidP="00480D5C">
            <w:pPr>
              <w:spacing w:after="0" w:line="240" w:lineRule="auto"/>
              <w:jc w:val="center"/>
              <w:rPr>
                <w:rFonts w:eastAsia="Calibri" w:cs="Times New Roman"/>
              </w:rPr>
            </w:pPr>
            <w:r>
              <w:t>40,9%</w:t>
            </w:r>
          </w:p>
        </w:tc>
        <w:tc>
          <w:tcPr>
            <w:tcW w:w="415" w:type="pct"/>
            <w:tcBorders>
              <w:top w:val="nil"/>
              <w:left w:val="nil"/>
              <w:bottom w:val="nil"/>
              <w:right w:val="nil"/>
            </w:tcBorders>
          </w:tcPr>
          <w:p w14:paraId="216FDB4C" w14:textId="71484FDB" w:rsidR="00242DC3" w:rsidRPr="00390952" w:rsidRDefault="00242DC3" w:rsidP="00480D5C">
            <w:pPr>
              <w:spacing w:after="0" w:line="240" w:lineRule="auto"/>
              <w:jc w:val="center"/>
              <w:rPr>
                <w:rFonts w:eastAsia="Calibri" w:cs="Times New Roman"/>
              </w:rPr>
            </w:pPr>
            <w:r>
              <w:t>66</w:t>
            </w:r>
          </w:p>
        </w:tc>
        <w:tc>
          <w:tcPr>
            <w:tcW w:w="414" w:type="pct"/>
            <w:tcBorders>
              <w:top w:val="nil"/>
              <w:left w:val="nil"/>
              <w:bottom w:val="nil"/>
              <w:right w:val="nil"/>
            </w:tcBorders>
          </w:tcPr>
          <w:p w14:paraId="5B3CB79E" w14:textId="092DE9C9" w:rsidR="00242DC3" w:rsidRPr="00390952" w:rsidRDefault="00242DC3" w:rsidP="00480D5C">
            <w:pPr>
              <w:spacing w:after="0" w:line="240" w:lineRule="auto"/>
              <w:jc w:val="center"/>
              <w:rPr>
                <w:rFonts w:eastAsia="Calibri" w:cs="Times New Roman"/>
              </w:rPr>
            </w:pPr>
            <w:r>
              <w:t>100%</w:t>
            </w:r>
          </w:p>
        </w:tc>
      </w:tr>
      <w:tr w:rsidR="00242DC3" w:rsidRPr="00390952" w14:paraId="4A7EEDD5" w14:textId="77777777" w:rsidTr="00FB13CD">
        <w:tc>
          <w:tcPr>
            <w:tcW w:w="1680" w:type="pct"/>
            <w:tcBorders>
              <w:top w:val="nil"/>
              <w:left w:val="nil"/>
              <w:bottom w:val="nil"/>
              <w:right w:val="nil"/>
            </w:tcBorders>
          </w:tcPr>
          <w:p w14:paraId="63D7FC90" w14:textId="77777777" w:rsidR="00242DC3" w:rsidRPr="00390952" w:rsidRDefault="00242DC3" w:rsidP="00480D5C">
            <w:pPr>
              <w:spacing w:after="0" w:line="240" w:lineRule="auto"/>
              <w:rPr>
                <w:rFonts w:eastAsia="Calibri" w:cs="Times New Roman"/>
              </w:rPr>
            </w:pPr>
            <w:r>
              <w:t>Online tools &amp; checklists</w:t>
            </w:r>
          </w:p>
        </w:tc>
        <w:tc>
          <w:tcPr>
            <w:tcW w:w="352" w:type="pct"/>
            <w:tcBorders>
              <w:top w:val="nil"/>
              <w:left w:val="nil"/>
              <w:bottom w:val="nil"/>
              <w:right w:val="nil"/>
            </w:tcBorders>
            <w:shd w:val="clear" w:color="auto" w:fill="EEECE1"/>
          </w:tcPr>
          <w:p w14:paraId="7000F979" w14:textId="4635D172" w:rsidR="00242DC3" w:rsidRPr="00390952" w:rsidRDefault="00242DC3" w:rsidP="00480D5C">
            <w:pPr>
              <w:spacing w:after="0" w:line="240" w:lineRule="auto"/>
              <w:jc w:val="center"/>
              <w:rPr>
                <w:rFonts w:eastAsia="Calibri" w:cs="Times New Roman"/>
              </w:rPr>
            </w:pPr>
            <w:r>
              <w:t>12</w:t>
            </w:r>
          </w:p>
        </w:tc>
        <w:tc>
          <w:tcPr>
            <w:tcW w:w="480" w:type="pct"/>
            <w:tcBorders>
              <w:top w:val="nil"/>
              <w:left w:val="nil"/>
              <w:bottom w:val="nil"/>
              <w:right w:val="nil"/>
            </w:tcBorders>
            <w:shd w:val="clear" w:color="auto" w:fill="EEECE1"/>
          </w:tcPr>
          <w:p w14:paraId="706F9D00" w14:textId="321DEE5B" w:rsidR="00242DC3" w:rsidRPr="00390952" w:rsidRDefault="00242DC3" w:rsidP="00480D5C">
            <w:pPr>
              <w:spacing w:after="0" w:line="240" w:lineRule="auto"/>
              <w:jc w:val="center"/>
              <w:rPr>
                <w:rFonts w:eastAsia="Calibri" w:cs="Times New Roman"/>
              </w:rPr>
            </w:pPr>
            <w:r>
              <w:t>18,2%</w:t>
            </w:r>
          </w:p>
        </w:tc>
        <w:tc>
          <w:tcPr>
            <w:tcW w:w="381" w:type="pct"/>
            <w:tcBorders>
              <w:top w:val="nil"/>
              <w:left w:val="nil"/>
              <w:bottom w:val="nil"/>
              <w:right w:val="nil"/>
            </w:tcBorders>
          </w:tcPr>
          <w:p w14:paraId="04E7078F" w14:textId="6216A525" w:rsidR="00242DC3" w:rsidRPr="00390952" w:rsidRDefault="00242DC3" w:rsidP="00480D5C">
            <w:pPr>
              <w:spacing w:after="0" w:line="240" w:lineRule="auto"/>
              <w:jc w:val="center"/>
              <w:rPr>
                <w:rFonts w:eastAsia="Calibri" w:cs="Times New Roman"/>
              </w:rPr>
            </w:pPr>
            <w:r>
              <w:t>34</w:t>
            </w:r>
          </w:p>
        </w:tc>
        <w:tc>
          <w:tcPr>
            <w:tcW w:w="449" w:type="pct"/>
            <w:tcBorders>
              <w:top w:val="nil"/>
              <w:left w:val="nil"/>
              <w:bottom w:val="nil"/>
              <w:right w:val="nil"/>
            </w:tcBorders>
          </w:tcPr>
          <w:p w14:paraId="2E19A47C" w14:textId="04F7BBD4" w:rsidR="00242DC3" w:rsidRPr="00390952" w:rsidRDefault="00242DC3" w:rsidP="00480D5C">
            <w:pPr>
              <w:spacing w:after="0" w:line="240" w:lineRule="auto"/>
              <w:jc w:val="center"/>
              <w:rPr>
                <w:rFonts w:eastAsia="Calibri" w:cs="Times New Roman"/>
              </w:rPr>
            </w:pPr>
            <w:r>
              <w:t>51,5%</w:t>
            </w:r>
          </w:p>
        </w:tc>
        <w:tc>
          <w:tcPr>
            <w:tcW w:w="332" w:type="pct"/>
            <w:tcBorders>
              <w:top w:val="nil"/>
              <w:left w:val="nil"/>
              <w:bottom w:val="nil"/>
              <w:right w:val="nil"/>
            </w:tcBorders>
            <w:shd w:val="clear" w:color="auto" w:fill="EEECE1"/>
          </w:tcPr>
          <w:p w14:paraId="28C7F0FB" w14:textId="6509DA0C" w:rsidR="00242DC3" w:rsidRPr="00390952" w:rsidRDefault="00242DC3" w:rsidP="00480D5C">
            <w:pPr>
              <w:spacing w:after="0" w:line="240" w:lineRule="auto"/>
              <w:jc w:val="center"/>
              <w:rPr>
                <w:rFonts w:eastAsia="Calibri" w:cs="Times New Roman"/>
              </w:rPr>
            </w:pPr>
            <w:r>
              <w:t>20</w:t>
            </w:r>
          </w:p>
        </w:tc>
        <w:tc>
          <w:tcPr>
            <w:tcW w:w="497" w:type="pct"/>
            <w:tcBorders>
              <w:top w:val="nil"/>
              <w:left w:val="nil"/>
              <w:bottom w:val="nil"/>
              <w:right w:val="nil"/>
            </w:tcBorders>
            <w:shd w:val="clear" w:color="auto" w:fill="EEECE1"/>
          </w:tcPr>
          <w:p w14:paraId="19748F0C" w14:textId="5EA757F4" w:rsidR="00242DC3" w:rsidRPr="00390952" w:rsidRDefault="00242DC3" w:rsidP="00480D5C">
            <w:pPr>
              <w:spacing w:after="0" w:line="240" w:lineRule="auto"/>
              <w:jc w:val="center"/>
              <w:rPr>
                <w:rFonts w:eastAsia="Calibri" w:cs="Times New Roman"/>
              </w:rPr>
            </w:pPr>
            <w:r>
              <w:t>30,3%</w:t>
            </w:r>
          </w:p>
        </w:tc>
        <w:tc>
          <w:tcPr>
            <w:tcW w:w="415" w:type="pct"/>
            <w:tcBorders>
              <w:top w:val="nil"/>
              <w:left w:val="nil"/>
              <w:bottom w:val="nil"/>
              <w:right w:val="nil"/>
            </w:tcBorders>
          </w:tcPr>
          <w:p w14:paraId="27A08C3D" w14:textId="1A5E2F7A" w:rsidR="00242DC3" w:rsidRPr="00390952" w:rsidRDefault="00242DC3" w:rsidP="00480D5C">
            <w:pPr>
              <w:spacing w:after="0" w:line="240" w:lineRule="auto"/>
              <w:jc w:val="center"/>
              <w:rPr>
                <w:rFonts w:eastAsia="Calibri" w:cs="Times New Roman"/>
              </w:rPr>
            </w:pPr>
            <w:r>
              <w:t>66</w:t>
            </w:r>
          </w:p>
        </w:tc>
        <w:tc>
          <w:tcPr>
            <w:tcW w:w="414" w:type="pct"/>
            <w:tcBorders>
              <w:top w:val="nil"/>
              <w:left w:val="nil"/>
              <w:bottom w:val="nil"/>
              <w:right w:val="nil"/>
            </w:tcBorders>
          </w:tcPr>
          <w:p w14:paraId="5530C192" w14:textId="5B6E8420" w:rsidR="00242DC3" w:rsidRPr="00390952" w:rsidRDefault="00242DC3" w:rsidP="00480D5C">
            <w:pPr>
              <w:spacing w:after="0" w:line="240" w:lineRule="auto"/>
              <w:jc w:val="center"/>
              <w:rPr>
                <w:rFonts w:eastAsia="Calibri" w:cs="Times New Roman"/>
              </w:rPr>
            </w:pPr>
            <w:r>
              <w:t>100%</w:t>
            </w:r>
          </w:p>
        </w:tc>
      </w:tr>
    </w:tbl>
    <w:p w14:paraId="26A1E60E" w14:textId="77777777" w:rsidR="00242DC3" w:rsidRPr="00242DC3" w:rsidRDefault="00242DC3" w:rsidP="00646D32">
      <w:pPr>
        <w:spacing w:after="0"/>
      </w:pPr>
    </w:p>
    <w:p w14:paraId="47D786EF" w14:textId="625BE183" w:rsidR="005E2BEA" w:rsidRDefault="005E2BEA" w:rsidP="005E2BEA">
      <w:pPr>
        <w:rPr>
          <w:lang w:val="nl-NL"/>
        </w:rPr>
      </w:pPr>
      <w:r>
        <w:rPr>
          <w:lang w:val="nl-NL"/>
        </w:rPr>
        <w:t>Wanneer deze gegevens vergeleken worden met de resultaten van het onderzoek inzake recent gestarte ondernemingen, kan worden vastgesteld dat een veel hoger percentage van de pre-</w:t>
      </w:r>
      <w:r>
        <w:rPr>
          <w:lang w:val="nl-NL"/>
        </w:rPr>
        <w:lastRenderedPageBreak/>
        <w:t xml:space="preserve">starters dan van de starters aangeven veel kennis te hebben over het aanbod van dienstverlening. Tevens geven veel minder pre-starters dan starters aan geen kennis te hebben van het aanbod van dienstverlening. Bijvoorbeeld bij ‘infosessies’ is het percentage pre-starters die veel kennis hebben van het aanbod van deze dienst bijna dubbel zo hoog als bij de starters (resp. 48,5% en 25,8%), en hebben </w:t>
      </w:r>
      <w:r w:rsidR="00EC333E">
        <w:rPr>
          <w:lang w:val="nl-NL"/>
        </w:rPr>
        <w:t>opvallend</w:t>
      </w:r>
      <w:r>
        <w:rPr>
          <w:lang w:val="nl-NL"/>
        </w:rPr>
        <w:t xml:space="preserve"> minder pre-starters als starters geen kennis hiervan (resp. 7,6% en 23,1%).</w:t>
      </w:r>
    </w:p>
    <w:p w14:paraId="5C6DD0A2" w14:textId="7CE6854D" w:rsidR="00733F54" w:rsidRDefault="00557EE2" w:rsidP="00791AFD">
      <w:r>
        <w:t>De meeste respondenten hebben</w:t>
      </w:r>
      <w:r w:rsidR="001822A0">
        <w:t xml:space="preserve"> al minstens</w:t>
      </w:r>
      <w:r>
        <w:t xml:space="preserve"> </w:t>
      </w:r>
      <w:r w:rsidR="001822A0">
        <w:t>éénmaal</w:t>
      </w:r>
      <w:r>
        <w:t xml:space="preserve"> contact genomen</w:t>
      </w:r>
      <w:r w:rsidR="00387446">
        <w:t xml:space="preserve"> met</w:t>
      </w:r>
      <w:r>
        <w:t xml:space="preserve"> of deelgenomen aan activiteiten van</w:t>
      </w:r>
      <w:r w:rsidR="00387446">
        <w:t xml:space="preserve"> de</w:t>
      </w:r>
      <w:r w:rsidR="001822A0">
        <w:t xml:space="preserve"> meeste</w:t>
      </w:r>
      <w:r>
        <w:t xml:space="preserve"> dienstverleners. </w:t>
      </w:r>
      <w:r w:rsidR="001822A0">
        <w:t xml:space="preserve">In tabel </w:t>
      </w:r>
      <w:r w:rsidR="005370FF">
        <w:t>6.2.</w:t>
      </w:r>
      <w:r w:rsidR="001822A0">
        <w:t xml:space="preserve"> </w:t>
      </w:r>
      <w:r w:rsidR="005E2BEA">
        <w:t>wordt aangegeven</w:t>
      </w:r>
      <w:r w:rsidR="001822A0">
        <w:t xml:space="preserve"> dat de</w:t>
      </w:r>
      <w:r w:rsidR="00387446">
        <w:t xml:space="preserve"> minst </w:t>
      </w:r>
      <w:r w:rsidR="005E2BEA">
        <w:t>gebruikte</w:t>
      </w:r>
      <w:r w:rsidR="00387446">
        <w:t xml:space="preserve"> dienst</w:t>
      </w:r>
      <w:r w:rsidR="00FB1EDA">
        <w:t xml:space="preserve"> </w:t>
      </w:r>
      <w:r w:rsidR="005E2BEA">
        <w:t>‘</w:t>
      </w:r>
      <w:r w:rsidR="001822A0">
        <w:t>online tools en checklists</w:t>
      </w:r>
      <w:r w:rsidR="0057075B">
        <w:t>’</w:t>
      </w:r>
      <w:r w:rsidR="001822A0">
        <w:t xml:space="preserve"> (37,9%) is</w:t>
      </w:r>
      <w:r w:rsidR="00FB1EDA">
        <w:t>.</w:t>
      </w:r>
      <w:r w:rsidR="001822A0">
        <w:t xml:space="preserve"> De dienst waaraan het </w:t>
      </w:r>
      <w:r w:rsidR="0057075B">
        <w:t>hoogste</w:t>
      </w:r>
      <w:r w:rsidR="001822A0">
        <w:t xml:space="preserve"> aantal respondenten al meerdere keren hebben deelgenomen</w:t>
      </w:r>
      <w:r w:rsidR="00EC333E">
        <w:t>,</w:t>
      </w:r>
      <w:r w:rsidR="001822A0">
        <w:t xml:space="preserve"> is </w:t>
      </w:r>
      <w:r w:rsidR="00673809">
        <w:t xml:space="preserve">het deelnemen aan </w:t>
      </w:r>
      <w:r w:rsidR="0057075B">
        <w:t>‘</w:t>
      </w:r>
      <w:r w:rsidR="001822A0">
        <w:t>infosessies</w:t>
      </w:r>
      <w:r w:rsidR="0057075B">
        <w:t>’</w:t>
      </w:r>
      <w:r w:rsidR="001822A0">
        <w:t xml:space="preserve"> (60%).</w:t>
      </w:r>
    </w:p>
    <w:p w14:paraId="1B1F0AFB" w14:textId="4BCFA78A" w:rsidR="00A30E02" w:rsidRDefault="00A30E02" w:rsidP="00791AFD">
      <w:r>
        <w:t xml:space="preserve">Bij het vergelijken van deze gegevens met </w:t>
      </w:r>
      <w:r w:rsidR="005E2BEA">
        <w:rPr>
          <w:lang w:val="nl-NL"/>
        </w:rPr>
        <w:t>de resultaten van het onderzoek inzake recent gestarte ondernemingen</w:t>
      </w:r>
      <w:r>
        <w:t xml:space="preserve">, is ook hier te </w:t>
      </w:r>
      <w:r w:rsidR="005E2BEA">
        <w:t xml:space="preserve">vast te stellen </w:t>
      </w:r>
      <w:r>
        <w:t xml:space="preserve">dat de pre-starters veel vaker al contact namen of deelnamen aan activiteiten van dienstverleners dan de starters. </w:t>
      </w:r>
      <w:r w:rsidR="0086284B">
        <w:t>Ongeveer</w:t>
      </w:r>
      <w:r>
        <w:t xml:space="preserve"> dubbel zoveel starters dan </w:t>
      </w:r>
      <w:r w:rsidR="0086284B">
        <w:t>pre-</w:t>
      </w:r>
      <w:r>
        <w:t xml:space="preserve">starters </w:t>
      </w:r>
      <w:r w:rsidR="0086284B">
        <w:t>geven aan nooit te hebben contact genomen</w:t>
      </w:r>
      <w:r w:rsidR="00EC333E">
        <w:t xml:space="preserve"> met</w:t>
      </w:r>
      <w:r w:rsidR="0086284B">
        <w:t xml:space="preserve"> of deelgenomen aan activiteiten van dienstverlening.</w:t>
      </w:r>
    </w:p>
    <w:p w14:paraId="785B24CF" w14:textId="77777777" w:rsidR="001676D3" w:rsidRDefault="001676D3" w:rsidP="00791AFD"/>
    <w:tbl>
      <w:tblPr>
        <w:tblStyle w:val="Tabelraster3"/>
        <w:tblW w:w="5000" w:type="pct"/>
        <w:tblLayout w:type="fixed"/>
        <w:tblLook w:val="04A0" w:firstRow="1" w:lastRow="0" w:firstColumn="1" w:lastColumn="0" w:noHBand="0" w:noVBand="1"/>
      </w:tblPr>
      <w:tblGrid>
        <w:gridCol w:w="3030"/>
        <w:gridCol w:w="635"/>
        <w:gridCol w:w="866"/>
        <w:gridCol w:w="687"/>
        <w:gridCol w:w="810"/>
        <w:gridCol w:w="599"/>
        <w:gridCol w:w="897"/>
        <w:gridCol w:w="749"/>
        <w:gridCol w:w="747"/>
      </w:tblGrid>
      <w:tr w:rsidR="00242DC3" w:rsidRPr="00242DC3" w14:paraId="720C651D" w14:textId="77777777" w:rsidTr="00FB13CD">
        <w:tc>
          <w:tcPr>
            <w:tcW w:w="5000" w:type="pct"/>
            <w:gridSpan w:val="9"/>
            <w:tcBorders>
              <w:top w:val="nil"/>
              <w:left w:val="nil"/>
              <w:bottom w:val="single" w:sz="4" w:space="0" w:color="auto"/>
              <w:right w:val="nil"/>
            </w:tcBorders>
          </w:tcPr>
          <w:p w14:paraId="466A2B50" w14:textId="03C18AE7" w:rsidR="00242DC3" w:rsidRPr="006167FB" w:rsidRDefault="00242DC3" w:rsidP="00791AFD">
            <w:pPr>
              <w:pStyle w:val="Tabel"/>
            </w:pPr>
            <w:bookmarkStart w:id="18" w:name="_Hlk15642678"/>
            <w:r w:rsidRPr="006167FB">
              <w:t xml:space="preserve">Tabel </w:t>
            </w:r>
            <w:r w:rsidR="005370FF">
              <w:t>6.2</w:t>
            </w:r>
            <w:r w:rsidRPr="006167FB">
              <w:t xml:space="preserve">.: </w:t>
            </w:r>
            <w:bookmarkStart w:id="19" w:name="_Hlk15642371"/>
            <w:r>
              <w:t>Contact genomen</w:t>
            </w:r>
            <w:r w:rsidR="006B4B9F">
              <w:t xml:space="preserve"> met</w:t>
            </w:r>
            <w:r>
              <w:t xml:space="preserve"> of deelgenomen aan activiteiten van dienstverleners</w:t>
            </w:r>
            <w:bookmarkEnd w:id="19"/>
          </w:p>
        </w:tc>
      </w:tr>
      <w:tr w:rsidR="00242DC3" w:rsidRPr="00390952" w14:paraId="1EF5A7D1" w14:textId="77777777" w:rsidTr="00FB13CD">
        <w:tc>
          <w:tcPr>
            <w:tcW w:w="1680" w:type="pct"/>
            <w:tcBorders>
              <w:top w:val="single" w:sz="4" w:space="0" w:color="auto"/>
              <w:left w:val="nil"/>
              <w:bottom w:val="single" w:sz="4" w:space="0" w:color="auto"/>
              <w:right w:val="nil"/>
            </w:tcBorders>
          </w:tcPr>
          <w:p w14:paraId="60900D8F" w14:textId="052088D0" w:rsidR="00242DC3" w:rsidRPr="005370FF" w:rsidRDefault="00242DC3" w:rsidP="00480D5C">
            <w:pPr>
              <w:spacing w:after="0" w:line="240" w:lineRule="auto"/>
              <w:rPr>
                <w:color w:val="FF0000"/>
              </w:rPr>
            </w:pPr>
          </w:p>
        </w:tc>
        <w:tc>
          <w:tcPr>
            <w:tcW w:w="832" w:type="pct"/>
            <w:gridSpan w:val="2"/>
            <w:tcBorders>
              <w:top w:val="single" w:sz="4" w:space="0" w:color="auto"/>
              <w:left w:val="nil"/>
              <w:bottom w:val="single" w:sz="4" w:space="0" w:color="auto"/>
              <w:right w:val="nil"/>
            </w:tcBorders>
            <w:shd w:val="clear" w:color="auto" w:fill="EEECE1"/>
          </w:tcPr>
          <w:p w14:paraId="116502E4" w14:textId="77777777" w:rsidR="00242DC3" w:rsidRPr="00390952" w:rsidRDefault="00242DC3" w:rsidP="00480D5C">
            <w:pPr>
              <w:spacing w:after="0" w:line="240" w:lineRule="auto"/>
              <w:jc w:val="center"/>
            </w:pPr>
            <w:r>
              <w:t>Nooit</w:t>
            </w:r>
          </w:p>
        </w:tc>
        <w:tc>
          <w:tcPr>
            <w:tcW w:w="830" w:type="pct"/>
            <w:gridSpan w:val="2"/>
            <w:tcBorders>
              <w:top w:val="single" w:sz="4" w:space="0" w:color="auto"/>
              <w:left w:val="nil"/>
              <w:bottom w:val="single" w:sz="4" w:space="0" w:color="auto"/>
              <w:right w:val="nil"/>
            </w:tcBorders>
          </w:tcPr>
          <w:p w14:paraId="6B2C936E" w14:textId="77777777" w:rsidR="00242DC3" w:rsidRPr="00390952" w:rsidRDefault="00242DC3" w:rsidP="00480D5C">
            <w:pPr>
              <w:spacing w:after="0" w:line="240" w:lineRule="auto"/>
              <w:jc w:val="center"/>
            </w:pPr>
            <w:r>
              <w:t>Eénmalig</w:t>
            </w:r>
          </w:p>
        </w:tc>
        <w:tc>
          <w:tcPr>
            <w:tcW w:w="829" w:type="pct"/>
            <w:gridSpan w:val="2"/>
            <w:tcBorders>
              <w:top w:val="single" w:sz="4" w:space="0" w:color="auto"/>
              <w:left w:val="nil"/>
              <w:bottom w:val="single" w:sz="4" w:space="0" w:color="auto"/>
              <w:right w:val="nil"/>
            </w:tcBorders>
            <w:shd w:val="clear" w:color="auto" w:fill="EEECE1"/>
          </w:tcPr>
          <w:p w14:paraId="2820E26A" w14:textId="77777777" w:rsidR="00242DC3" w:rsidRPr="00390952" w:rsidRDefault="00242DC3" w:rsidP="00480D5C">
            <w:pPr>
              <w:spacing w:after="0" w:line="240" w:lineRule="auto"/>
              <w:jc w:val="center"/>
            </w:pPr>
            <w:r>
              <w:t>Meerdere keren</w:t>
            </w:r>
          </w:p>
        </w:tc>
        <w:tc>
          <w:tcPr>
            <w:tcW w:w="829" w:type="pct"/>
            <w:gridSpan w:val="2"/>
            <w:tcBorders>
              <w:top w:val="single" w:sz="4" w:space="0" w:color="auto"/>
              <w:left w:val="nil"/>
              <w:bottom w:val="single" w:sz="4" w:space="0" w:color="auto"/>
              <w:right w:val="nil"/>
            </w:tcBorders>
          </w:tcPr>
          <w:p w14:paraId="109AD54D" w14:textId="77777777" w:rsidR="00242DC3" w:rsidRPr="00390952" w:rsidRDefault="00242DC3" w:rsidP="00480D5C">
            <w:pPr>
              <w:spacing w:after="0" w:line="240" w:lineRule="auto"/>
              <w:jc w:val="center"/>
            </w:pPr>
            <w:r w:rsidRPr="00390952">
              <w:t>Totaal</w:t>
            </w:r>
          </w:p>
        </w:tc>
      </w:tr>
      <w:tr w:rsidR="00242DC3" w:rsidRPr="00390952" w14:paraId="2222E6C6" w14:textId="77777777" w:rsidTr="00FB13CD">
        <w:tc>
          <w:tcPr>
            <w:tcW w:w="1680" w:type="pct"/>
            <w:tcBorders>
              <w:top w:val="single" w:sz="4" w:space="0" w:color="auto"/>
              <w:left w:val="nil"/>
              <w:bottom w:val="nil"/>
              <w:right w:val="nil"/>
            </w:tcBorders>
          </w:tcPr>
          <w:p w14:paraId="5133C348" w14:textId="77777777" w:rsidR="00242DC3" w:rsidRPr="00390952" w:rsidRDefault="00242DC3" w:rsidP="00480D5C">
            <w:pPr>
              <w:spacing w:after="0" w:line="240" w:lineRule="auto"/>
              <w:rPr>
                <w:rFonts w:eastAsia="Calibri" w:cs="Times New Roman"/>
              </w:rPr>
            </w:pPr>
            <w:r>
              <w:t>Infosessies</w:t>
            </w:r>
          </w:p>
        </w:tc>
        <w:tc>
          <w:tcPr>
            <w:tcW w:w="352" w:type="pct"/>
            <w:tcBorders>
              <w:top w:val="single" w:sz="4" w:space="0" w:color="auto"/>
              <w:left w:val="nil"/>
              <w:bottom w:val="nil"/>
              <w:right w:val="nil"/>
            </w:tcBorders>
            <w:shd w:val="clear" w:color="auto" w:fill="EEECE1"/>
          </w:tcPr>
          <w:p w14:paraId="49D79080" w14:textId="4ADA468E" w:rsidR="00242DC3" w:rsidRPr="00390952" w:rsidRDefault="00242DC3" w:rsidP="00480D5C">
            <w:pPr>
              <w:spacing w:after="0" w:line="240" w:lineRule="auto"/>
              <w:jc w:val="center"/>
              <w:rPr>
                <w:rFonts w:eastAsia="Calibri" w:cs="Times New Roman"/>
              </w:rPr>
            </w:pPr>
            <w:r>
              <w:t>6</w:t>
            </w:r>
          </w:p>
        </w:tc>
        <w:tc>
          <w:tcPr>
            <w:tcW w:w="480" w:type="pct"/>
            <w:tcBorders>
              <w:top w:val="single" w:sz="4" w:space="0" w:color="auto"/>
              <w:left w:val="nil"/>
              <w:bottom w:val="nil"/>
              <w:right w:val="nil"/>
            </w:tcBorders>
            <w:shd w:val="clear" w:color="auto" w:fill="EEECE1"/>
          </w:tcPr>
          <w:p w14:paraId="6DCF5531" w14:textId="2D8C0DDB" w:rsidR="00242DC3" w:rsidRPr="00390952" w:rsidRDefault="00242DC3" w:rsidP="00480D5C">
            <w:pPr>
              <w:spacing w:after="0" w:line="240" w:lineRule="auto"/>
              <w:jc w:val="center"/>
              <w:rPr>
                <w:rFonts w:eastAsia="Calibri" w:cs="Times New Roman"/>
              </w:rPr>
            </w:pPr>
            <w:r>
              <w:t>9,2%</w:t>
            </w:r>
          </w:p>
        </w:tc>
        <w:tc>
          <w:tcPr>
            <w:tcW w:w="381" w:type="pct"/>
            <w:tcBorders>
              <w:top w:val="single" w:sz="4" w:space="0" w:color="auto"/>
              <w:left w:val="nil"/>
              <w:bottom w:val="nil"/>
              <w:right w:val="nil"/>
            </w:tcBorders>
          </w:tcPr>
          <w:p w14:paraId="460418B5" w14:textId="1BC74432" w:rsidR="00242DC3" w:rsidRPr="00390952" w:rsidRDefault="00242DC3" w:rsidP="00480D5C">
            <w:pPr>
              <w:spacing w:after="0" w:line="240" w:lineRule="auto"/>
              <w:jc w:val="center"/>
              <w:rPr>
                <w:rFonts w:eastAsia="Calibri" w:cs="Times New Roman"/>
              </w:rPr>
            </w:pPr>
            <w:r>
              <w:t>20</w:t>
            </w:r>
          </w:p>
        </w:tc>
        <w:tc>
          <w:tcPr>
            <w:tcW w:w="449" w:type="pct"/>
            <w:tcBorders>
              <w:top w:val="single" w:sz="4" w:space="0" w:color="auto"/>
              <w:left w:val="nil"/>
              <w:bottom w:val="nil"/>
              <w:right w:val="nil"/>
            </w:tcBorders>
          </w:tcPr>
          <w:p w14:paraId="2634C4C7" w14:textId="1E20DFEF" w:rsidR="00242DC3" w:rsidRPr="00390952" w:rsidRDefault="00242DC3" w:rsidP="00480D5C">
            <w:pPr>
              <w:spacing w:after="0" w:line="240" w:lineRule="auto"/>
              <w:jc w:val="center"/>
              <w:rPr>
                <w:rFonts w:eastAsia="Calibri" w:cs="Times New Roman"/>
              </w:rPr>
            </w:pPr>
            <w:r>
              <w:t>30,8%</w:t>
            </w:r>
          </w:p>
        </w:tc>
        <w:tc>
          <w:tcPr>
            <w:tcW w:w="332" w:type="pct"/>
            <w:tcBorders>
              <w:top w:val="single" w:sz="4" w:space="0" w:color="auto"/>
              <w:left w:val="nil"/>
              <w:bottom w:val="nil"/>
              <w:right w:val="nil"/>
            </w:tcBorders>
            <w:shd w:val="clear" w:color="auto" w:fill="EEECE1"/>
          </w:tcPr>
          <w:p w14:paraId="516DC4C8" w14:textId="01C46CF8" w:rsidR="00242DC3" w:rsidRPr="00390952" w:rsidRDefault="00242DC3" w:rsidP="00480D5C">
            <w:pPr>
              <w:spacing w:after="0" w:line="240" w:lineRule="auto"/>
              <w:jc w:val="center"/>
              <w:rPr>
                <w:rFonts w:eastAsia="Calibri" w:cs="Times New Roman"/>
              </w:rPr>
            </w:pPr>
            <w:r>
              <w:t>39</w:t>
            </w:r>
          </w:p>
        </w:tc>
        <w:tc>
          <w:tcPr>
            <w:tcW w:w="497" w:type="pct"/>
            <w:tcBorders>
              <w:top w:val="single" w:sz="4" w:space="0" w:color="auto"/>
              <w:left w:val="nil"/>
              <w:bottom w:val="nil"/>
              <w:right w:val="nil"/>
            </w:tcBorders>
            <w:shd w:val="clear" w:color="auto" w:fill="EEECE1"/>
          </w:tcPr>
          <w:p w14:paraId="7B231939" w14:textId="5E75C28A" w:rsidR="00242DC3" w:rsidRPr="00390952" w:rsidRDefault="00242DC3" w:rsidP="00480D5C">
            <w:pPr>
              <w:spacing w:after="0" w:line="240" w:lineRule="auto"/>
              <w:jc w:val="center"/>
              <w:rPr>
                <w:rFonts w:eastAsia="Calibri" w:cs="Times New Roman"/>
              </w:rPr>
            </w:pPr>
            <w:r>
              <w:t>60%</w:t>
            </w:r>
          </w:p>
        </w:tc>
        <w:tc>
          <w:tcPr>
            <w:tcW w:w="415" w:type="pct"/>
            <w:tcBorders>
              <w:top w:val="single" w:sz="4" w:space="0" w:color="auto"/>
              <w:left w:val="nil"/>
              <w:bottom w:val="nil"/>
              <w:right w:val="nil"/>
            </w:tcBorders>
          </w:tcPr>
          <w:p w14:paraId="0C8BA77B" w14:textId="4AC5CBDC" w:rsidR="00242DC3" w:rsidRPr="00390952" w:rsidRDefault="00242DC3" w:rsidP="00480D5C">
            <w:pPr>
              <w:spacing w:after="0" w:line="240" w:lineRule="auto"/>
              <w:jc w:val="center"/>
              <w:rPr>
                <w:rFonts w:eastAsia="Calibri" w:cs="Times New Roman"/>
              </w:rPr>
            </w:pPr>
            <w:r>
              <w:t>65</w:t>
            </w:r>
          </w:p>
        </w:tc>
        <w:tc>
          <w:tcPr>
            <w:tcW w:w="414" w:type="pct"/>
            <w:tcBorders>
              <w:top w:val="single" w:sz="4" w:space="0" w:color="auto"/>
              <w:left w:val="nil"/>
              <w:bottom w:val="nil"/>
              <w:right w:val="nil"/>
            </w:tcBorders>
          </w:tcPr>
          <w:p w14:paraId="64A4D241" w14:textId="78E67BAC" w:rsidR="00242DC3" w:rsidRPr="00390952" w:rsidRDefault="00242DC3" w:rsidP="00480D5C">
            <w:pPr>
              <w:spacing w:after="0" w:line="240" w:lineRule="auto"/>
              <w:jc w:val="center"/>
              <w:rPr>
                <w:rFonts w:eastAsia="Calibri" w:cs="Times New Roman"/>
              </w:rPr>
            </w:pPr>
            <w:r>
              <w:t>100%</w:t>
            </w:r>
          </w:p>
        </w:tc>
      </w:tr>
      <w:tr w:rsidR="00242DC3" w:rsidRPr="00390952" w14:paraId="52D4DBAC" w14:textId="77777777" w:rsidTr="00FB13CD">
        <w:tc>
          <w:tcPr>
            <w:tcW w:w="1680" w:type="pct"/>
            <w:tcBorders>
              <w:top w:val="nil"/>
              <w:left w:val="nil"/>
              <w:bottom w:val="nil"/>
              <w:right w:val="nil"/>
            </w:tcBorders>
          </w:tcPr>
          <w:p w14:paraId="2FFC07A2" w14:textId="77777777" w:rsidR="00242DC3" w:rsidRPr="00390952" w:rsidRDefault="00242DC3" w:rsidP="00480D5C">
            <w:pPr>
              <w:spacing w:after="0" w:line="240" w:lineRule="auto"/>
              <w:rPr>
                <w:rFonts w:eastAsia="Calibri" w:cs="Times New Roman"/>
              </w:rPr>
            </w:pPr>
            <w:r>
              <w:t>Opleidingen</w:t>
            </w:r>
          </w:p>
        </w:tc>
        <w:tc>
          <w:tcPr>
            <w:tcW w:w="352" w:type="pct"/>
            <w:tcBorders>
              <w:top w:val="nil"/>
              <w:left w:val="nil"/>
              <w:bottom w:val="nil"/>
              <w:right w:val="nil"/>
            </w:tcBorders>
            <w:shd w:val="clear" w:color="auto" w:fill="EEECE1"/>
          </w:tcPr>
          <w:p w14:paraId="72BD9330" w14:textId="14249596" w:rsidR="00242DC3" w:rsidRPr="00390952" w:rsidRDefault="00242DC3" w:rsidP="00480D5C">
            <w:pPr>
              <w:spacing w:after="0" w:line="240" w:lineRule="auto"/>
              <w:jc w:val="center"/>
              <w:rPr>
                <w:rFonts w:eastAsia="Calibri" w:cs="Times New Roman"/>
              </w:rPr>
            </w:pPr>
            <w:r>
              <w:t>12</w:t>
            </w:r>
          </w:p>
        </w:tc>
        <w:tc>
          <w:tcPr>
            <w:tcW w:w="480" w:type="pct"/>
            <w:tcBorders>
              <w:top w:val="nil"/>
              <w:left w:val="nil"/>
              <w:bottom w:val="nil"/>
              <w:right w:val="nil"/>
            </w:tcBorders>
            <w:shd w:val="clear" w:color="auto" w:fill="EEECE1"/>
          </w:tcPr>
          <w:p w14:paraId="6DC48142" w14:textId="3004D360" w:rsidR="00242DC3" w:rsidRPr="00390952" w:rsidRDefault="00242DC3" w:rsidP="00480D5C">
            <w:pPr>
              <w:spacing w:after="0" w:line="240" w:lineRule="auto"/>
              <w:jc w:val="center"/>
              <w:rPr>
                <w:rFonts w:eastAsia="Calibri" w:cs="Times New Roman"/>
              </w:rPr>
            </w:pPr>
            <w:r>
              <w:t>18,8%</w:t>
            </w:r>
          </w:p>
        </w:tc>
        <w:tc>
          <w:tcPr>
            <w:tcW w:w="381" w:type="pct"/>
            <w:tcBorders>
              <w:top w:val="nil"/>
              <w:left w:val="nil"/>
              <w:bottom w:val="nil"/>
              <w:right w:val="nil"/>
            </w:tcBorders>
          </w:tcPr>
          <w:p w14:paraId="269FC5AD" w14:textId="2E0D2618" w:rsidR="00242DC3" w:rsidRPr="00390952" w:rsidRDefault="00242DC3" w:rsidP="00480D5C">
            <w:pPr>
              <w:spacing w:after="0" w:line="240" w:lineRule="auto"/>
              <w:jc w:val="center"/>
              <w:rPr>
                <w:rFonts w:eastAsia="Calibri" w:cs="Times New Roman"/>
              </w:rPr>
            </w:pPr>
            <w:r>
              <w:t>23</w:t>
            </w:r>
          </w:p>
        </w:tc>
        <w:tc>
          <w:tcPr>
            <w:tcW w:w="449" w:type="pct"/>
            <w:tcBorders>
              <w:top w:val="nil"/>
              <w:left w:val="nil"/>
              <w:bottom w:val="nil"/>
              <w:right w:val="nil"/>
            </w:tcBorders>
          </w:tcPr>
          <w:p w14:paraId="5A6F4BB2" w14:textId="18C19B9D" w:rsidR="00242DC3" w:rsidRPr="00390952" w:rsidRDefault="00242DC3" w:rsidP="00480D5C">
            <w:pPr>
              <w:spacing w:after="0" w:line="240" w:lineRule="auto"/>
              <w:jc w:val="center"/>
              <w:rPr>
                <w:rFonts w:eastAsia="Calibri" w:cs="Times New Roman"/>
              </w:rPr>
            </w:pPr>
            <w:r>
              <w:t>35,9%</w:t>
            </w:r>
          </w:p>
        </w:tc>
        <w:tc>
          <w:tcPr>
            <w:tcW w:w="332" w:type="pct"/>
            <w:tcBorders>
              <w:top w:val="nil"/>
              <w:left w:val="nil"/>
              <w:bottom w:val="nil"/>
              <w:right w:val="nil"/>
            </w:tcBorders>
            <w:shd w:val="clear" w:color="auto" w:fill="EEECE1"/>
          </w:tcPr>
          <w:p w14:paraId="7AB7E14C" w14:textId="601FECAD" w:rsidR="00242DC3" w:rsidRPr="00390952" w:rsidRDefault="00242DC3" w:rsidP="00480D5C">
            <w:pPr>
              <w:spacing w:after="0" w:line="240" w:lineRule="auto"/>
              <w:jc w:val="center"/>
              <w:rPr>
                <w:rFonts w:eastAsia="Calibri" w:cs="Times New Roman"/>
              </w:rPr>
            </w:pPr>
            <w:r>
              <w:t>29</w:t>
            </w:r>
          </w:p>
        </w:tc>
        <w:tc>
          <w:tcPr>
            <w:tcW w:w="497" w:type="pct"/>
            <w:tcBorders>
              <w:top w:val="nil"/>
              <w:left w:val="nil"/>
              <w:bottom w:val="nil"/>
              <w:right w:val="nil"/>
            </w:tcBorders>
            <w:shd w:val="clear" w:color="auto" w:fill="EEECE1"/>
          </w:tcPr>
          <w:p w14:paraId="7B4B278D" w14:textId="5C73D77D" w:rsidR="00242DC3" w:rsidRPr="00390952" w:rsidRDefault="00242DC3" w:rsidP="00480D5C">
            <w:pPr>
              <w:spacing w:after="0" w:line="240" w:lineRule="auto"/>
              <w:jc w:val="center"/>
              <w:rPr>
                <w:rFonts w:eastAsia="Calibri" w:cs="Times New Roman"/>
              </w:rPr>
            </w:pPr>
            <w:r>
              <w:t>45,3%</w:t>
            </w:r>
          </w:p>
        </w:tc>
        <w:tc>
          <w:tcPr>
            <w:tcW w:w="415" w:type="pct"/>
            <w:tcBorders>
              <w:top w:val="nil"/>
              <w:left w:val="nil"/>
              <w:bottom w:val="nil"/>
              <w:right w:val="nil"/>
            </w:tcBorders>
          </w:tcPr>
          <w:p w14:paraId="0D3951AC" w14:textId="2F5E8AC1" w:rsidR="00242DC3" w:rsidRPr="00390952" w:rsidRDefault="00242DC3" w:rsidP="00480D5C">
            <w:pPr>
              <w:spacing w:after="0" w:line="240" w:lineRule="auto"/>
              <w:jc w:val="center"/>
              <w:rPr>
                <w:rFonts w:eastAsia="Calibri" w:cs="Times New Roman"/>
              </w:rPr>
            </w:pPr>
            <w:r>
              <w:t>64</w:t>
            </w:r>
          </w:p>
        </w:tc>
        <w:tc>
          <w:tcPr>
            <w:tcW w:w="414" w:type="pct"/>
            <w:tcBorders>
              <w:top w:val="nil"/>
              <w:left w:val="nil"/>
              <w:bottom w:val="nil"/>
              <w:right w:val="nil"/>
            </w:tcBorders>
          </w:tcPr>
          <w:p w14:paraId="6AFEFA4A" w14:textId="1DA4853D" w:rsidR="00242DC3" w:rsidRPr="00390952" w:rsidRDefault="00242DC3" w:rsidP="00480D5C">
            <w:pPr>
              <w:spacing w:after="0" w:line="240" w:lineRule="auto"/>
              <w:jc w:val="center"/>
              <w:rPr>
                <w:rFonts w:eastAsia="Calibri" w:cs="Times New Roman"/>
              </w:rPr>
            </w:pPr>
            <w:r>
              <w:t>100%</w:t>
            </w:r>
          </w:p>
        </w:tc>
      </w:tr>
      <w:tr w:rsidR="00242DC3" w:rsidRPr="00390952" w14:paraId="255F8AC3" w14:textId="77777777" w:rsidTr="00FB13CD">
        <w:tc>
          <w:tcPr>
            <w:tcW w:w="1680" w:type="pct"/>
            <w:tcBorders>
              <w:top w:val="nil"/>
              <w:left w:val="nil"/>
              <w:bottom w:val="nil"/>
              <w:right w:val="nil"/>
            </w:tcBorders>
          </w:tcPr>
          <w:p w14:paraId="4AFC39D0" w14:textId="77777777" w:rsidR="00242DC3" w:rsidRPr="00390952" w:rsidRDefault="00242DC3" w:rsidP="00480D5C">
            <w:pPr>
              <w:spacing w:after="0" w:line="240" w:lineRule="auto"/>
              <w:rPr>
                <w:rFonts w:eastAsia="Calibri" w:cs="Times New Roman"/>
              </w:rPr>
            </w:pPr>
            <w:r>
              <w:t>Advies</w:t>
            </w:r>
          </w:p>
        </w:tc>
        <w:tc>
          <w:tcPr>
            <w:tcW w:w="352" w:type="pct"/>
            <w:tcBorders>
              <w:top w:val="nil"/>
              <w:left w:val="nil"/>
              <w:bottom w:val="nil"/>
              <w:right w:val="nil"/>
            </w:tcBorders>
            <w:shd w:val="clear" w:color="auto" w:fill="EEECE1"/>
          </w:tcPr>
          <w:p w14:paraId="4942C2B8" w14:textId="2C4F6DDB" w:rsidR="00242DC3" w:rsidRPr="00390952" w:rsidRDefault="00242DC3" w:rsidP="00480D5C">
            <w:pPr>
              <w:spacing w:after="0" w:line="240" w:lineRule="auto"/>
              <w:jc w:val="center"/>
              <w:rPr>
                <w:rFonts w:eastAsia="Calibri" w:cs="Times New Roman"/>
              </w:rPr>
            </w:pPr>
            <w:r>
              <w:t>14</w:t>
            </w:r>
          </w:p>
        </w:tc>
        <w:tc>
          <w:tcPr>
            <w:tcW w:w="480" w:type="pct"/>
            <w:tcBorders>
              <w:top w:val="nil"/>
              <w:left w:val="nil"/>
              <w:bottom w:val="nil"/>
              <w:right w:val="nil"/>
            </w:tcBorders>
            <w:shd w:val="clear" w:color="auto" w:fill="EEECE1"/>
          </w:tcPr>
          <w:p w14:paraId="2134E4BD" w14:textId="00B48835" w:rsidR="00242DC3" w:rsidRPr="00390952" w:rsidRDefault="00242DC3" w:rsidP="00480D5C">
            <w:pPr>
              <w:spacing w:after="0" w:line="240" w:lineRule="auto"/>
              <w:jc w:val="center"/>
              <w:rPr>
                <w:rFonts w:eastAsia="Calibri" w:cs="Times New Roman"/>
              </w:rPr>
            </w:pPr>
            <w:r>
              <w:t>21,5%</w:t>
            </w:r>
          </w:p>
        </w:tc>
        <w:tc>
          <w:tcPr>
            <w:tcW w:w="381" w:type="pct"/>
            <w:tcBorders>
              <w:top w:val="nil"/>
              <w:left w:val="nil"/>
              <w:bottom w:val="nil"/>
              <w:right w:val="nil"/>
            </w:tcBorders>
          </w:tcPr>
          <w:p w14:paraId="0537DC9D" w14:textId="51076985" w:rsidR="00242DC3" w:rsidRPr="00390952" w:rsidRDefault="00242DC3" w:rsidP="00480D5C">
            <w:pPr>
              <w:spacing w:after="0" w:line="240" w:lineRule="auto"/>
              <w:jc w:val="center"/>
              <w:rPr>
                <w:rFonts w:eastAsia="Calibri" w:cs="Times New Roman"/>
              </w:rPr>
            </w:pPr>
            <w:r>
              <w:t>19</w:t>
            </w:r>
          </w:p>
        </w:tc>
        <w:tc>
          <w:tcPr>
            <w:tcW w:w="449" w:type="pct"/>
            <w:tcBorders>
              <w:top w:val="nil"/>
              <w:left w:val="nil"/>
              <w:bottom w:val="nil"/>
              <w:right w:val="nil"/>
            </w:tcBorders>
          </w:tcPr>
          <w:p w14:paraId="4B171E1E" w14:textId="417C3F41" w:rsidR="00242DC3" w:rsidRPr="00390952" w:rsidRDefault="00242DC3" w:rsidP="00480D5C">
            <w:pPr>
              <w:spacing w:after="0" w:line="240" w:lineRule="auto"/>
              <w:jc w:val="center"/>
              <w:rPr>
                <w:rFonts w:eastAsia="Calibri" w:cs="Times New Roman"/>
              </w:rPr>
            </w:pPr>
            <w:r>
              <w:t>29,2%</w:t>
            </w:r>
          </w:p>
        </w:tc>
        <w:tc>
          <w:tcPr>
            <w:tcW w:w="332" w:type="pct"/>
            <w:tcBorders>
              <w:top w:val="nil"/>
              <w:left w:val="nil"/>
              <w:bottom w:val="nil"/>
              <w:right w:val="nil"/>
            </w:tcBorders>
            <w:shd w:val="clear" w:color="auto" w:fill="EEECE1"/>
          </w:tcPr>
          <w:p w14:paraId="50EB4FBF" w14:textId="733AC0E5" w:rsidR="00242DC3" w:rsidRPr="00390952" w:rsidRDefault="00242DC3" w:rsidP="00480D5C">
            <w:pPr>
              <w:spacing w:after="0" w:line="240" w:lineRule="auto"/>
              <w:jc w:val="center"/>
              <w:rPr>
                <w:rFonts w:eastAsia="Calibri" w:cs="Times New Roman"/>
              </w:rPr>
            </w:pPr>
            <w:r>
              <w:t>32</w:t>
            </w:r>
          </w:p>
        </w:tc>
        <w:tc>
          <w:tcPr>
            <w:tcW w:w="497" w:type="pct"/>
            <w:tcBorders>
              <w:top w:val="nil"/>
              <w:left w:val="nil"/>
              <w:bottom w:val="nil"/>
              <w:right w:val="nil"/>
            </w:tcBorders>
            <w:shd w:val="clear" w:color="auto" w:fill="EEECE1"/>
          </w:tcPr>
          <w:p w14:paraId="6E5F2CF9" w14:textId="19A927A6" w:rsidR="00242DC3" w:rsidRPr="00390952" w:rsidRDefault="00242DC3" w:rsidP="00480D5C">
            <w:pPr>
              <w:spacing w:after="0" w:line="240" w:lineRule="auto"/>
              <w:jc w:val="center"/>
              <w:rPr>
                <w:rFonts w:eastAsia="Calibri" w:cs="Times New Roman"/>
              </w:rPr>
            </w:pPr>
            <w:r>
              <w:t>49,2%</w:t>
            </w:r>
          </w:p>
        </w:tc>
        <w:tc>
          <w:tcPr>
            <w:tcW w:w="415" w:type="pct"/>
            <w:tcBorders>
              <w:top w:val="nil"/>
              <w:left w:val="nil"/>
              <w:bottom w:val="nil"/>
              <w:right w:val="nil"/>
            </w:tcBorders>
          </w:tcPr>
          <w:p w14:paraId="544D3D73" w14:textId="2E1DDABB" w:rsidR="00242DC3" w:rsidRPr="00390952" w:rsidRDefault="00242DC3" w:rsidP="00480D5C">
            <w:pPr>
              <w:spacing w:after="0" w:line="240" w:lineRule="auto"/>
              <w:jc w:val="center"/>
              <w:rPr>
                <w:rFonts w:eastAsia="Calibri" w:cs="Times New Roman"/>
              </w:rPr>
            </w:pPr>
            <w:r>
              <w:t>65</w:t>
            </w:r>
          </w:p>
        </w:tc>
        <w:tc>
          <w:tcPr>
            <w:tcW w:w="414" w:type="pct"/>
            <w:tcBorders>
              <w:top w:val="nil"/>
              <w:left w:val="nil"/>
              <w:bottom w:val="nil"/>
              <w:right w:val="nil"/>
            </w:tcBorders>
          </w:tcPr>
          <w:p w14:paraId="323B3B52" w14:textId="6FC7875E" w:rsidR="00242DC3" w:rsidRPr="00390952" w:rsidRDefault="00242DC3" w:rsidP="00480D5C">
            <w:pPr>
              <w:spacing w:after="0" w:line="240" w:lineRule="auto"/>
              <w:jc w:val="center"/>
              <w:rPr>
                <w:rFonts w:eastAsia="Calibri" w:cs="Times New Roman"/>
              </w:rPr>
            </w:pPr>
            <w:r>
              <w:t>100%</w:t>
            </w:r>
          </w:p>
        </w:tc>
      </w:tr>
      <w:tr w:rsidR="00242DC3" w:rsidRPr="00390952" w14:paraId="69D42A1E" w14:textId="77777777" w:rsidTr="00AA7AF0">
        <w:tc>
          <w:tcPr>
            <w:tcW w:w="1680" w:type="pct"/>
            <w:tcBorders>
              <w:top w:val="nil"/>
              <w:left w:val="nil"/>
              <w:bottom w:val="nil"/>
              <w:right w:val="nil"/>
            </w:tcBorders>
          </w:tcPr>
          <w:p w14:paraId="5D5B29BD" w14:textId="77777777" w:rsidR="00242DC3" w:rsidRPr="00390952" w:rsidRDefault="00242DC3" w:rsidP="00480D5C">
            <w:pPr>
              <w:spacing w:after="0" w:line="240" w:lineRule="auto"/>
              <w:rPr>
                <w:rFonts w:eastAsia="Calibri" w:cs="Times New Roman"/>
              </w:rPr>
            </w:pPr>
            <w:r>
              <w:t>Begeleiding</w:t>
            </w:r>
          </w:p>
        </w:tc>
        <w:tc>
          <w:tcPr>
            <w:tcW w:w="352" w:type="pct"/>
            <w:tcBorders>
              <w:top w:val="nil"/>
              <w:left w:val="nil"/>
              <w:bottom w:val="nil"/>
              <w:right w:val="nil"/>
            </w:tcBorders>
            <w:shd w:val="clear" w:color="auto" w:fill="EEECE1"/>
          </w:tcPr>
          <w:p w14:paraId="0D5D1BC5" w14:textId="408719B0" w:rsidR="00242DC3" w:rsidRPr="00390952" w:rsidRDefault="00242DC3" w:rsidP="00480D5C">
            <w:pPr>
              <w:spacing w:after="0" w:line="240" w:lineRule="auto"/>
              <w:jc w:val="center"/>
              <w:rPr>
                <w:rFonts w:eastAsia="Calibri" w:cs="Times New Roman"/>
              </w:rPr>
            </w:pPr>
            <w:r>
              <w:t>12</w:t>
            </w:r>
          </w:p>
        </w:tc>
        <w:tc>
          <w:tcPr>
            <w:tcW w:w="480" w:type="pct"/>
            <w:tcBorders>
              <w:top w:val="nil"/>
              <w:left w:val="nil"/>
              <w:bottom w:val="nil"/>
              <w:right w:val="nil"/>
            </w:tcBorders>
            <w:shd w:val="clear" w:color="auto" w:fill="EEECE1"/>
          </w:tcPr>
          <w:p w14:paraId="47FEFB74" w14:textId="57B02DC0" w:rsidR="00242DC3" w:rsidRPr="00390952" w:rsidRDefault="00242DC3" w:rsidP="00480D5C">
            <w:pPr>
              <w:spacing w:after="0" w:line="240" w:lineRule="auto"/>
              <w:jc w:val="center"/>
              <w:rPr>
                <w:rFonts w:eastAsia="Calibri" w:cs="Times New Roman"/>
              </w:rPr>
            </w:pPr>
            <w:r>
              <w:t>18,8%</w:t>
            </w:r>
          </w:p>
        </w:tc>
        <w:tc>
          <w:tcPr>
            <w:tcW w:w="381" w:type="pct"/>
            <w:tcBorders>
              <w:top w:val="nil"/>
              <w:left w:val="nil"/>
              <w:bottom w:val="nil"/>
              <w:right w:val="nil"/>
            </w:tcBorders>
          </w:tcPr>
          <w:p w14:paraId="1C017566" w14:textId="26D84E77" w:rsidR="00242DC3" w:rsidRPr="00390952" w:rsidRDefault="00242DC3" w:rsidP="00480D5C">
            <w:pPr>
              <w:spacing w:after="0" w:line="240" w:lineRule="auto"/>
              <w:jc w:val="center"/>
              <w:rPr>
                <w:rFonts w:eastAsia="Calibri" w:cs="Times New Roman"/>
              </w:rPr>
            </w:pPr>
            <w:r>
              <w:t>19</w:t>
            </w:r>
          </w:p>
        </w:tc>
        <w:tc>
          <w:tcPr>
            <w:tcW w:w="449" w:type="pct"/>
            <w:tcBorders>
              <w:top w:val="nil"/>
              <w:left w:val="nil"/>
              <w:bottom w:val="nil"/>
              <w:right w:val="nil"/>
            </w:tcBorders>
          </w:tcPr>
          <w:p w14:paraId="7F017EE0" w14:textId="64C00A8C" w:rsidR="00242DC3" w:rsidRPr="00390952" w:rsidRDefault="00242DC3" w:rsidP="00480D5C">
            <w:pPr>
              <w:spacing w:after="0" w:line="240" w:lineRule="auto"/>
              <w:jc w:val="center"/>
              <w:rPr>
                <w:rFonts w:eastAsia="Calibri" w:cs="Times New Roman"/>
              </w:rPr>
            </w:pPr>
            <w:r>
              <w:t>29,7%</w:t>
            </w:r>
          </w:p>
        </w:tc>
        <w:tc>
          <w:tcPr>
            <w:tcW w:w="332" w:type="pct"/>
            <w:tcBorders>
              <w:top w:val="nil"/>
              <w:left w:val="nil"/>
              <w:bottom w:val="nil"/>
              <w:right w:val="nil"/>
            </w:tcBorders>
            <w:shd w:val="clear" w:color="auto" w:fill="EEECE1"/>
          </w:tcPr>
          <w:p w14:paraId="776D59BF" w14:textId="582CB37E" w:rsidR="00242DC3" w:rsidRPr="00390952" w:rsidRDefault="00242DC3" w:rsidP="00480D5C">
            <w:pPr>
              <w:spacing w:after="0" w:line="240" w:lineRule="auto"/>
              <w:jc w:val="center"/>
              <w:rPr>
                <w:rFonts w:eastAsia="Calibri" w:cs="Times New Roman"/>
              </w:rPr>
            </w:pPr>
            <w:r>
              <w:t>33</w:t>
            </w:r>
          </w:p>
        </w:tc>
        <w:tc>
          <w:tcPr>
            <w:tcW w:w="497" w:type="pct"/>
            <w:tcBorders>
              <w:top w:val="nil"/>
              <w:left w:val="nil"/>
              <w:bottom w:val="nil"/>
              <w:right w:val="nil"/>
            </w:tcBorders>
            <w:shd w:val="clear" w:color="auto" w:fill="EEECE1"/>
          </w:tcPr>
          <w:p w14:paraId="3918F6B0" w14:textId="7827BF1A" w:rsidR="00242DC3" w:rsidRPr="00390952" w:rsidRDefault="00242DC3" w:rsidP="00480D5C">
            <w:pPr>
              <w:spacing w:after="0" w:line="240" w:lineRule="auto"/>
              <w:jc w:val="center"/>
              <w:rPr>
                <w:rFonts w:eastAsia="Calibri" w:cs="Times New Roman"/>
              </w:rPr>
            </w:pPr>
            <w:r>
              <w:t>51,6%</w:t>
            </w:r>
          </w:p>
        </w:tc>
        <w:tc>
          <w:tcPr>
            <w:tcW w:w="415" w:type="pct"/>
            <w:tcBorders>
              <w:top w:val="nil"/>
              <w:left w:val="nil"/>
              <w:bottom w:val="nil"/>
              <w:right w:val="nil"/>
            </w:tcBorders>
          </w:tcPr>
          <w:p w14:paraId="0DBC92FC" w14:textId="2339B193" w:rsidR="00242DC3" w:rsidRPr="00390952" w:rsidRDefault="00242DC3" w:rsidP="00480D5C">
            <w:pPr>
              <w:spacing w:after="0" w:line="240" w:lineRule="auto"/>
              <w:jc w:val="center"/>
              <w:rPr>
                <w:rFonts w:eastAsia="Calibri" w:cs="Times New Roman"/>
              </w:rPr>
            </w:pPr>
            <w:r>
              <w:t>64</w:t>
            </w:r>
          </w:p>
        </w:tc>
        <w:tc>
          <w:tcPr>
            <w:tcW w:w="414" w:type="pct"/>
            <w:tcBorders>
              <w:top w:val="nil"/>
              <w:left w:val="nil"/>
              <w:bottom w:val="nil"/>
              <w:right w:val="nil"/>
            </w:tcBorders>
          </w:tcPr>
          <w:p w14:paraId="165F873F" w14:textId="6D69B405" w:rsidR="00242DC3" w:rsidRPr="00390952" w:rsidRDefault="00242DC3" w:rsidP="00480D5C">
            <w:pPr>
              <w:spacing w:after="0" w:line="240" w:lineRule="auto"/>
              <w:jc w:val="center"/>
              <w:rPr>
                <w:rFonts w:eastAsia="Calibri" w:cs="Times New Roman"/>
              </w:rPr>
            </w:pPr>
            <w:r>
              <w:t>100%</w:t>
            </w:r>
          </w:p>
        </w:tc>
      </w:tr>
      <w:tr w:rsidR="00242DC3" w:rsidRPr="00390952" w14:paraId="6C5A7C55" w14:textId="77777777" w:rsidTr="00AA7AF0">
        <w:tc>
          <w:tcPr>
            <w:tcW w:w="1680" w:type="pct"/>
            <w:tcBorders>
              <w:top w:val="nil"/>
              <w:left w:val="nil"/>
              <w:bottom w:val="single" w:sz="4" w:space="0" w:color="auto"/>
              <w:right w:val="nil"/>
            </w:tcBorders>
          </w:tcPr>
          <w:p w14:paraId="0B609D83" w14:textId="77777777" w:rsidR="00242DC3" w:rsidRPr="00390952" w:rsidRDefault="00242DC3" w:rsidP="00480D5C">
            <w:pPr>
              <w:spacing w:after="0" w:line="240" w:lineRule="auto"/>
              <w:rPr>
                <w:rFonts w:eastAsia="Calibri" w:cs="Times New Roman"/>
              </w:rPr>
            </w:pPr>
            <w:r>
              <w:t>Online tools &amp; checklists</w:t>
            </w:r>
          </w:p>
        </w:tc>
        <w:tc>
          <w:tcPr>
            <w:tcW w:w="352" w:type="pct"/>
            <w:tcBorders>
              <w:top w:val="nil"/>
              <w:left w:val="nil"/>
              <w:bottom w:val="single" w:sz="4" w:space="0" w:color="auto"/>
              <w:right w:val="nil"/>
            </w:tcBorders>
            <w:shd w:val="clear" w:color="auto" w:fill="EEECE1"/>
          </w:tcPr>
          <w:p w14:paraId="1487718D" w14:textId="3585FB8D" w:rsidR="00242DC3" w:rsidRPr="00390952" w:rsidRDefault="00242DC3" w:rsidP="00480D5C">
            <w:pPr>
              <w:spacing w:after="0" w:line="240" w:lineRule="auto"/>
              <w:jc w:val="center"/>
              <w:rPr>
                <w:rFonts w:eastAsia="Calibri" w:cs="Times New Roman"/>
              </w:rPr>
            </w:pPr>
            <w:r>
              <w:t>22</w:t>
            </w:r>
          </w:p>
        </w:tc>
        <w:tc>
          <w:tcPr>
            <w:tcW w:w="480" w:type="pct"/>
            <w:tcBorders>
              <w:top w:val="nil"/>
              <w:left w:val="nil"/>
              <w:bottom w:val="single" w:sz="4" w:space="0" w:color="auto"/>
              <w:right w:val="nil"/>
            </w:tcBorders>
            <w:shd w:val="clear" w:color="auto" w:fill="EEECE1"/>
          </w:tcPr>
          <w:p w14:paraId="2B1BE239" w14:textId="33E5FF1F" w:rsidR="00242DC3" w:rsidRPr="00390952" w:rsidRDefault="00242DC3" w:rsidP="00480D5C">
            <w:pPr>
              <w:spacing w:after="0" w:line="240" w:lineRule="auto"/>
              <w:jc w:val="center"/>
              <w:rPr>
                <w:rFonts w:eastAsia="Calibri" w:cs="Times New Roman"/>
              </w:rPr>
            </w:pPr>
            <w:r>
              <w:t>37,9%</w:t>
            </w:r>
          </w:p>
        </w:tc>
        <w:tc>
          <w:tcPr>
            <w:tcW w:w="381" w:type="pct"/>
            <w:tcBorders>
              <w:top w:val="nil"/>
              <w:left w:val="nil"/>
              <w:bottom w:val="single" w:sz="4" w:space="0" w:color="auto"/>
              <w:right w:val="nil"/>
            </w:tcBorders>
          </w:tcPr>
          <w:p w14:paraId="67C280CB" w14:textId="52CE42C7" w:rsidR="00242DC3" w:rsidRPr="00390952" w:rsidRDefault="00242DC3" w:rsidP="00480D5C">
            <w:pPr>
              <w:spacing w:after="0" w:line="240" w:lineRule="auto"/>
              <w:jc w:val="center"/>
              <w:rPr>
                <w:rFonts w:eastAsia="Calibri" w:cs="Times New Roman"/>
              </w:rPr>
            </w:pPr>
            <w:r>
              <w:t>17</w:t>
            </w:r>
          </w:p>
        </w:tc>
        <w:tc>
          <w:tcPr>
            <w:tcW w:w="449" w:type="pct"/>
            <w:tcBorders>
              <w:top w:val="nil"/>
              <w:left w:val="nil"/>
              <w:bottom w:val="single" w:sz="4" w:space="0" w:color="auto"/>
              <w:right w:val="nil"/>
            </w:tcBorders>
          </w:tcPr>
          <w:p w14:paraId="2BD3CEA7" w14:textId="5924E83F" w:rsidR="00242DC3" w:rsidRPr="00390952" w:rsidRDefault="00242DC3" w:rsidP="00480D5C">
            <w:pPr>
              <w:spacing w:after="0" w:line="240" w:lineRule="auto"/>
              <w:jc w:val="center"/>
              <w:rPr>
                <w:rFonts w:eastAsia="Calibri" w:cs="Times New Roman"/>
              </w:rPr>
            </w:pPr>
            <w:r>
              <w:t>29,3%</w:t>
            </w:r>
          </w:p>
        </w:tc>
        <w:tc>
          <w:tcPr>
            <w:tcW w:w="332" w:type="pct"/>
            <w:tcBorders>
              <w:top w:val="nil"/>
              <w:left w:val="nil"/>
              <w:bottom w:val="single" w:sz="4" w:space="0" w:color="auto"/>
              <w:right w:val="nil"/>
            </w:tcBorders>
            <w:shd w:val="clear" w:color="auto" w:fill="EEECE1"/>
          </w:tcPr>
          <w:p w14:paraId="77ABAD83" w14:textId="15D34301" w:rsidR="00242DC3" w:rsidRPr="00390952" w:rsidRDefault="00242DC3" w:rsidP="00480D5C">
            <w:pPr>
              <w:spacing w:after="0" w:line="240" w:lineRule="auto"/>
              <w:jc w:val="center"/>
              <w:rPr>
                <w:rFonts w:eastAsia="Calibri" w:cs="Times New Roman"/>
              </w:rPr>
            </w:pPr>
            <w:r>
              <w:t>19</w:t>
            </w:r>
          </w:p>
        </w:tc>
        <w:tc>
          <w:tcPr>
            <w:tcW w:w="497" w:type="pct"/>
            <w:tcBorders>
              <w:top w:val="nil"/>
              <w:left w:val="nil"/>
              <w:bottom w:val="single" w:sz="4" w:space="0" w:color="auto"/>
              <w:right w:val="nil"/>
            </w:tcBorders>
            <w:shd w:val="clear" w:color="auto" w:fill="EEECE1"/>
          </w:tcPr>
          <w:p w14:paraId="102C7A6C" w14:textId="71E85CCE" w:rsidR="00242DC3" w:rsidRPr="00390952" w:rsidRDefault="00242DC3" w:rsidP="00480D5C">
            <w:pPr>
              <w:spacing w:after="0" w:line="240" w:lineRule="auto"/>
              <w:jc w:val="center"/>
              <w:rPr>
                <w:rFonts w:eastAsia="Calibri" w:cs="Times New Roman"/>
              </w:rPr>
            </w:pPr>
            <w:r>
              <w:t>32,8%</w:t>
            </w:r>
          </w:p>
        </w:tc>
        <w:tc>
          <w:tcPr>
            <w:tcW w:w="415" w:type="pct"/>
            <w:tcBorders>
              <w:top w:val="nil"/>
              <w:left w:val="nil"/>
              <w:bottom w:val="single" w:sz="4" w:space="0" w:color="auto"/>
              <w:right w:val="nil"/>
            </w:tcBorders>
          </w:tcPr>
          <w:p w14:paraId="15613038" w14:textId="1C07554C" w:rsidR="00242DC3" w:rsidRPr="00390952" w:rsidRDefault="00242DC3" w:rsidP="00480D5C">
            <w:pPr>
              <w:spacing w:after="0" w:line="240" w:lineRule="auto"/>
              <w:jc w:val="center"/>
              <w:rPr>
                <w:rFonts w:eastAsia="Calibri" w:cs="Times New Roman"/>
              </w:rPr>
            </w:pPr>
            <w:r>
              <w:t>58</w:t>
            </w:r>
          </w:p>
        </w:tc>
        <w:tc>
          <w:tcPr>
            <w:tcW w:w="414" w:type="pct"/>
            <w:tcBorders>
              <w:top w:val="nil"/>
              <w:left w:val="nil"/>
              <w:bottom w:val="single" w:sz="4" w:space="0" w:color="auto"/>
              <w:right w:val="nil"/>
            </w:tcBorders>
          </w:tcPr>
          <w:p w14:paraId="4C83838C" w14:textId="5E32E4DA" w:rsidR="00242DC3" w:rsidRPr="00390952" w:rsidRDefault="00242DC3" w:rsidP="00480D5C">
            <w:pPr>
              <w:spacing w:after="0" w:line="240" w:lineRule="auto"/>
              <w:jc w:val="center"/>
              <w:rPr>
                <w:rFonts w:eastAsia="Calibri" w:cs="Times New Roman"/>
              </w:rPr>
            </w:pPr>
            <w:r>
              <w:t>100%</w:t>
            </w:r>
          </w:p>
        </w:tc>
      </w:tr>
      <w:bookmarkEnd w:id="18"/>
    </w:tbl>
    <w:p w14:paraId="1A263273" w14:textId="77777777" w:rsidR="00242DC3" w:rsidRDefault="00242DC3" w:rsidP="00646D32">
      <w:pPr>
        <w:spacing w:after="0"/>
      </w:pPr>
    </w:p>
    <w:p w14:paraId="3C57F363" w14:textId="73F87425" w:rsidR="004E20FC" w:rsidRDefault="006E273B" w:rsidP="00791AFD">
      <w:r>
        <w:t>O</w:t>
      </w:r>
      <w:r w:rsidR="0086284B">
        <w:t xml:space="preserve">p de </w:t>
      </w:r>
      <w:r w:rsidR="00387446">
        <w:t xml:space="preserve">vraag: </w:t>
      </w:r>
      <w:r w:rsidR="00387446" w:rsidRPr="006E273B">
        <w:rPr>
          <w:i/>
          <w:iCs/>
        </w:rPr>
        <w:t>“Voor welke aspecten zou u een beroep willen doen op dienstverleners”</w:t>
      </w:r>
      <w:r w:rsidR="00387446">
        <w:t xml:space="preserve"> </w:t>
      </w:r>
      <w:r w:rsidR="0086284B">
        <w:t xml:space="preserve">wordt in </w:t>
      </w:r>
      <w:r w:rsidR="005370FF">
        <w:t>tabel 6.3.</w:t>
      </w:r>
      <w:r w:rsidR="0086284B">
        <w:t xml:space="preserve"> weergegeven </w:t>
      </w:r>
      <w:r w:rsidR="005370FF">
        <w:t>dat</w:t>
      </w:r>
      <w:r>
        <w:t xml:space="preserve"> </w:t>
      </w:r>
      <w:r w:rsidR="0057075B">
        <w:t>‘</w:t>
      </w:r>
      <w:r w:rsidR="00A667F0">
        <w:t>juridische aspecten</w:t>
      </w:r>
      <w:r w:rsidR="0057075B">
        <w:t>’</w:t>
      </w:r>
      <w:r w:rsidR="00A667F0">
        <w:t xml:space="preserve"> (72,7%), </w:t>
      </w:r>
      <w:r w:rsidR="0057075B">
        <w:t>‘</w:t>
      </w:r>
      <w:r w:rsidR="00A667F0">
        <w:t>fiscale aspecten</w:t>
      </w:r>
      <w:r w:rsidR="0057075B">
        <w:t>’</w:t>
      </w:r>
      <w:r w:rsidR="00387446">
        <w:t xml:space="preserve"> (</w:t>
      </w:r>
      <w:r w:rsidR="00A667F0">
        <w:t>63,6</w:t>
      </w:r>
      <w:r w:rsidR="00387446">
        <w:t xml:space="preserve">%) en </w:t>
      </w:r>
      <w:r w:rsidR="0057075B">
        <w:t>‘</w:t>
      </w:r>
      <w:r w:rsidR="00A667F0">
        <w:t>financiële aspecten</w:t>
      </w:r>
      <w:r w:rsidR="0057075B">
        <w:t>’</w:t>
      </w:r>
      <w:r w:rsidR="00A667F0">
        <w:t xml:space="preserve"> </w:t>
      </w:r>
      <w:r>
        <w:t>(</w:t>
      </w:r>
      <w:r w:rsidR="00A667F0">
        <w:t>60,6</w:t>
      </w:r>
      <w:r w:rsidR="00FB1EDA">
        <w:t>%</w:t>
      </w:r>
      <w:r w:rsidR="00387446">
        <w:t>)</w:t>
      </w:r>
      <w:r>
        <w:t xml:space="preserve"> de vaakst aangeduide antwoorde</w:t>
      </w:r>
      <w:r w:rsidR="00A667F0">
        <w:t>n</w:t>
      </w:r>
      <w:r w:rsidR="005370FF">
        <w:t xml:space="preserve"> zijn</w:t>
      </w:r>
      <w:r w:rsidR="00A667F0">
        <w:t>.</w:t>
      </w:r>
      <w:r w:rsidR="00387446">
        <w:t xml:space="preserve"> </w:t>
      </w:r>
      <w:r w:rsidR="00A667F0">
        <w:t xml:space="preserve"> </w:t>
      </w:r>
      <w:r w:rsidR="00B26B8C">
        <w:t>HR/personeelsmanagement</w:t>
      </w:r>
      <w:r w:rsidR="00A667F0">
        <w:t xml:space="preserve"> </w:t>
      </w:r>
      <w:r w:rsidR="00387446">
        <w:t>(</w:t>
      </w:r>
      <w:r w:rsidR="00A667F0">
        <w:t>1</w:t>
      </w:r>
      <w:r w:rsidR="00B26B8C">
        <w:t>0,6</w:t>
      </w:r>
      <w:r w:rsidR="00387446">
        <w:t xml:space="preserve">%) </w:t>
      </w:r>
      <w:r w:rsidR="0086284B">
        <w:t>wordt slechts door 10% v</w:t>
      </w:r>
      <w:r w:rsidR="00673809">
        <w:t>a</w:t>
      </w:r>
      <w:r w:rsidR="0086284B">
        <w:t>n de respondenten aangeduid.</w:t>
      </w:r>
      <w:r w:rsidR="00A667F0">
        <w:t xml:space="preserve"> </w:t>
      </w:r>
      <w:r w:rsidR="004E20FC">
        <w:t>Onder de andere aspecten (</w:t>
      </w:r>
      <w:r w:rsidR="00A667F0">
        <w:t>7,6</w:t>
      </w:r>
      <w:r w:rsidR="004E20FC">
        <w:t xml:space="preserve">%) waarvoor beroep </w:t>
      </w:r>
      <w:r w:rsidR="004307B7">
        <w:t xml:space="preserve">zou gedaan worden </w:t>
      </w:r>
      <w:r w:rsidR="004E20FC">
        <w:t xml:space="preserve">op dienstverleners werden onder andere </w:t>
      </w:r>
      <w:r w:rsidR="0057075B">
        <w:t>‘</w:t>
      </w:r>
      <w:r w:rsidR="00A667F0">
        <w:t>een concreet plan van aanpak</w:t>
      </w:r>
      <w:r w:rsidR="0057075B">
        <w:t>’</w:t>
      </w:r>
      <w:r w:rsidR="00A667F0">
        <w:t xml:space="preserve"> </w:t>
      </w:r>
      <w:r w:rsidR="004E20FC">
        <w:t xml:space="preserve">en </w:t>
      </w:r>
      <w:r w:rsidR="0057075B">
        <w:t>‘</w:t>
      </w:r>
      <w:r w:rsidR="00A667F0">
        <w:t>een concrete uitwerking van het aanbod</w:t>
      </w:r>
      <w:r w:rsidR="0057075B">
        <w:t>’</w:t>
      </w:r>
      <w:r w:rsidR="004E20FC">
        <w:t xml:space="preserve"> vermeld.</w:t>
      </w:r>
    </w:p>
    <w:tbl>
      <w:tblPr>
        <w:tblStyle w:val="Tabelraster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1"/>
        <w:gridCol w:w="2201"/>
        <w:gridCol w:w="3438"/>
      </w:tblGrid>
      <w:tr w:rsidR="00242DC3" w:rsidRPr="00242DC3" w14:paraId="152022B2" w14:textId="77777777" w:rsidTr="00FB13CD">
        <w:tc>
          <w:tcPr>
            <w:tcW w:w="5000" w:type="pct"/>
            <w:gridSpan w:val="3"/>
            <w:tcBorders>
              <w:bottom w:val="single" w:sz="4" w:space="0" w:color="auto"/>
            </w:tcBorders>
          </w:tcPr>
          <w:p w14:paraId="7304AAFA" w14:textId="6A31DE67" w:rsidR="00242DC3" w:rsidRPr="00F03704" w:rsidRDefault="00242DC3" w:rsidP="0086284B">
            <w:pPr>
              <w:pStyle w:val="Tabel"/>
              <w:spacing w:after="0"/>
            </w:pPr>
            <w:r w:rsidRPr="00242DC3">
              <w:t xml:space="preserve">Tabel </w:t>
            </w:r>
            <w:r w:rsidR="005370FF">
              <w:t>6.3.</w:t>
            </w:r>
            <w:r w:rsidRPr="00242DC3">
              <w:t>: Aspecten waarvoor beroep zou gedaan worden op dienstverleners</w:t>
            </w:r>
            <w:r w:rsidR="0086284B">
              <w:t xml:space="preserve"> (N=66)</w:t>
            </w:r>
          </w:p>
        </w:tc>
      </w:tr>
      <w:tr w:rsidR="00242DC3" w:rsidRPr="00242DC3" w14:paraId="5665E2D7" w14:textId="77777777" w:rsidTr="00FB13CD">
        <w:tc>
          <w:tcPr>
            <w:tcW w:w="1874" w:type="pct"/>
            <w:tcBorders>
              <w:top w:val="single" w:sz="4" w:space="0" w:color="auto"/>
              <w:bottom w:val="single" w:sz="4" w:space="0" w:color="auto"/>
            </w:tcBorders>
          </w:tcPr>
          <w:p w14:paraId="0CDFD378" w14:textId="77777777" w:rsidR="00242DC3" w:rsidRPr="00F03704" w:rsidRDefault="00242DC3" w:rsidP="00480D5C">
            <w:pPr>
              <w:spacing w:after="0" w:line="240" w:lineRule="auto"/>
            </w:pPr>
          </w:p>
        </w:tc>
        <w:tc>
          <w:tcPr>
            <w:tcW w:w="1220" w:type="pct"/>
            <w:tcBorders>
              <w:top w:val="single" w:sz="4" w:space="0" w:color="auto"/>
              <w:bottom w:val="single" w:sz="4" w:space="0" w:color="auto"/>
            </w:tcBorders>
          </w:tcPr>
          <w:p w14:paraId="01C05D0B" w14:textId="77777777" w:rsidR="00242DC3" w:rsidRPr="00F03704" w:rsidRDefault="00242DC3" w:rsidP="00480D5C">
            <w:pPr>
              <w:spacing w:after="0" w:line="240" w:lineRule="auto"/>
            </w:pPr>
            <w:r w:rsidRPr="00F03704">
              <w:t>Aantal</w:t>
            </w:r>
          </w:p>
        </w:tc>
        <w:tc>
          <w:tcPr>
            <w:tcW w:w="1906" w:type="pct"/>
            <w:tcBorders>
              <w:top w:val="single" w:sz="4" w:space="0" w:color="auto"/>
              <w:bottom w:val="single" w:sz="4" w:space="0" w:color="auto"/>
            </w:tcBorders>
          </w:tcPr>
          <w:p w14:paraId="4BBE162F" w14:textId="77F500D8" w:rsidR="00242DC3" w:rsidRPr="00F57EE4" w:rsidRDefault="00242DC3" w:rsidP="00480D5C">
            <w:pPr>
              <w:spacing w:after="0" w:line="240" w:lineRule="auto"/>
            </w:pPr>
            <w:r w:rsidRPr="00F57EE4">
              <w:t xml:space="preserve">Procentueel </w:t>
            </w:r>
          </w:p>
        </w:tc>
      </w:tr>
      <w:tr w:rsidR="00242DC3" w:rsidRPr="00F03704" w14:paraId="57F20C9E" w14:textId="77777777" w:rsidTr="00FB13CD">
        <w:tc>
          <w:tcPr>
            <w:tcW w:w="1874" w:type="pct"/>
            <w:tcBorders>
              <w:top w:val="single" w:sz="4" w:space="0" w:color="auto"/>
            </w:tcBorders>
          </w:tcPr>
          <w:p w14:paraId="1DBC33D0" w14:textId="77777777" w:rsidR="00242DC3" w:rsidRPr="00F03704" w:rsidRDefault="00242DC3" w:rsidP="00480D5C">
            <w:pPr>
              <w:spacing w:after="0" w:line="240" w:lineRule="auto"/>
              <w:rPr>
                <w:rFonts w:eastAsia="Calibri" w:cs="Times New Roman"/>
              </w:rPr>
            </w:pPr>
            <w:r>
              <w:t>HR/Personeelsmanagement</w:t>
            </w:r>
          </w:p>
        </w:tc>
        <w:tc>
          <w:tcPr>
            <w:tcW w:w="1220" w:type="pct"/>
            <w:tcBorders>
              <w:top w:val="single" w:sz="4" w:space="0" w:color="auto"/>
            </w:tcBorders>
          </w:tcPr>
          <w:p w14:paraId="581C8701" w14:textId="17CF6D89" w:rsidR="00242DC3" w:rsidRPr="00F03704" w:rsidRDefault="00242DC3" w:rsidP="00480D5C">
            <w:pPr>
              <w:spacing w:after="0" w:line="240" w:lineRule="auto"/>
              <w:rPr>
                <w:rFonts w:eastAsia="Calibri" w:cs="Times New Roman"/>
              </w:rPr>
            </w:pPr>
            <w:r>
              <w:t>7</w:t>
            </w:r>
          </w:p>
        </w:tc>
        <w:tc>
          <w:tcPr>
            <w:tcW w:w="1906" w:type="pct"/>
            <w:tcBorders>
              <w:top w:val="single" w:sz="4" w:space="0" w:color="auto"/>
            </w:tcBorders>
          </w:tcPr>
          <w:p w14:paraId="59742666" w14:textId="0D79C3FA" w:rsidR="00242DC3" w:rsidRPr="00F03704" w:rsidRDefault="00242DC3" w:rsidP="00480D5C">
            <w:pPr>
              <w:spacing w:after="0" w:line="240" w:lineRule="auto"/>
              <w:rPr>
                <w:rFonts w:eastAsia="Calibri" w:cs="Times New Roman"/>
              </w:rPr>
            </w:pPr>
            <w:r>
              <w:t>10,6%</w:t>
            </w:r>
          </w:p>
        </w:tc>
      </w:tr>
      <w:tr w:rsidR="00242DC3" w:rsidRPr="00F03704" w14:paraId="6060430D" w14:textId="77777777" w:rsidTr="00FB13CD">
        <w:tc>
          <w:tcPr>
            <w:tcW w:w="1874" w:type="pct"/>
          </w:tcPr>
          <w:p w14:paraId="7BDAE302" w14:textId="77777777" w:rsidR="00242DC3" w:rsidRPr="00F03704" w:rsidRDefault="00242DC3" w:rsidP="00480D5C">
            <w:pPr>
              <w:spacing w:after="0" w:line="240" w:lineRule="auto"/>
              <w:rPr>
                <w:rFonts w:eastAsia="Calibri" w:cs="Times New Roman"/>
                <w:color w:val="000000"/>
              </w:rPr>
            </w:pPr>
            <w:r>
              <w:t>Emotionele aspecten</w:t>
            </w:r>
          </w:p>
        </w:tc>
        <w:tc>
          <w:tcPr>
            <w:tcW w:w="1220" w:type="pct"/>
          </w:tcPr>
          <w:p w14:paraId="1743CD39" w14:textId="6432DCE2" w:rsidR="00242DC3" w:rsidRPr="00F03704" w:rsidRDefault="00242DC3" w:rsidP="00480D5C">
            <w:pPr>
              <w:spacing w:after="0" w:line="240" w:lineRule="auto"/>
              <w:rPr>
                <w:rFonts w:eastAsia="Calibri" w:cs="Times New Roman"/>
              </w:rPr>
            </w:pPr>
            <w:r>
              <w:t>12</w:t>
            </w:r>
          </w:p>
        </w:tc>
        <w:tc>
          <w:tcPr>
            <w:tcW w:w="1906" w:type="pct"/>
          </w:tcPr>
          <w:p w14:paraId="1F24C32C" w14:textId="4B42F175" w:rsidR="00242DC3" w:rsidRPr="00F03704" w:rsidRDefault="00242DC3" w:rsidP="00480D5C">
            <w:pPr>
              <w:spacing w:after="0" w:line="240" w:lineRule="auto"/>
              <w:rPr>
                <w:rFonts w:eastAsia="Calibri" w:cs="Times New Roman"/>
              </w:rPr>
            </w:pPr>
            <w:r>
              <w:t>18,2%</w:t>
            </w:r>
          </w:p>
        </w:tc>
      </w:tr>
      <w:tr w:rsidR="00242DC3" w14:paraId="59BBE08C" w14:textId="77777777" w:rsidTr="00FB13CD">
        <w:tc>
          <w:tcPr>
            <w:tcW w:w="1874" w:type="pct"/>
          </w:tcPr>
          <w:p w14:paraId="67F94248" w14:textId="77777777" w:rsidR="00242DC3" w:rsidRDefault="00242DC3" w:rsidP="00480D5C">
            <w:pPr>
              <w:spacing w:after="0" w:line="240" w:lineRule="auto"/>
            </w:pPr>
            <w:r>
              <w:t>Financiële aspecten</w:t>
            </w:r>
          </w:p>
        </w:tc>
        <w:tc>
          <w:tcPr>
            <w:tcW w:w="1220" w:type="pct"/>
          </w:tcPr>
          <w:p w14:paraId="6070A7F6" w14:textId="4B178A09" w:rsidR="00242DC3" w:rsidRDefault="00242DC3" w:rsidP="00480D5C">
            <w:pPr>
              <w:spacing w:after="0" w:line="240" w:lineRule="auto"/>
            </w:pPr>
            <w:r>
              <w:t>40</w:t>
            </w:r>
          </w:p>
        </w:tc>
        <w:tc>
          <w:tcPr>
            <w:tcW w:w="1906" w:type="pct"/>
          </w:tcPr>
          <w:p w14:paraId="5CE8601B" w14:textId="583158F2" w:rsidR="00242DC3" w:rsidRDefault="00242DC3" w:rsidP="00480D5C">
            <w:pPr>
              <w:spacing w:after="0" w:line="240" w:lineRule="auto"/>
            </w:pPr>
            <w:r>
              <w:t>60,6%</w:t>
            </w:r>
          </w:p>
        </w:tc>
      </w:tr>
      <w:tr w:rsidR="00242DC3" w14:paraId="52747AB1" w14:textId="77777777" w:rsidTr="00FB13CD">
        <w:tc>
          <w:tcPr>
            <w:tcW w:w="1874" w:type="pct"/>
          </w:tcPr>
          <w:p w14:paraId="17A2348D" w14:textId="77777777" w:rsidR="00242DC3" w:rsidRDefault="00242DC3" w:rsidP="00480D5C">
            <w:pPr>
              <w:spacing w:after="0" w:line="240" w:lineRule="auto"/>
            </w:pPr>
            <w:r>
              <w:t>Juridische aspecten</w:t>
            </w:r>
          </w:p>
        </w:tc>
        <w:tc>
          <w:tcPr>
            <w:tcW w:w="1220" w:type="pct"/>
          </w:tcPr>
          <w:p w14:paraId="44C6C8F5" w14:textId="1BA097CE" w:rsidR="00242DC3" w:rsidRDefault="00242DC3" w:rsidP="00480D5C">
            <w:pPr>
              <w:spacing w:after="0" w:line="240" w:lineRule="auto"/>
            </w:pPr>
            <w:r>
              <w:t>48</w:t>
            </w:r>
          </w:p>
        </w:tc>
        <w:tc>
          <w:tcPr>
            <w:tcW w:w="1906" w:type="pct"/>
          </w:tcPr>
          <w:p w14:paraId="191840A3" w14:textId="5C3E5B51" w:rsidR="00242DC3" w:rsidRDefault="00242DC3" w:rsidP="00480D5C">
            <w:pPr>
              <w:spacing w:after="0" w:line="240" w:lineRule="auto"/>
            </w:pPr>
            <w:r>
              <w:t>72,7%</w:t>
            </w:r>
          </w:p>
        </w:tc>
      </w:tr>
      <w:tr w:rsidR="00242DC3" w14:paraId="46E2633E" w14:textId="77777777" w:rsidTr="00FB13CD">
        <w:tc>
          <w:tcPr>
            <w:tcW w:w="1874" w:type="pct"/>
          </w:tcPr>
          <w:p w14:paraId="5993AB18" w14:textId="77777777" w:rsidR="00242DC3" w:rsidRDefault="00242DC3" w:rsidP="00480D5C">
            <w:pPr>
              <w:spacing w:after="0" w:line="240" w:lineRule="auto"/>
            </w:pPr>
            <w:r>
              <w:t>Fiscale aspecten</w:t>
            </w:r>
          </w:p>
        </w:tc>
        <w:tc>
          <w:tcPr>
            <w:tcW w:w="1220" w:type="pct"/>
          </w:tcPr>
          <w:p w14:paraId="1117ACE9" w14:textId="07C5B160" w:rsidR="00242DC3" w:rsidRDefault="00242DC3" w:rsidP="00480D5C">
            <w:pPr>
              <w:spacing w:after="0" w:line="240" w:lineRule="auto"/>
            </w:pPr>
            <w:r>
              <w:t>42</w:t>
            </w:r>
          </w:p>
        </w:tc>
        <w:tc>
          <w:tcPr>
            <w:tcW w:w="1906" w:type="pct"/>
          </w:tcPr>
          <w:p w14:paraId="54511D6B" w14:textId="13D59F7E" w:rsidR="00242DC3" w:rsidRDefault="00242DC3" w:rsidP="00480D5C">
            <w:pPr>
              <w:spacing w:after="0" w:line="240" w:lineRule="auto"/>
            </w:pPr>
            <w:r>
              <w:t>63,6%</w:t>
            </w:r>
          </w:p>
        </w:tc>
      </w:tr>
      <w:tr w:rsidR="00242DC3" w14:paraId="0D456797" w14:textId="77777777" w:rsidTr="00AA7AF0">
        <w:tc>
          <w:tcPr>
            <w:tcW w:w="1874" w:type="pct"/>
          </w:tcPr>
          <w:p w14:paraId="76062566" w14:textId="77777777" w:rsidR="00242DC3" w:rsidRDefault="00242DC3" w:rsidP="00480D5C">
            <w:pPr>
              <w:spacing w:after="0" w:line="240" w:lineRule="auto"/>
            </w:pPr>
            <w:r>
              <w:t>Ondernemingswaardering</w:t>
            </w:r>
          </w:p>
        </w:tc>
        <w:tc>
          <w:tcPr>
            <w:tcW w:w="1220" w:type="pct"/>
          </w:tcPr>
          <w:p w14:paraId="64D5BF20" w14:textId="13BE3367" w:rsidR="00242DC3" w:rsidRDefault="00242DC3" w:rsidP="00480D5C">
            <w:pPr>
              <w:spacing w:after="0" w:line="240" w:lineRule="auto"/>
            </w:pPr>
            <w:r>
              <w:t>15</w:t>
            </w:r>
          </w:p>
        </w:tc>
        <w:tc>
          <w:tcPr>
            <w:tcW w:w="1906" w:type="pct"/>
          </w:tcPr>
          <w:p w14:paraId="77121F3D" w14:textId="1B733C3A" w:rsidR="00242DC3" w:rsidRDefault="00242DC3" w:rsidP="00480D5C">
            <w:pPr>
              <w:spacing w:after="0" w:line="240" w:lineRule="auto"/>
            </w:pPr>
            <w:r>
              <w:t>22,7%</w:t>
            </w:r>
          </w:p>
        </w:tc>
      </w:tr>
      <w:tr w:rsidR="00242DC3" w14:paraId="67724926" w14:textId="77777777" w:rsidTr="00AA7AF0">
        <w:tc>
          <w:tcPr>
            <w:tcW w:w="1874" w:type="pct"/>
            <w:tcBorders>
              <w:bottom w:val="single" w:sz="4" w:space="0" w:color="auto"/>
            </w:tcBorders>
          </w:tcPr>
          <w:p w14:paraId="632F698F" w14:textId="77777777" w:rsidR="00242DC3" w:rsidRDefault="00242DC3" w:rsidP="00480D5C">
            <w:pPr>
              <w:spacing w:after="0" w:line="240" w:lineRule="auto"/>
            </w:pPr>
            <w:r>
              <w:t>Andere</w:t>
            </w:r>
          </w:p>
        </w:tc>
        <w:tc>
          <w:tcPr>
            <w:tcW w:w="1220" w:type="pct"/>
            <w:tcBorders>
              <w:bottom w:val="single" w:sz="4" w:space="0" w:color="auto"/>
            </w:tcBorders>
          </w:tcPr>
          <w:p w14:paraId="2CF1769B" w14:textId="055CBE54" w:rsidR="00242DC3" w:rsidRDefault="00242DC3" w:rsidP="00480D5C">
            <w:pPr>
              <w:spacing w:after="0" w:line="240" w:lineRule="auto"/>
            </w:pPr>
            <w:r>
              <w:t>5</w:t>
            </w:r>
          </w:p>
        </w:tc>
        <w:tc>
          <w:tcPr>
            <w:tcW w:w="1906" w:type="pct"/>
            <w:tcBorders>
              <w:bottom w:val="single" w:sz="4" w:space="0" w:color="auto"/>
            </w:tcBorders>
          </w:tcPr>
          <w:p w14:paraId="465FE21D" w14:textId="2515EC06" w:rsidR="00242DC3" w:rsidRDefault="00242DC3" w:rsidP="00480D5C">
            <w:pPr>
              <w:spacing w:after="0" w:line="240" w:lineRule="auto"/>
            </w:pPr>
            <w:r>
              <w:t>7,6%</w:t>
            </w:r>
          </w:p>
        </w:tc>
      </w:tr>
    </w:tbl>
    <w:p w14:paraId="5551A646" w14:textId="77777777" w:rsidR="00672515" w:rsidRDefault="00672515" w:rsidP="00791AFD"/>
    <w:p w14:paraId="726A01C5" w14:textId="39358590" w:rsidR="00387446" w:rsidRPr="0047008E" w:rsidRDefault="005370FF" w:rsidP="00791AFD">
      <w:r>
        <w:lastRenderedPageBreak/>
        <w:t>Uit</w:t>
      </w:r>
      <w:r w:rsidR="00B56A55">
        <w:t xml:space="preserve"> tabel </w:t>
      </w:r>
      <w:r>
        <w:t>6.4. kan</w:t>
      </w:r>
      <w:r w:rsidR="00B56A55">
        <w:t xml:space="preserve"> </w:t>
      </w:r>
      <w:r>
        <w:t>afgeleid worden</w:t>
      </w:r>
      <w:r w:rsidR="00B56A55">
        <w:t xml:space="preserve"> dat</w:t>
      </w:r>
      <w:r w:rsidR="0086284B">
        <w:t xml:space="preserve"> zeer weinig pre-starters aangeven niet tevreden te zijn met het aanbod van diensten. Het aanbod van </w:t>
      </w:r>
      <w:r w:rsidR="0057075B">
        <w:t>‘</w:t>
      </w:r>
      <w:r w:rsidR="005C15E1">
        <w:t>infosessies</w:t>
      </w:r>
      <w:r w:rsidR="0057075B">
        <w:t>’</w:t>
      </w:r>
      <w:r w:rsidR="005C15E1">
        <w:t xml:space="preserve"> </w:t>
      </w:r>
      <w:r w:rsidR="0086284B">
        <w:t xml:space="preserve">is </w:t>
      </w:r>
      <w:r w:rsidR="005C15E1">
        <w:t xml:space="preserve">de dienst waarvan het </w:t>
      </w:r>
      <w:r w:rsidR="0057075B">
        <w:t>hoogste</w:t>
      </w:r>
      <w:r w:rsidR="005C15E1">
        <w:t xml:space="preserve"> aantal pre-starters </w:t>
      </w:r>
      <w:r w:rsidR="00447EE4">
        <w:t>(</w:t>
      </w:r>
      <w:r w:rsidR="00DD1C83">
        <w:t>71,9</w:t>
      </w:r>
      <w:r w:rsidR="00447EE4">
        <w:t xml:space="preserve">%) </w:t>
      </w:r>
      <w:r w:rsidR="005C15E1">
        <w:t>helemaal tevreden is over het aanbod</w:t>
      </w:r>
      <w:r w:rsidR="00FB1EDA">
        <w:t>.</w:t>
      </w:r>
      <w:r w:rsidR="005C15E1">
        <w:t xml:space="preserve"> </w:t>
      </w:r>
    </w:p>
    <w:tbl>
      <w:tblPr>
        <w:tblStyle w:val="Tabelraster3"/>
        <w:tblW w:w="5003" w:type="pct"/>
        <w:tblLayout w:type="fixed"/>
        <w:tblLook w:val="04A0" w:firstRow="1" w:lastRow="0" w:firstColumn="1" w:lastColumn="0" w:noHBand="0" w:noVBand="1"/>
      </w:tblPr>
      <w:tblGrid>
        <w:gridCol w:w="2258"/>
        <w:gridCol w:w="857"/>
        <w:gridCol w:w="832"/>
        <w:gridCol w:w="881"/>
        <w:gridCol w:w="955"/>
        <w:gridCol w:w="767"/>
        <w:gridCol w:w="928"/>
        <w:gridCol w:w="792"/>
        <w:gridCol w:w="630"/>
        <w:gridCol w:w="125"/>
      </w:tblGrid>
      <w:tr w:rsidR="00A92510" w:rsidRPr="00A92510" w14:paraId="68E3C1C2" w14:textId="77777777" w:rsidTr="00A92510">
        <w:tc>
          <w:tcPr>
            <w:tcW w:w="5000" w:type="pct"/>
            <w:gridSpan w:val="10"/>
            <w:tcBorders>
              <w:top w:val="nil"/>
              <w:left w:val="nil"/>
              <w:bottom w:val="single" w:sz="4" w:space="0" w:color="auto"/>
              <w:right w:val="nil"/>
            </w:tcBorders>
          </w:tcPr>
          <w:p w14:paraId="4FC237CE" w14:textId="69E3F1B9" w:rsidR="00A92510" w:rsidRPr="00A92510" w:rsidRDefault="00A92510" w:rsidP="00791AFD">
            <w:pPr>
              <w:pStyle w:val="Tabel"/>
              <w:rPr>
                <w:color w:val="FF0000"/>
              </w:rPr>
            </w:pPr>
            <w:r w:rsidRPr="0039084B">
              <w:t xml:space="preserve">Tabel </w:t>
            </w:r>
            <w:r w:rsidR="005370FF">
              <w:t>6.4.</w:t>
            </w:r>
            <w:r w:rsidRPr="0039084B">
              <w:t xml:space="preserve">: </w:t>
            </w:r>
            <w:r>
              <w:t>Mate van tevredenheid over het aanbod van diensten</w:t>
            </w:r>
          </w:p>
        </w:tc>
      </w:tr>
      <w:tr w:rsidR="00A92510" w:rsidRPr="00390952" w14:paraId="042A412F" w14:textId="77777777" w:rsidTr="00FB13CD">
        <w:trPr>
          <w:gridAfter w:val="1"/>
          <w:wAfter w:w="69" w:type="pct"/>
        </w:trPr>
        <w:tc>
          <w:tcPr>
            <w:tcW w:w="1251" w:type="pct"/>
            <w:tcBorders>
              <w:top w:val="single" w:sz="4" w:space="0" w:color="auto"/>
              <w:left w:val="nil"/>
              <w:bottom w:val="single" w:sz="4" w:space="0" w:color="auto"/>
              <w:right w:val="nil"/>
            </w:tcBorders>
          </w:tcPr>
          <w:p w14:paraId="048D2D36" w14:textId="4C2D5713" w:rsidR="00A92510" w:rsidRPr="005370FF" w:rsidRDefault="00A92510" w:rsidP="00480D5C">
            <w:pPr>
              <w:spacing w:after="0" w:line="240" w:lineRule="auto"/>
              <w:rPr>
                <w:color w:val="FF0000"/>
              </w:rPr>
            </w:pPr>
          </w:p>
        </w:tc>
        <w:tc>
          <w:tcPr>
            <w:tcW w:w="936" w:type="pct"/>
            <w:gridSpan w:val="2"/>
            <w:tcBorders>
              <w:top w:val="single" w:sz="4" w:space="0" w:color="auto"/>
              <w:left w:val="nil"/>
              <w:bottom w:val="single" w:sz="4" w:space="0" w:color="auto"/>
              <w:right w:val="nil"/>
            </w:tcBorders>
            <w:shd w:val="clear" w:color="auto" w:fill="EEECE1"/>
          </w:tcPr>
          <w:p w14:paraId="370C1C27" w14:textId="77777777" w:rsidR="00A92510" w:rsidRPr="00390952" w:rsidRDefault="00A92510" w:rsidP="00480D5C">
            <w:pPr>
              <w:spacing w:after="0" w:line="240" w:lineRule="auto"/>
              <w:jc w:val="center"/>
            </w:pPr>
            <w:r>
              <w:t>Niet</w:t>
            </w:r>
          </w:p>
        </w:tc>
        <w:tc>
          <w:tcPr>
            <w:tcW w:w="1017" w:type="pct"/>
            <w:gridSpan w:val="2"/>
            <w:tcBorders>
              <w:top w:val="single" w:sz="4" w:space="0" w:color="auto"/>
              <w:left w:val="nil"/>
              <w:bottom w:val="single" w:sz="4" w:space="0" w:color="auto"/>
              <w:right w:val="nil"/>
            </w:tcBorders>
          </w:tcPr>
          <w:p w14:paraId="66A0CC19" w14:textId="77777777" w:rsidR="00A92510" w:rsidRPr="00390952" w:rsidRDefault="00A92510" w:rsidP="00480D5C">
            <w:pPr>
              <w:spacing w:after="0" w:line="240" w:lineRule="auto"/>
              <w:jc w:val="center"/>
            </w:pPr>
            <w:r>
              <w:t>In beperkte mate</w:t>
            </w:r>
          </w:p>
        </w:tc>
        <w:tc>
          <w:tcPr>
            <w:tcW w:w="939" w:type="pct"/>
            <w:gridSpan w:val="2"/>
            <w:tcBorders>
              <w:top w:val="single" w:sz="4" w:space="0" w:color="auto"/>
              <w:left w:val="nil"/>
              <w:bottom w:val="single" w:sz="4" w:space="0" w:color="auto"/>
              <w:right w:val="nil"/>
            </w:tcBorders>
            <w:shd w:val="clear" w:color="auto" w:fill="EEECE1"/>
          </w:tcPr>
          <w:p w14:paraId="41C2C34F" w14:textId="77777777" w:rsidR="00A92510" w:rsidRPr="00390952" w:rsidRDefault="00A92510" w:rsidP="00480D5C">
            <w:pPr>
              <w:spacing w:after="0" w:line="240" w:lineRule="auto"/>
              <w:jc w:val="center"/>
            </w:pPr>
            <w:r>
              <w:t>Helemaal</w:t>
            </w:r>
          </w:p>
        </w:tc>
        <w:tc>
          <w:tcPr>
            <w:tcW w:w="788" w:type="pct"/>
            <w:gridSpan w:val="2"/>
            <w:tcBorders>
              <w:top w:val="single" w:sz="4" w:space="0" w:color="auto"/>
              <w:left w:val="nil"/>
              <w:bottom w:val="single" w:sz="4" w:space="0" w:color="auto"/>
              <w:right w:val="nil"/>
            </w:tcBorders>
            <w:shd w:val="clear" w:color="auto" w:fill="auto"/>
          </w:tcPr>
          <w:p w14:paraId="67CB7A93" w14:textId="77777777" w:rsidR="00A92510" w:rsidRPr="00390952" w:rsidRDefault="00A92510" w:rsidP="00480D5C">
            <w:pPr>
              <w:spacing w:after="0" w:line="240" w:lineRule="auto"/>
              <w:jc w:val="center"/>
            </w:pPr>
            <w:r>
              <w:t>Totaal</w:t>
            </w:r>
          </w:p>
        </w:tc>
      </w:tr>
      <w:tr w:rsidR="00A92510" w:rsidRPr="00390952" w14:paraId="231B1751" w14:textId="77777777" w:rsidTr="00FB13CD">
        <w:tc>
          <w:tcPr>
            <w:tcW w:w="1251" w:type="pct"/>
            <w:tcBorders>
              <w:top w:val="single" w:sz="4" w:space="0" w:color="auto"/>
              <w:left w:val="nil"/>
              <w:bottom w:val="nil"/>
              <w:right w:val="nil"/>
            </w:tcBorders>
          </w:tcPr>
          <w:p w14:paraId="64134B24" w14:textId="77777777" w:rsidR="00A92510" w:rsidRPr="00390952" w:rsidRDefault="00A92510" w:rsidP="00480D5C">
            <w:pPr>
              <w:spacing w:after="0" w:line="240" w:lineRule="auto"/>
              <w:rPr>
                <w:rFonts w:eastAsia="Calibri" w:cs="Times New Roman"/>
              </w:rPr>
            </w:pPr>
            <w:r>
              <w:t>Infosessies</w:t>
            </w:r>
          </w:p>
        </w:tc>
        <w:tc>
          <w:tcPr>
            <w:tcW w:w="475" w:type="pct"/>
            <w:tcBorders>
              <w:top w:val="single" w:sz="4" w:space="0" w:color="auto"/>
              <w:left w:val="nil"/>
              <w:bottom w:val="nil"/>
              <w:right w:val="nil"/>
            </w:tcBorders>
            <w:shd w:val="clear" w:color="auto" w:fill="EEECE1"/>
          </w:tcPr>
          <w:p w14:paraId="53367E37" w14:textId="2EE49283" w:rsidR="00A92510" w:rsidRPr="00390952" w:rsidRDefault="00A92510" w:rsidP="00480D5C">
            <w:pPr>
              <w:spacing w:after="0" w:line="240" w:lineRule="auto"/>
              <w:jc w:val="center"/>
              <w:rPr>
                <w:rFonts w:eastAsia="Calibri" w:cs="Times New Roman"/>
              </w:rPr>
            </w:pPr>
            <w:r>
              <w:t>0</w:t>
            </w:r>
          </w:p>
        </w:tc>
        <w:tc>
          <w:tcPr>
            <w:tcW w:w="461" w:type="pct"/>
            <w:tcBorders>
              <w:top w:val="single" w:sz="4" w:space="0" w:color="auto"/>
              <w:left w:val="nil"/>
              <w:bottom w:val="nil"/>
              <w:right w:val="nil"/>
            </w:tcBorders>
            <w:shd w:val="clear" w:color="auto" w:fill="EEECE1"/>
          </w:tcPr>
          <w:p w14:paraId="6C94F186" w14:textId="30701926" w:rsidR="00A92510" w:rsidRPr="00A71FFE" w:rsidRDefault="00A92510" w:rsidP="00480D5C">
            <w:pPr>
              <w:spacing w:after="0" w:line="240" w:lineRule="auto"/>
              <w:jc w:val="center"/>
              <w:rPr>
                <w:rFonts w:eastAsia="Calibri" w:cs="Times New Roman"/>
              </w:rPr>
            </w:pPr>
            <w:r>
              <w:t>0</w:t>
            </w:r>
            <w:r w:rsidR="00D626C2">
              <w:t>,0</w:t>
            </w:r>
            <w:r>
              <w:t>%</w:t>
            </w:r>
          </w:p>
        </w:tc>
        <w:tc>
          <w:tcPr>
            <w:tcW w:w="488" w:type="pct"/>
            <w:tcBorders>
              <w:top w:val="single" w:sz="4" w:space="0" w:color="auto"/>
              <w:left w:val="nil"/>
              <w:bottom w:val="nil"/>
              <w:right w:val="nil"/>
            </w:tcBorders>
          </w:tcPr>
          <w:p w14:paraId="290290F3" w14:textId="1DF4768C" w:rsidR="00A92510" w:rsidRPr="00A71FFE" w:rsidRDefault="00A92510" w:rsidP="00480D5C">
            <w:pPr>
              <w:spacing w:after="0" w:line="240" w:lineRule="auto"/>
              <w:jc w:val="center"/>
              <w:rPr>
                <w:rFonts w:eastAsia="Calibri" w:cs="Times New Roman"/>
              </w:rPr>
            </w:pPr>
            <w:r>
              <w:t>16</w:t>
            </w:r>
          </w:p>
        </w:tc>
        <w:tc>
          <w:tcPr>
            <w:tcW w:w="529" w:type="pct"/>
            <w:tcBorders>
              <w:top w:val="single" w:sz="4" w:space="0" w:color="auto"/>
              <w:left w:val="nil"/>
              <w:bottom w:val="nil"/>
              <w:right w:val="nil"/>
            </w:tcBorders>
          </w:tcPr>
          <w:p w14:paraId="627F8A13" w14:textId="14BDC022" w:rsidR="00A92510" w:rsidRPr="00A71FFE" w:rsidRDefault="00D626C2" w:rsidP="00480D5C">
            <w:pPr>
              <w:spacing w:after="0" w:line="240" w:lineRule="auto"/>
              <w:jc w:val="center"/>
              <w:rPr>
                <w:rFonts w:eastAsia="Calibri" w:cs="Times New Roman"/>
              </w:rPr>
            </w:pPr>
            <w:r>
              <w:rPr>
                <w:rFonts w:eastAsia="Calibri" w:cs="Times New Roman"/>
              </w:rPr>
              <w:t>28,1%</w:t>
            </w:r>
          </w:p>
        </w:tc>
        <w:tc>
          <w:tcPr>
            <w:tcW w:w="425" w:type="pct"/>
            <w:tcBorders>
              <w:top w:val="single" w:sz="4" w:space="0" w:color="auto"/>
              <w:left w:val="nil"/>
              <w:bottom w:val="nil"/>
              <w:right w:val="nil"/>
            </w:tcBorders>
            <w:shd w:val="clear" w:color="auto" w:fill="EEECE1"/>
          </w:tcPr>
          <w:p w14:paraId="51E0E5E6" w14:textId="3E916482" w:rsidR="00A92510" w:rsidRPr="00A71FFE" w:rsidRDefault="00A92510" w:rsidP="00480D5C">
            <w:pPr>
              <w:spacing w:after="0" w:line="240" w:lineRule="auto"/>
              <w:jc w:val="center"/>
              <w:rPr>
                <w:rFonts w:eastAsia="Calibri" w:cs="Times New Roman"/>
              </w:rPr>
            </w:pPr>
            <w:r>
              <w:t>41</w:t>
            </w:r>
          </w:p>
        </w:tc>
        <w:tc>
          <w:tcPr>
            <w:tcW w:w="514" w:type="pct"/>
            <w:tcBorders>
              <w:top w:val="single" w:sz="4" w:space="0" w:color="auto"/>
              <w:left w:val="nil"/>
              <w:bottom w:val="nil"/>
              <w:right w:val="nil"/>
            </w:tcBorders>
            <w:shd w:val="clear" w:color="auto" w:fill="EEECE1"/>
          </w:tcPr>
          <w:p w14:paraId="3BE09115" w14:textId="50551B1E" w:rsidR="00A92510" w:rsidRPr="00A71FFE" w:rsidRDefault="00D626C2" w:rsidP="00480D5C">
            <w:pPr>
              <w:spacing w:after="0" w:line="240" w:lineRule="auto"/>
              <w:jc w:val="center"/>
              <w:rPr>
                <w:rFonts w:eastAsia="Calibri" w:cs="Times New Roman"/>
              </w:rPr>
            </w:pPr>
            <w:r>
              <w:t>71,9%</w:t>
            </w:r>
          </w:p>
        </w:tc>
        <w:tc>
          <w:tcPr>
            <w:tcW w:w="439" w:type="pct"/>
            <w:tcBorders>
              <w:top w:val="single" w:sz="4" w:space="0" w:color="auto"/>
              <w:left w:val="nil"/>
              <w:bottom w:val="nil"/>
              <w:right w:val="nil"/>
            </w:tcBorders>
            <w:shd w:val="clear" w:color="auto" w:fill="auto"/>
          </w:tcPr>
          <w:p w14:paraId="312A9504" w14:textId="1DCE47EF" w:rsidR="00A92510" w:rsidRPr="00D976D7" w:rsidRDefault="00D626C2" w:rsidP="00480D5C">
            <w:pPr>
              <w:spacing w:after="0" w:line="240" w:lineRule="auto"/>
              <w:jc w:val="center"/>
            </w:pPr>
            <w:r>
              <w:t>57</w:t>
            </w:r>
          </w:p>
        </w:tc>
        <w:tc>
          <w:tcPr>
            <w:tcW w:w="418" w:type="pct"/>
            <w:gridSpan w:val="2"/>
            <w:tcBorders>
              <w:top w:val="single" w:sz="4" w:space="0" w:color="auto"/>
              <w:left w:val="nil"/>
              <w:bottom w:val="nil"/>
              <w:right w:val="nil"/>
            </w:tcBorders>
            <w:shd w:val="clear" w:color="auto" w:fill="auto"/>
          </w:tcPr>
          <w:p w14:paraId="49A391BF" w14:textId="72B2D2B8" w:rsidR="00A92510" w:rsidRPr="006167FB" w:rsidRDefault="00A92510" w:rsidP="00480D5C">
            <w:pPr>
              <w:spacing w:after="0" w:line="240" w:lineRule="auto"/>
              <w:jc w:val="center"/>
              <w:rPr>
                <w:color w:val="FF0000"/>
              </w:rPr>
            </w:pPr>
            <w:r>
              <w:t>100%</w:t>
            </w:r>
          </w:p>
        </w:tc>
      </w:tr>
      <w:tr w:rsidR="00A92510" w:rsidRPr="00390952" w14:paraId="3794D667" w14:textId="77777777" w:rsidTr="00FB13CD">
        <w:tc>
          <w:tcPr>
            <w:tcW w:w="1251" w:type="pct"/>
            <w:tcBorders>
              <w:top w:val="nil"/>
              <w:left w:val="nil"/>
              <w:bottom w:val="nil"/>
              <w:right w:val="nil"/>
            </w:tcBorders>
          </w:tcPr>
          <w:p w14:paraId="615A4A7A" w14:textId="77777777" w:rsidR="00A92510" w:rsidRPr="00390952" w:rsidRDefault="00A92510" w:rsidP="00480D5C">
            <w:pPr>
              <w:spacing w:after="0" w:line="240" w:lineRule="auto"/>
              <w:rPr>
                <w:rFonts w:eastAsia="Calibri" w:cs="Times New Roman"/>
              </w:rPr>
            </w:pPr>
            <w:r>
              <w:t>Opleidingen</w:t>
            </w:r>
          </w:p>
        </w:tc>
        <w:tc>
          <w:tcPr>
            <w:tcW w:w="475" w:type="pct"/>
            <w:tcBorders>
              <w:top w:val="nil"/>
              <w:left w:val="nil"/>
              <w:bottom w:val="nil"/>
              <w:right w:val="nil"/>
            </w:tcBorders>
            <w:shd w:val="clear" w:color="auto" w:fill="EEECE1"/>
          </w:tcPr>
          <w:p w14:paraId="5FE8122B" w14:textId="5188B4CD" w:rsidR="00A92510" w:rsidRPr="00390952" w:rsidRDefault="00A92510" w:rsidP="00480D5C">
            <w:pPr>
              <w:spacing w:after="0" w:line="240" w:lineRule="auto"/>
              <w:jc w:val="center"/>
              <w:rPr>
                <w:rFonts w:eastAsia="Calibri" w:cs="Times New Roman"/>
              </w:rPr>
            </w:pPr>
            <w:r>
              <w:t>1</w:t>
            </w:r>
          </w:p>
        </w:tc>
        <w:tc>
          <w:tcPr>
            <w:tcW w:w="461" w:type="pct"/>
            <w:tcBorders>
              <w:top w:val="nil"/>
              <w:left w:val="nil"/>
              <w:bottom w:val="nil"/>
              <w:right w:val="nil"/>
            </w:tcBorders>
            <w:shd w:val="clear" w:color="auto" w:fill="EEECE1"/>
          </w:tcPr>
          <w:p w14:paraId="650DF261" w14:textId="19DA49D3" w:rsidR="00A92510" w:rsidRPr="00A71FFE" w:rsidRDefault="00D626C2" w:rsidP="00480D5C">
            <w:pPr>
              <w:spacing w:after="0" w:line="240" w:lineRule="auto"/>
              <w:jc w:val="center"/>
              <w:rPr>
                <w:rFonts w:eastAsia="Calibri" w:cs="Times New Roman"/>
              </w:rPr>
            </w:pPr>
            <w:r>
              <w:t>1,8%</w:t>
            </w:r>
          </w:p>
        </w:tc>
        <w:tc>
          <w:tcPr>
            <w:tcW w:w="488" w:type="pct"/>
            <w:tcBorders>
              <w:top w:val="nil"/>
              <w:left w:val="nil"/>
              <w:bottom w:val="nil"/>
              <w:right w:val="nil"/>
            </w:tcBorders>
          </w:tcPr>
          <w:p w14:paraId="63186F9E" w14:textId="4143F965" w:rsidR="00A92510" w:rsidRPr="00A71FFE" w:rsidRDefault="00A92510" w:rsidP="00480D5C">
            <w:pPr>
              <w:spacing w:after="0" w:line="240" w:lineRule="auto"/>
              <w:jc w:val="center"/>
              <w:rPr>
                <w:rFonts w:eastAsia="Calibri" w:cs="Times New Roman"/>
              </w:rPr>
            </w:pPr>
            <w:r>
              <w:t>17</w:t>
            </w:r>
          </w:p>
        </w:tc>
        <w:tc>
          <w:tcPr>
            <w:tcW w:w="529" w:type="pct"/>
            <w:tcBorders>
              <w:top w:val="nil"/>
              <w:left w:val="nil"/>
              <w:bottom w:val="nil"/>
              <w:right w:val="nil"/>
            </w:tcBorders>
          </w:tcPr>
          <w:p w14:paraId="3B7EEE52" w14:textId="1A394DE7" w:rsidR="00A92510" w:rsidRPr="00A71FFE" w:rsidRDefault="00D626C2" w:rsidP="00480D5C">
            <w:pPr>
              <w:spacing w:after="0" w:line="240" w:lineRule="auto"/>
              <w:jc w:val="center"/>
              <w:rPr>
                <w:rFonts w:eastAsia="Calibri" w:cs="Times New Roman"/>
              </w:rPr>
            </w:pPr>
            <w:r>
              <w:t>30,9%</w:t>
            </w:r>
          </w:p>
        </w:tc>
        <w:tc>
          <w:tcPr>
            <w:tcW w:w="425" w:type="pct"/>
            <w:tcBorders>
              <w:top w:val="nil"/>
              <w:left w:val="nil"/>
              <w:bottom w:val="nil"/>
              <w:right w:val="nil"/>
            </w:tcBorders>
            <w:shd w:val="clear" w:color="auto" w:fill="EEECE1"/>
          </w:tcPr>
          <w:p w14:paraId="0F89852D" w14:textId="0B791470" w:rsidR="00A92510" w:rsidRPr="00A71FFE" w:rsidRDefault="00A92510" w:rsidP="00480D5C">
            <w:pPr>
              <w:spacing w:after="0" w:line="240" w:lineRule="auto"/>
              <w:jc w:val="center"/>
              <w:rPr>
                <w:rFonts w:eastAsia="Calibri" w:cs="Times New Roman"/>
              </w:rPr>
            </w:pPr>
            <w:r>
              <w:t>37</w:t>
            </w:r>
          </w:p>
        </w:tc>
        <w:tc>
          <w:tcPr>
            <w:tcW w:w="514" w:type="pct"/>
            <w:tcBorders>
              <w:top w:val="nil"/>
              <w:left w:val="nil"/>
              <w:bottom w:val="nil"/>
              <w:right w:val="nil"/>
            </w:tcBorders>
            <w:shd w:val="clear" w:color="auto" w:fill="EEECE1"/>
          </w:tcPr>
          <w:p w14:paraId="29C6CA78" w14:textId="7BDFC310" w:rsidR="00A92510" w:rsidRPr="00A71FFE" w:rsidRDefault="00D626C2" w:rsidP="00480D5C">
            <w:pPr>
              <w:spacing w:after="0" w:line="240" w:lineRule="auto"/>
              <w:jc w:val="center"/>
              <w:rPr>
                <w:rFonts w:eastAsia="Calibri" w:cs="Times New Roman"/>
              </w:rPr>
            </w:pPr>
            <w:r>
              <w:t>67,3%</w:t>
            </w:r>
          </w:p>
        </w:tc>
        <w:tc>
          <w:tcPr>
            <w:tcW w:w="439" w:type="pct"/>
            <w:tcBorders>
              <w:top w:val="nil"/>
              <w:left w:val="nil"/>
              <w:bottom w:val="nil"/>
              <w:right w:val="nil"/>
            </w:tcBorders>
            <w:shd w:val="clear" w:color="auto" w:fill="auto"/>
          </w:tcPr>
          <w:p w14:paraId="4A521D22" w14:textId="0592E8CD" w:rsidR="00A92510" w:rsidRPr="00D976D7" w:rsidRDefault="00D626C2" w:rsidP="00480D5C">
            <w:pPr>
              <w:spacing w:after="0" w:line="240" w:lineRule="auto"/>
              <w:jc w:val="center"/>
            </w:pPr>
            <w:r>
              <w:t>55</w:t>
            </w:r>
          </w:p>
        </w:tc>
        <w:tc>
          <w:tcPr>
            <w:tcW w:w="418" w:type="pct"/>
            <w:gridSpan w:val="2"/>
            <w:tcBorders>
              <w:top w:val="nil"/>
              <w:left w:val="nil"/>
              <w:bottom w:val="nil"/>
              <w:right w:val="nil"/>
            </w:tcBorders>
            <w:shd w:val="clear" w:color="auto" w:fill="auto"/>
          </w:tcPr>
          <w:p w14:paraId="4B347C64" w14:textId="5ACC0C1B" w:rsidR="00A92510" w:rsidRDefault="00A92510" w:rsidP="00480D5C">
            <w:pPr>
              <w:spacing w:after="0" w:line="240" w:lineRule="auto"/>
              <w:jc w:val="center"/>
            </w:pPr>
            <w:r>
              <w:t>100%</w:t>
            </w:r>
          </w:p>
        </w:tc>
      </w:tr>
      <w:tr w:rsidR="00A92510" w:rsidRPr="00390952" w14:paraId="776D4982" w14:textId="77777777" w:rsidTr="00FB13CD">
        <w:tc>
          <w:tcPr>
            <w:tcW w:w="1251" w:type="pct"/>
            <w:tcBorders>
              <w:top w:val="nil"/>
              <w:left w:val="nil"/>
              <w:bottom w:val="nil"/>
              <w:right w:val="nil"/>
            </w:tcBorders>
          </w:tcPr>
          <w:p w14:paraId="63F21198" w14:textId="77777777" w:rsidR="00A92510" w:rsidRPr="00390952" w:rsidRDefault="00A92510" w:rsidP="00480D5C">
            <w:pPr>
              <w:spacing w:after="0" w:line="240" w:lineRule="auto"/>
              <w:rPr>
                <w:rFonts w:eastAsia="Calibri" w:cs="Times New Roman"/>
              </w:rPr>
            </w:pPr>
            <w:r>
              <w:t>Advies</w:t>
            </w:r>
          </w:p>
        </w:tc>
        <w:tc>
          <w:tcPr>
            <w:tcW w:w="475" w:type="pct"/>
            <w:tcBorders>
              <w:top w:val="nil"/>
              <w:left w:val="nil"/>
              <w:bottom w:val="nil"/>
              <w:right w:val="nil"/>
            </w:tcBorders>
            <w:shd w:val="clear" w:color="auto" w:fill="EEECE1"/>
          </w:tcPr>
          <w:p w14:paraId="5899EECD" w14:textId="27B2C941" w:rsidR="00A92510" w:rsidRPr="00390952" w:rsidRDefault="00A92510" w:rsidP="00480D5C">
            <w:pPr>
              <w:spacing w:after="0" w:line="240" w:lineRule="auto"/>
              <w:jc w:val="center"/>
              <w:rPr>
                <w:rFonts w:eastAsia="Calibri" w:cs="Times New Roman"/>
              </w:rPr>
            </w:pPr>
            <w:r>
              <w:t>0</w:t>
            </w:r>
          </w:p>
        </w:tc>
        <w:tc>
          <w:tcPr>
            <w:tcW w:w="461" w:type="pct"/>
            <w:tcBorders>
              <w:top w:val="nil"/>
              <w:left w:val="nil"/>
              <w:bottom w:val="nil"/>
              <w:right w:val="nil"/>
            </w:tcBorders>
            <w:shd w:val="clear" w:color="auto" w:fill="EEECE1"/>
          </w:tcPr>
          <w:p w14:paraId="246B0E9C" w14:textId="20114D3E" w:rsidR="00A92510" w:rsidRPr="00A71FFE" w:rsidRDefault="00A92510" w:rsidP="00480D5C">
            <w:pPr>
              <w:spacing w:after="0" w:line="240" w:lineRule="auto"/>
              <w:jc w:val="center"/>
              <w:rPr>
                <w:rFonts w:eastAsia="Calibri" w:cs="Times New Roman"/>
              </w:rPr>
            </w:pPr>
            <w:r>
              <w:t>0</w:t>
            </w:r>
            <w:r w:rsidR="00D626C2">
              <w:t>,0</w:t>
            </w:r>
            <w:r>
              <w:t>%</w:t>
            </w:r>
          </w:p>
        </w:tc>
        <w:tc>
          <w:tcPr>
            <w:tcW w:w="488" w:type="pct"/>
            <w:tcBorders>
              <w:top w:val="nil"/>
              <w:left w:val="nil"/>
              <w:bottom w:val="nil"/>
              <w:right w:val="nil"/>
            </w:tcBorders>
          </w:tcPr>
          <w:p w14:paraId="3A1C2BDF" w14:textId="46108BC8" w:rsidR="00A92510" w:rsidRPr="00A71FFE" w:rsidRDefault="00A92510" w:rsidP="00480D5C">
            <w:pPr>
              <w:spacing w:after="0" w:line="240" w:lineRule="auto"/>
              <w:jc w:val="center"/>
              <w:rPr>
                <w:rFonts w:eastAsia="Calibri" w:cs="Times New Roman"/>
              </w:rPr>
            </w:pPr>
            <w:r>
              <w:t>18</w:t>
            </w:r>
          </w:p>
        </w:tc>
        <w:tc>
          <w:tcPr>
            <w:tcW w:w="529" w:type="pct"/>
            <w:tcBorders>
              <w:top w:val="nil"/>
              <w:left w:val="nil"/>
              <w:bottom w:val="nil"/>
              <w:right w:val="nil"/>
            </w:tcBorders>
          </w:tcPr>
          <w:p w14:paraId="65CBE280" w14:textId="3B2DD1A8" w:rsidR="00A92510" w:rsidRPr="00A71FFE" w:rsidRDefault="00D626C2" w:rsidP="00480D5C">
            <w:pPr>
              <w:spacing w:after="0" w:line="240" w:lineRule="auto"/>
              <w:jc w:val="center"/>
              <w:rPr>
                <w:rFonts w:eastAsia="Calibri" w:cs="Times New Roman"/>
              </w:rPr>
            </w:pPr>
            <w:r>
              <w:t>34,6%</w:t>
            </w:r>
          </w:p>
        </w:tc>
        <w:tc>
          <w:tcPr>
            <w:tcW w:w="425" w:type="pct"/>
            <w:tcBorders>
              <w:top w:val="nil"/>
              <w:left w:val="nil"/>
              <w:bottom w:val="nil"/>
              <w:right w:val="nil"/>
            </w:tcBorders>
            <w:shd w:val="clear" w:color="auto" w:fill="EEECE1"/>
          </w:tcPr>
          <w:p w14:paraId="59BD3632" w14:textId="7F266299" w:rsidR="00A92510" w:rsidRPr="00A71FFE" w:rsidRDefault="00A92510" w:rsidP="00480D5C">
            <w:pPr>
              <w:spacing w:after="0" w:line="240" w:lineRule="auto"/>
              <w:jc w:val="center"/>
              <w:rPr>
                <w:rFonts w:eastAsia="Calibri" w:cs="Times New Roman"/>
              </w:rPr>
            </w:pPr>
            <w:r>
              <w:t>34</w:t>
            </w:r>
          </w:p>
        </w:tc>
        <w:tc>
          <w:tcPr>
            <w:tcW w:w="514" w:type="pct"/>
            <w:tcBorders>
              <w:top w:val="nil"/>
              <w:left w:val="nil"/>
              <w:bottom w:val="nil"/>
              <w:right w:val="nil"/>
            </w:tcBorders>
            <w:shd w:val="clear" w:color="auto" w:fill="EEECE1"/>
          </w:tcPr>
          <w:p w14:paraId="4AD4F301" w14:textId="563BB2A7" w:rsidR="00A92510" w:rsidRPr="00A71FFE" w:rsidRDefault="00D626C2" w:rsidP="00480D5C">
            <w:pPr>
              <w:spacing w:after="0" w:line="240" w:lineRule="auto"/>
              <w:jc w:val="center"/>
              <w:rPr>
                <w:rFonts w:eastAsia="Calibri" w:cs="Times New Roman"/>
              </w:rPr>
            </w:pPr>
            <w:r>
              <w:t>65,4%</w:t>
            </w:r>
          </w:p>
        </w:tc>
        <w:tc>
          <w:tcPr>
            <w:tcW w:w="439" w:type="pct"/>
            <w:tcBorders>
              <w:top w:val="nil"/>
              <w:left w:val="nil"/>
              <w:bottom w:val="nil"/>
              <w:right w:val="nil"/>
            </w:tcBorders>
            <w:shd w:val="clear" w:color="auto" w:fill="auto"/>
          </w:tcPr>
          <w:p w14:paraId="667B5B35" w14:textId="363EF323" w:rsidR="00A92510" w:rsidRPr="00D976D7" w:rsidRDefault="00D626C2" w:rsidP="00480D5C">
            <w:pPr>
              <w:spacing w:after="0" w:line="240" w:lineRule="auto"/>
              <w:jc w:val="center"/>
            </w:pPr>
            <w:r>
              <w:t>52</w:t>
            </w:r>
          </w:p>
        </w:tc>
        <w:tc>
          <w:tcPr>
            <w:tcW w:w="418" w:type="pct"/>
            <w:gridSpan w:val="2"/>
            <w:tcBorders>
              <w:top w:val="nil"/>
              <w:left w:val="nil"/>
              <w:bottom w:val="nil"/>
              <w:right w:val="nil"/>
            </w:tcBorders>
            <w:shd w:val="clear" w:color="auto" w:fill="auto"/>
          </w:tcPr>
          <w:p w14:paraId="2566E509" w14:textId="25D72FD8" w:rsidR="00A92510" w:rsidRDefault="00A92510" w:rsidP="00480D5C">
            <w:pPr>
              <w:spacing w:after="0" w:line="240" w:lineRule="auto"/>
              <w:jc w:val="center"/>
            </w:pPr>
            <w:r>
              <w:t>100%</w:t>
            </w:r>
          </w:p>
        </w:tc>
      </w:tr>
      <w:tr w:rsidR="00A92510" w:rsidRPr="00390952" w14:paraId="5F5066F0" w14:textId="77777777" w:rsidTr="00FB13CD">
        <w:tc>
          <w:tcPr>
            <w:tcW w:w="1251" w:type="pct"/>
            <w:tcBorders>
              <w:top w:val="nil"/>
              <w:left w:val="nil"/>
              <w:bottom w:val="nil"/>
              <w:right w:val="nil"/>
            </w:tcBorders>
          </w:tcPr>
          <w:p w14:paraId="36A9E5C1" w14:textId="77777777" w:rsidR="00A92510" w:rsidRPr="00390952" w:rsidRDefault="00A92510" w:rsidP="00480D5C">
            <w:pPr>
              <w:spacing w:after="0" w:line="240" w:lineRule="auto"/>
              <w:rPr>
                <w:rFonts w:eastAsia="Calibri" w:cs="Times New Roman"/>
              </w:rPr>
            </w:pPr>
            <w:r>
              <w:t>Begeleiding</w:t>
            </w:r>
          </w:p>
        </w:tc>
        <w:tc>
          <w:tcPr>
            <w:tcW w:w="475" w:type="pct"/>
            <w:tcBorders>
              <w:top w:val="nil"/>
              <w:left w:val="nil"/>
              <w:bottom w:val="nil"/>
              <w:right w:val="nil"/>
            </w:tcBorders>
            <w:shd w:val="clear" w:color="auto" w:fill="EEECE1"/>
          </w:tcPr>
          <w:p w14:paraId="2EDFFBC0" w14:textId="2BFBB2AB" w:rsidR="00A92510" w:rsidRPr="00390952" w:rsidRDefault="00A92510" w:rsidP="00480D5C">
            <w:pPr>
              <w:spacing w:after="0" w:line="240" w:lineRule="auto"/>
              <w:jc w:val="center"/>
              <w:rPr>
                <w:rFonts w:eastAsia="Calibri" w:cs="Times New Roman"/>
              </w:rPr>
            </w:pPr>
            <w:r>
              <w:t>1</w:t>
            </w:r>
          </w:p>
        </w:tc>
        <w:tc>
          <w:tcPr>
            <w:tcW w:w="461" w:type="pct"/>
            <w:tcBorders>
              <w:top w:val="nil"/>
              <w:left w:val="nil"/>
              <w:bottom w:val="nil"/>
              <w:right w:val="nil"/>
            </w:tcBorders>
            <w:shd w:val="clear" w:color="auto" w:fill="EEECE1"/>
          </w:tcPr>
          <w:p w14:paraId="61C9B809" w14:textId="7DB15B81" w:rsidR="00A92510" w:rsidRPr="00A71FFE" w:rsidRDefault="00D626C2" w:rsidP="00480D5C">
            <w:pPr>
              <w:spacing w:after="0" w:line="240" w:lineRule="auto"/>
              <w:jc w:val="center"/>
              <w:rPr>
                <w:rFonts w:eastAsia="Calibri" w:cs="Times New Roman"/>
              </w:rPr>
            </w:pPr>
            <w:r>
              <w:t>1,9%</w:t>
            </w:r>
          </w:p>
        </w:tc>
        <w:tc>
          <w:tcPr>
            <w:tcW w:w="488" w:type="pct"/>
            <w:tcBorders>
              <w:top w:val="nil"/>
              <w:left w:val="nil"/>
              <w:bottom w:val="nil"/>
              <w:right w:val="nil"/>
            </w:tcBorders>
          </w:tcPr>
          <w:p w14:paraId="12A60F75" w14:textId="1694F393" w:rsidR="00A92510" w:rsidRPr="00A71FFE" w:rsidRDefault="00A92510" w:rsidP="00480D5C">
            <w:pPr>
              <w:spacing w:after="0" w:line="240" w:lineRule="auto"/>
              <w:jc w:val="center"/>
              <w:rPr>
                <w:rFonts w:eastAsia="Calibri" w:cs="Times New Roman"/>
              </w:rPr>
            </w:pPr>
            <w:r>
              <w:t>18</w:t>
            </w:r>
          </w:p>
        </w:tc>
        <w:tc>
          <w:tcPr>
            <w:tcW w:w="529" w:type="pct"/>
            <w:tcBorders>
              <w:top w:val="nil"/>
              <w:left w:val="nil"/>
              <w:bottom w:val="nil"/>
              <w:right w:val="nil"/>
            </w:tcBorders>
          </w:tcPr>
          <w:p w14:paraId="07ABBB59" w14:textId="6EE74FA9" w:rsidR="00A92510" w:rsidRPr="00A71FFE" w:rsidRDefault="00D626C2" w:rsidP="00480D5C">
            <w:pPr>
              <w:spacing w:after="0" w:line="240" w:lineRule="auto"/>
              <w:jc w:val="center"/>
              <w:rPr>
                <w:rFonts w:eastAsia="Calibri" w:cs="Times New Roman"/>
              </w:rPr>
            </w:pPr>
            <w:r>
              <w:t>33,3%</w:t>
            </w:r>
          </w:p>
        </w:tc>
        <w:tc>
          <w:tcPr>
            <w:tcW w:w="425" w:type="pct"/>
            <w:tcBorders>
              <w:top w:val="nil"/>
              <w:left w:val="nil"/>
              <w:bottom w:val="nil"/>
              <w:right w:val="nil"/>
            </w:tcBorders>
            <w:shd w:val="clear" w:color="auto" w:fill="EEECE1"/>
          </w:tcPr>
          <w:p w14:paraId="623EEF84" w14:textId="1BEDC97F" w:rsidR="00A92510" w:rsidRPr="00A71FFE" w:rsidRDefault="00A92510" w:rsidP="00480D5C">
            <w:pPr>
              <w:spacing w:after="0" w:line="240" w:lineRule="auto"/>
              <w:jc w:val="center"/>
              <w:rPr>
                <w:rFonts w:eastAsia="Calibri" w:cs="Times New Roman"/>
              </w:rPr>
            </w:pPr>
            <w:r>
              <w:t>35</w:t>
            </w:r>
          </w:p>
        </w:tc>
        <w:tc>
          <w:tcPr>
            <w:tcW w:w="514" w:type="pct"/>
            <w:tcBorders>
              <w:top w:val="nil"/>
              <w:left w:val="nil"/>
              <w:bottom w:val="nil"/>
              <w:right w:val="nil"/>
            </w:tcBorders>
            <w:shd w:val="clear" w:color="auto" w:fill="EEECE1"/>
          </w:tcPr>
          <w:p w14:paraId="23777EE9" w14:textId="130743A2" w:rsidR="00A92510" w:rsidRPr="00A71FFE" w:rsidRDefault="00D626C2" w:rsidP="00480D5C">
            <w:pPr>
              <w:spacing w:after="0" w:line="240" w:lineRule="auto"/>
              <w:jc w:val="center"/>
              <w:rPr>
                <w:rFonts w:eastAsia="Calibri" w:cs="Times New Roman"/>
              </w:rPr>
            </w:pPr>
            <w:r>
              <w:t>64,8%</w:t>
            </w:r>
          </w:p>
        </w:tc>
        <w:tc>
          <w:tcPr>
            <w:tcW w:w="439" w:type="pct"/>
            <w:tcBorders>
              <w:top w:val="nil"/>
              <w:left w:val="nil"/>
              <w:bottom w:val="nil"/>
              <w:right w:val="nil"/>
            </w:tcBorders>
            <w:shd w:val="clear" w:color="auto" w:fill="auto"/>
          </w:tcPr>
          <w:p w14:paraId="3A4C6FF6" w14:textId="3337ABCA" w:rsidR="00A92510" w:rsidRPr="00D976D7" w:rsidRDefault="00D626C2" w:rsidP="00480D5C">
            <w:pPr>
              <w:spacing w:after="0" w:line="240" w:lineRule="auto"/>
              <w:jc w:val="center"/>
            </w:pPr>
            <w:r>
              <w:t>54</w:t>
            </w:r>
          </w:p>
        </w:tc>
        <w:tc>
          <w:tcPr>
            <w:tcW w:w="418" w:type="pct"/>
            <w:gridSpan w:val="2"/>
            <w:tcBorders>
              <w:top w:val="nil"/>
              <w:left w:val="nil"/>
              <w:bottom w:val="nil"/>
              <w:right w:val="nil"/>
            </w:tcBorders>
            <w:shd w:val="clear" w:color="auto" w:fill="auto"/>
          </w:tcPr>
          <w:p w14:paraId="216FF681" w14:textId="42EE5E56" w:rsidR="00A92510" w:rsidRDefault="00A92510" w:rsidP="00480D5C">
            <w:pPr>
              <w:spacing w:after="0" w:line="240" w:lineRule="auto"/>
              <w:jc w:val="center"/>
            </w:pPr>
            <w:r>
              <w:t>100%</w:t>
            </w:r>
          </w:p>
        </w:tc>
      </w:tr>
      <w:tr w:rsidR="00A92510" w:rsidRPr="00390952" w14:paraId="74078170" w14:textId="77777777" w:rsidTr="00FB13CD">
        <w:tc>
          <w:tcPr>
            <w:tcW w:w="1251" w:type="pct"/>
            <w:tcBorders>
              <w:top w:val="nil"/>
              <w:left w:val="nil"/>
              <w:bottom w:val="nil"/>
              <w:right w:val="nil"/>
            </w:tcBorders>
          </w:tcPr>
          <w:p w14:paraId="2A89E83F" w14:textId="77777777" w:rsidR="00A92510" w:rsidRPr="00390952" w:rsidRDefault="00A92510" w:rsidP="00480D5C">
            <w:pPr>
              <w:spacing w:after="0" w:line="240" w:lineRule="auto"/>
              <w:jc w:val="left"/>
              <w:rPr>
                <w:rFonts w:eastAsia="Calibri" w:cs="Times New Roman"/>
              </w:rPr>
            </w:pPr>
            <w:r>
              <w:t>Online tools &amp; checklists</w:t>
            </w:r>
          </w:p>
        </w:tc>
        <w:tc>
          <w:tcPr>
            <w:tcW w:w="475" w:type="pct"/>
            <w:tcBorders>
              <w:top w:val="nil"/>
              <w:left w:val="nil"/>
              <w:bottom w:val="nil"/>
              <w:right w:val="nil"/>
            </w:tcBorders>
            <w:shd w:val="clear" w:color="auto" w:fill="EEECE1"/>
          </w:tcPr>
          <w:p w14:paraId="079F7150" w14:textId="007B7AE9" w:rsidR="00A92510" w:rsidRPr="00390952" w:rsidRDefault="00A92510" w:rsidP="00480D5C">
            <w:pPr>
              <w:spacing w:after="0" w:line="240" w:lineRule="auto"/>
              <w:jc w:val="center"/>
              <w:rPr>
                <w:rFonts w:eastAsia="Calibri" w:cs="Times New Roman"/>
              </w:rPr>
            </w:pPr>
            <w:r>
              <w:t>1</w:t>
            </w:r>
          </w:p>
        </w:tc>
        <w:tc>
          <w:tcPr>
            <w:tcW w:w="461" w:type="pct"/>
            <w:tcBorders>
              <w:top w:val="nil"/>
              <w:left w:val="nil"/>
              <w:bottom w:val="nil"/>
              <w:right w:val="nil"/>
            </w:tcBorders>
            <w:shd w:val="clear" w:color="auto" w:fill="EEECE1"/>
          </w:tcPr>
          <w:p w14:paraId="0ACAB4ED" w14:textId="5F6C399B" w:rsidR="00A92510" w:rsidRPr="00A71FFE" w:rsidRDefault="00D626C2" w:rsidP="00480D5C">
            <w:pPr>
              <w:spacing w:after="0" w:line="240" w:lineRule="auto"/>
              <w:jc w:val="center"/>
              <w:rPr>
                <w:rFonts w:eastAsia="Calibri" w:cs="Times New Roman"/>
              </w:rPr>
            </w:pPr>
            <w:r>
              <w:t>2,3%</w:t>
            </w:r>
          </w:p>
        </w:tc>
        <w:tc>
          <w:tcPr>
            <w:tcW w:w="488" w:type="pct"/>
            <w:tcBorders>
              <w:top w:val="nil"/>
              <w:left w:val="nil"/>
              <w:bottom w:val="nil"/>
              <w:right w:val="nil"/>
            </w:tcBorders>
          </w:tcPr>
          <w:p w14:paraId="1D8B97AE" w14:textId="653F7BE4" w:rsidR="00A92510" w:rsidRPr="00A71FFE" w:rsidRDefault="00A92510" w:rsidP="00480D5C">
            <w:pPr>
              <w:spacing w:after="0" w:line="240" w:lineRule="auto"/>
              <w:jc w:val="center"/>
              <w:rPr>
                <w:rFonts w:eastAsia="Calibri" w:cs="Times New Roman"/>
              </w:rPr>
            </w:pPr>
            <w:r>
              <w:t>24</w:t>
            </w:r>
          </w:p>
        </w:tc>
        <w:tc>
          <w:tcPr>
            <w:tcW w:w="529" w:type="pct"/>
            <w:tcBorders>
              <w:top w:val="nil"/>
              <w:left w:val="nil"/>
              <w:bottom w:val="nil"/>
              <w:right w:val="nil"/>
            </w:tcBorders>
          </w:tcPr>
          <w:p w14:paraId="0F46AECD" w14:textId="404019F3" w:rsidR="00A92510" w:rsidRPr="00A71FFE" w:rsidRDefault="00D626C2" w:rsidP="00480D5C">
            <w:pPr>
              <w:spacing w:after="0" w:line="240" w:lineRule="auto"/>
              <w:jc w:val="center"/>
              <w:rPr>
                <w:rFonts w:eastAsia="Calibri" w:cs="Times New Roman"/>
              </w:rPr>
            </w:pPr>
            <w:r>
              <w:t>54,5%</w:t>
            </w:r>
          </w:p>
        </w:tc>
        <w:tc>
          <w:tcPr>
            <w:tcW w:w="425" w:type="pct"/>
            <w:tcBorders>
              <w:top w:val="nil"/>
              <w:left w:val="nil"/>
              <w:bottom w:val="nil"/>
              <w:right w:val="nil"/>
            </w:tcBorders>
            <w:shd w:val="clear" w:color="auto" w:fill="EEECE1"/>
          </w:tcPr>
          <w:p w14:paraId="25ACB7FB" w14:textId="6B59DAE1" w:rsidR="00A92510" w:rsidRPr="00A71FFE" w:rsidRDefault="00A92510" w:rsidP="00480D5C">
            <w:pPr>
              <w:spacing w:after="0" w:line="240" w:lineRule="auto"/>
              <w:jc w:val="center"/>
              <w:rPr>
                <w:rFonts w:eastAsia="Calibri" w:cs="Times New Roman"/>
              </w:rPr>
            </w:pPr>
            <w:r>
              <w:t>19</w:t>
            </w:r>
          </w:p>
        </w:tc>
        <w:tc>
          <w:tcPr>
            <w:tcW w:w="514" w:type="pct"/>
            <w:tcBorders>
              <w:top w:val="nil"/>
              <w:left w:val="nil"/>
              <w:bottom w:val="nil"/>
              <w:right w:val="nil"/>
            </w:tcBorders>
            <w:shd w:val="clear" w:color="auto" w:fill="EEECE1"/>
          </w:tcPr>
          <w:p w14:paraId="6E1AD2ED" w14:textId="1247A444" w:rsidR="00A92510" w:rsidRPr="00A71FFE" w:rsidRDefault="00D626C2" w:rsidP="00480D5C">
            <w:pPr>
              <w:spacing w:after="0" w:line="240" w:lineRule="auto"/>
              <w:jc w:val="center"/>
              <w:rPr>
                <w:rFonts w:eastAsia="Calibri" w:cs="Times New Roman"/>
              </w:rPr>
            </w:pPr>
            <w:r>
              <w:t>43,2%</w:t>
            </w:r>
          </w:p>
        </w:tc>
        <w:tc>
          <w:tcPr>
            <w:tcW w:w="439" w:type="pct"/>
            <w:tcBorders>
              <w:top w:val="nil"/>
              <w:left w:val="nil"/>
              <w:bottom w:val="nil"/>
              <w:right w:val="nil"/>
            </w:tcBorders>
            <w:shd w:val="clear" w:color="auto" w:fill="auto"/>
          </w:tcPr>
          <w:p w14:paraId="161AB786" w14:textId="075D5EF8" w:rsidR="00A92510" w:rsidRPr="00D976D7" w:rsidRDefault="00D626C2" w:rsidP="00480D5C">
            <w:pPr>
              <w:spacing w:after="0" w:line="240" w:lineRule="auto"/>
              <w:jc w:val="center"/>
            </w:pPr>
            <w:r>
              <w:t>44</w:t>
            </w:r>
          </w:p>
        </w:tc>
        <w:tc>
          <w:tcPr>
            <w:tcW w:w="418" w:type="pct"/>
            <w:gridSpan w:val="2"/>
            <w:tcBorders>
              <w:top w:val="nil"/>
              <w:left w:val="nil"/>
              <w:bottom w:val="nil"/>
              <w:right w:val="nil"/>
            </w:tcBorders>
            <w:shd w:val="clear" w:color="auto" w:fill="auto"/>
          </w:tcPr>
          <w:p w14:paraId="19FF590A" w14:textId="70827056" w:rsidR="00A92510" w:rsidRDefault="00A92510" w:rsidP="00480D5C">
            <w:pPr>
              <w:spacing w:after="0" w:line="240" w:lineRule="auto"/>
              <w:jc w:val="center"/>
            </w:pPr>
            <w:r>
              <w:t>100%</w:t>
            </w:r>
          </w:p>
        </w:tc>
      </w:tr>
    </w:tbl>
    <w:p w14:paraId="7A70ADA3" w14:textId="77777777" w:rsidR="00A92510" w:rsidRDefault="00A92510" w:rsidP="00646D32">
      <w:pPr>
        <w:spacing w:after="0"/>
      </w:pPr>
    </w:p>
    <w:p w14:paraId="0AEB19CC" w14:textId="77777777" w:rsidR="00672515" w:rsidRDefault="00672515" w:rsidP="00791AFD"/>
    <w:p w14:paraId="2860E12B" w14:textId="5BA00492" w:rsidR="00FB1EDA" w:rsidRDefault="0086284B" w:rsidP="00791AFD">
      <w:r>
        <w:t>Ook o</w:t>
      </w:r>
      <w:r w:rsidR="00FB1EDA">
        <w:t>p</w:t>
      </w:r>
      <w:r w:rsidR="009D72F8">
        <w:t xml:space="preserve"> </w:t>
      </w:r>
      <w:r>
        <w:t xml:space="preserve">het </w:t>
      </w:r>
      <w:r w:rsidR="009D72F8">
        <w:t>vlak van tevredenheid over de kwaliteit van de dienste</w:t>
      </w:r>
      <w:r w:rsidR="00FB1EDA">
        <w:t>n</w:t>
      </w:r>
      <w:r w:rsidR="00DD1C83">
        <w:t>,</w:t>
      </w:r>
      <w:r w:rsidR="00FB1EDA">
        <w:t xml:space="preserve"> </w:t>
      </w:r>
      <w:r>
        <w:t xml:space="preserve">zijn minder dan 4% van de pre-starters niet tevreden (zie </w:t>
      </w:r>
      <w:r w:rsidR="00FB1EDA">
        <w:t>tabel</w:t>
      </w:r>
      <w:r w:rsidR="00447EE4">
        <w:t xml:space="preserve"> </w:t>
      </w:r>
      <w:r w:rsidR="005370FF">
        <w:t>6.5.</w:t>
      </w:r>
      <w:r>
        <w:t xml:space="preserve">). </w:t>
      </w:r>
      <w:r w:rsidR="00FB1EDA">
        <w:t xml:space="preserve"> </w:t>
      </w:r>
      <w:r w:rsidR="0057075B">
        <w:t>De dienst waarvan het hoogste aantal respondenten helemaal tevreden is, is ‘opleidingen’ (70,2%).</w:t>
      </w:r>
      <w:r w:rsidR="00A227CE">
        <w:t xml:space="preserve"> </w:t>
      </w:r>
    </w:p>
    <w:tbl>
      <w:tblPr>
        <w:tblStyle w:val="Tabelraster3"/>
        <w:tblW w:w="5000" w:type="pct"/>
        <w:tblLayout w:type="fixed"/>
        <w:tblLook w:val="04A0" w:firstRow="1" w:lastRow="0" w:firstColumn="1" w:lastColumn="0" w:noHBand="0" w:noVBand="1"/>
      </w:tblPr>
      <w:tblGrid>
        <w:gridCol w:w="2128"/>
        <w:gridCol w:w="861"/>
        <w:gridCol w:w="862"/>
        <w:gridCol w:w="861"/>
        <w:gridCol w:w="862"/>
        <w:gridCol w:w="861"/>
        <w:gridCol w:w="862"/>
        <w:gridCol w:w="861"/>
        <w:gridCol w:w="862"/>
      </w:tblGrid>
      <w:tr w:rsidR="00747AA0" w:rsidRPr="00747AA0" w14:paraId="783F7CE2" w14:textId="77777777" w:rsidTr="00FB13CD">
        <w:tc>
          <w:tcPr>
            <w:tcW w:w="5000" w:type="pct"/>
            <w:gridSpan w:val="9"/>
            <w:tcBorders>
              <w:top w:val="nil"/>
              <w:left w:val="nil"/>
              <w:bottom w:val="single" w:sz="4" w:space="0" w:color="auto"/>
              <w:right w:val="nil"/>
            </w:tcBorders>
          </w:tcPr>
          <w:p w14:paraId="0214EFC8" w14:textId="5B5465D5" w:rsidR="00747AA0" w:rsidRPr="00D626C2" w:rsidRDefault="00747AA0" w:rsidP="00791AFD">
            <w:pPr>
              <w:pStyle w:val="Tabel"/>
            </w:pPr>
            <w:r w:rsidRPr="00D626C2">
              <w:t xml:space="preserve">Tabel </w:t>
            </w:r>
            <w:r w:rsidR="005370FF" w:rsidRPr="00D626C2">
              <w:t>6.5.</w:t>
            </w:r>
            <w:r w:rsidRPr="00D626C2">
              <w:t>: Mate van tevredenheid over de kwaliteit van de aangeboden diensten</w:t>
            </w:r>
          </w:p>
        </w:tc>
      </w:tr>
      <w:tr w:rsidR="00747AA0" w:rsidRPr="00390952" w14:paraId="3310AB95" w14:textId="77777777" w:rsidTr="00480D5C">
        <w:tc>
          <w:tcPr>
            <w:tcW w:w="1180" w:type="pct"/>
            <w:tcBorders>
              <w:top w:val="single" w:sz="4" w:space="0" w:color="auto"/>
              <w:left w:val="nil"/>
              <w:bottom w:val="single" w:sz="4" w:space="0" w:color="auto"/>
              <w:right w:val="nil"/>
            </w:tcBorders>
          </w:tcPr>
          <w:p w14:paraId="36A6D0E8" w14:textId="027240A2" w:rsidR="00747AA0" w:rsidRPr="005370FF" w:rsidRDefault="00747AA0" w:rsidP="00480D5C">
            <w:pPr>
              <w:spacing w:after="0" w:line="240" w:lineRule="auto"/>
              <w:rPr>
                <w:color w:val="FF0000"/>
              </w:rPr>
            </w:pPr>
          </w:p>
        </w:tc>
        <w:tc>
          <w:tcPr>
            <w:tcW w:w="955" w:type="pct"/>
            <w:gridSpan w:val="2"/>
            <w:tcBorders>
              <w:top w:val="single" w:sz="4" w:space="0" w:color="auto"/>
              <w:left w:val="nil"/>
              <w:bottom w:val="single" w:sz="4" w:space="0" w:color="auto"/>
              <w:right w:val="nil"/>
            </w:tcBorders>
            <w:shd w:val="clear" w:color="auto" w:fill="EEECE1"/>
          </w:tcPr>
          <w:p w14:paraId="38A926EE" w14:textId="057E3C9E" w:rsidR="00747AA0" w:rsidRPr="00390952" w:rsidRDefault="00747AA0" w:rsidP="00480D5C">
            <w:pPr>
              <w:spacing w:after="0" w:line="240" w:lineRule="auto"/>
              <w:jc w:val="center"/>
            </w:pPr>
            <w:r w:rsidRPr="00390952">
              <w:t>Niet</w:t>
            </w:r>
          </w:p>
        </w:tc>
        <w:tc>
          <w:tcPr>
            <w:tcW w:w="955" w:type="pct"/>
            <w:gridSpan w:val="2"/>
            <w:tcBorders>
              <w:top w:val="single" w:sz="4" w:space="0" w:color="auto"/>
              <w:left w:val="nil"/>
              <w:bottom w:val="single" w:sz="4" w:space="0" w:color="auto"/>
              <w:right w:val="nil"/>
            </w:tcBorders>
          </w:tcPr>
          <w:p w14:paraId="4C473959" w14:textId="77777777" w:rsidR="00747AA0" w:rsidRPr="00390952" w:rsidRDefault="00747AA0" w:rsidP="00480D5C">
            <w:pPr>
              <w:spacing w:after="0" w:line="240" w:lineRule="auto"/>
              <w:jc w:val="center"/>
            </w:pPr>
            <w:r>
              <w:t>In beperkte mate</w:t>
            </w:r>
          </w:p>
        </w:tc>
        <w:tc>
          <w:tcPr>
            <w:tcW w:w="955" w:type="pct"/>
            <w:gridSpan w:val="2"/>
            <w:tcBorders>
              <w:top w:val="single" w:sz="4" w:space="0" w:color="auto"/>
              <w:left w:val="nil"/>
              <w:bottom w:val="single" w:sz="4" w:space="0" w:color="auto"/>
              <w:right w:val="nil"/>
            </w:tcBorders>
            <w:shd w:val="clear" w:color="auto" w:fill="EEECE1"/>
          </w:tcPr>
          <w:p w14:paraId="636FF0B5" w14:textId="1C498C48" w:rsidR="00747AA0" w:rsidRPr="00390952" w:rsidRDefault="00A85A0D" w:rsidP="00480D5C">
            <w:pPr>
              <w:spacing w:after="0" w:line="240" w:lineRule="auto"/>
              <w:jc w:val="center"/>
            </w:pPr>
            <w:r>
              <w:t>Helemaal</w:t>
            </w:r>
          </w:p>
        </w:tc>
        <w:tc>
          <w:tcPr>
            <w:tcW w:w="955" w:type="pct"/>
            <w:gridSpan w:val="2"/>
            <w:tcBorders>
              <w:top w:val="single" w:sz="4" w:space="0" w:color="auto"/>
              <w:left w:val="nil"/>
              <w:bottom w:val="single" w:sz="4" w:space="0" w:color="auto"/>
              <w:right w:val="nil"/>
            </w:tcBorders>
          </w:tcPr>
          <w:p w14:paraId="587246BD" w14:textId="77777777" w:rsidR="00747AA0" w:rsidRPr="00390952" w:rsidRDefault="00747AA0" w:rsidP="00480D5C">
            <w:pPr>
              <w:spacing w:after="0" w:line="240" w:lineRule="auto"/>
              <w:jc w:val="center"/>
            </w:pPr>
            <w:r w:rsidRPr="00390952">
              <w:t>Totaal</w:t>
            </w:r>
          </w:p>
        </w:tc>
      </w:tr>
      <w:tr w:rsidR="00747AA0" w:rsidRPr="00390952" w14:paraId="44171D7A" w14:textId="77777777" w:rsidTr="00480D5C">
        <w:tc>
          <w:tcPr>
            <w:tcW w:w="1180" w:type="pct"/>
            <w:tcBorders>
              <w:top w:val="single" w:sz="4" w:space="0" w:color="auto"/>
              <w:left w:val="nil"/>
              <w:bottom w:val="nil"/>
              <w:right w:val="nil"/>
            </w:tcBorders>
          </w:tcPr>
          <w:p w14:paraId="219354B0" w14:textId="04BBC132" w:rsidR="00747AA0" w:rsidRPr="00390952" w:rsidRDefault="00747AA0" w:rsidP="00480D5C">
            <w:pPr>
              <w:spacing w:after="0" w:line="240" w:lineRule="auto"/>
              <w:rPr>
                <w:rFonts w:eastAsia="Calibri" w:cs="Times New Roman"/>
              </w:rPr>
            </w:pPr>
            <w:r>
              <w:t>Infosessies</w:t>
            </w:r>
          </w:p>
        </w:tc>
        <w:tc>
          <w:tcPr>
            <w:tcW w:w="477" w:type="pct"/>
            <w:tcBorders>
              <w:top w:val="single" w:sz="4" w:space="0" w:color="auto"/>
              <w:left w:val="nil"/>
              <w:bottom w:val="nil"/>
              <w:right w:val="nil"/>
            </w:tcBorders>
            <w:shd w:val="clear" w:color="auto" w:fill="EEECE1"/>
          </w:tcPr>
          <w:p w14:paraId="2C24AA72" w14:textId="7717B8A1" w:rsidR="00747AA0" w:rsidRPr="00390952" w:rsidRDefault="00747AA0" w:rsidP="00480D5C">
            <w:pPr>
              <w:spacing w:after="0" w:line="240" w:lineRule="auto"/>
              <w:jc w:val="center"/>
              <w:rPr>
                <w:rFonts w:eastAsia="Calibri" w:cs="Times New Roman"/>
              </w:rPr>
            </w:pPr>
            <w:r>
              <w:t>0</w:t>
            </w:r>
          </w:p>
        </w:tc>
        <w:tc>
          <w:tcPr>
            <w:tcW w:w="478" w:type="pct"/>
            <w:tcBorders>
              <w:top w:val="single" w:sz="4" w:space="0" w:color="auto"/>
              <w:left w:val="nil"/>
              <w:bottom w:val="nil"/>
              <w:right w:val="nil"/>
            </w:tcBorders>
            <w:shd w:val="clear" w:color="auto" w:fill="EEECE1"/>
          </w:tcPr>
          <w:p w14:paraId="15ABAE55" w14:textId="3F2E581C" w:rsidR="00747AA0" w:rsidRPr="00390952" w:rsidRDefault="00747AA0" w:rsidP="00480D5C">
            <w:pPr>
              <w:spacing w:after="0" w:line="240" w:lineRule="auto"/>
              <w:jc w:val="center"/>
              <w:rPr>
                <w:rFonts w:eastAsia="Calibri" w:cs="Times New Roman"/>
              </w:rPr>
            </w:pPr>
            <w:r>
              <w:t>0</w:t>
            </w:r>
            <w:r w:rsidR="00D626C2">
              <w:t>,0</w:t>
            </w:r>
            <w:r>
              <w:t>%</w:t>
            </w:r>
          </w:p>
        </w:tc>
        <w:tc>
          <w:tcPr>
            <w:tcW w:w="477" w:type="pct"/>
            <w:tcBorders>
              <w:top w:val="single" w:sz="4" w:space="0" w:color="auto"/>
              <w:left w:val="nil"/>
              <w:bottom w:val="nil"/>
              <w:right w:val="nil"/>
            </w:tcBorders>
          </w:tcPr>
          <w:p w14:paraId="764BC153" w14:textId="5B84F176" w:rsidR="00747AA0" w:rsidRPr="00390952" w:rsidRDefault="00747AA0" w:rsidP="00480D5C">
            <w:pPr>
              <w:spacing w:after="0" w:line="240" w:lineRule="auto"/>
              <w:jc w:val="center"/>
              <w:rPr>
                <w:rFonts w:eastAsia="Calibri" w:cs="Times New Roman"/>
              </w:rPr>
            </w:pPr>
            <w:r>
              <w:t>20</w:t>
            </w:r>
          </w:p>
        </w:tc>
        <w:tc>
          <w:tcPr>
            <w:tcW w:w="478" w:type="pct"/>
            <w:tcBorders>
              <w:top w:val="single" w:sz="4" w:space="0" w:color="auto"/>
              <w:left w:val="nil"/>
              <w:bottom w:val="nil"/>
              <w:right w:val="nil"/>
            </w:tcBorders>
          </w:tcPr>
          <w:p w14:paraId="5344942C" w14:textId="78FFBD19" w:rsidR="00747AA0" w:rsidRPr="00390952" w:rsidRDefault="00747AA0" w:rsidP="00480D5C">
            <w:pPr>
              <w:spacing w:after="0" w:line="240" w:lineRule="auto"/>
              <w:jc w:val="center"/>
              <w:rPr>
                <w:rFonts w:eastAsia="Calibri" w:cs="Times New Roman"/>
              </w:rPr>
            </w:pPr>
            <w:r>
              <w:t>3</w:t>
            </w:r>
            <w:r w:rsidR="00D626C2">
              <w:t>5,1</w:t>
            </w:r>
            <w:r>
              <w:t>%</w:t>
            </w:r>
          </w:p>
        </w:tc>
        <w:tc>
          <w:tcPr>
            <w:tcW w:w="477" w:type="pct"/>
            <w:tcBorders>
              <w:top w:val="single" w:sz="4" w:space="0" w:color="auto"/>
              <w:left w:val="nil"/>
              <w:bottom w:val="nil"/>
              <w:right w:val="nil"/>
            </w:tcBorders>
            <w:shd w:val="clear" w:color="auto" w:fill="EEECE1"/>
          </w:tcPr>
          <w:p w14:paraId="08F5421E" w14:textId="42D92931" w:rsidR="00747AA0" w:rsidRPr="00390952" w:rsidRDefault="00D626C2" w:rsidP="00480D5C">
            <w:pPr>
              <w:spacing w:after="0" w:line="240" w:lineRule="auto"/>
              <w:jc w:val="center"/>
              <w:rPr>
                <w:rFonts w:eastAsia="Calibri" w:cs="Times New Roman"/>
              </w:rPr>
            </w:pPr>
            <w:r>
              <w:t>37</w:t>
            </w:r>
          </w:p>
        </w:tc>
        <w:tc>
          <w:tcPr>
            <w:tcW w:w="478" w:type="pct"/>
            <w:tcBorders>
              <w:top w:val="single" w:sz="4" w:space="0" w:color="auto"/>
              <w:left w:val="nil"/>
              <w:bottom w:val="nil"/>
              <w:right w:val="nil"/>
            </w:tcBorders>
            <w:shd w:val="clear" w:color="auto" w:fill="EEECE1"/>
          </w:tcPr>
          <w:p w14:paraId="43F61C1D" w14:textId="156FB764" w:rsidR="00747AA0" w:rsidRPr="00390952" w:rsidRDefault="00D626C2" w:rsidP="00480D5C">
            <w:pPr>
              <w:spacing w:after="0" w:line="240" w:lineRule="auto"/>
              <w:jc w:val="center"/>
              <w:rPr>
                <w:rFonts w:eastAsia="Calibri" w:cs="Times New Roman"/>
              </w:rPr>
            </w:pPr>
            <w:r>
              <w:t>64,9%</w:t>
            </w:r>
          </w:p>
        </w:tc>
        <w:tc>
          <w:tcPr>
            <w:tcW w:w="477" w:type="pct"/>
            <w:tcBorders>
              <w:top w:val="single" w:sz="4" w:space="0" w:color="auto"/>
              <w:left w:val="nil"/>
              <w:bottom w:val="nil"/>
              <w:right w:val="nil"/>
            </w:tcBorders>
          </w:tcPr>
          <w:p w14:paraId="53A16C9C" w14:textId="7DDD02FD" w:rsidR="00747AA0" w:rsidRPr="00390952" w:rsidRDefault="00D626C2" w:rsidP="00480D5C">
            <w:pPr>
              <w:spacing w:after="0" w:line="240" w:lineRule="auto"/>
              <w:jc w:val="center"/>
              <w:rPr>
                <w:rFonts w:eastAsia="Calibri" w:cs="Times New Roman"/>
              </w:rPr>
            </w:pPr>
            <w:r>
              <w:t>57</w:t>
            </w:r>
          </w:p>
        </w:tc>
        <w:tc>
          <w:tcPr>
            <w:tcW w:w="478" w:type="pct"/>
            <w:tcBorders>
              <w:top w:val="single" w:sz="4" w:space="0" w:color="auto"/>
              <w:left w:val="nil"/>
              <w:bottom w:val="nil"/>
              <w:right w:val="nil"/>
            </w:tcBorders>
          </w:tcPr>
          <w:p w14:paraId="72D081F9" w14:textId="76EB86FE" w:rsidR="00747AA0" w:rsidRPr="00390952" w:rsidRDefault="00747AA0" w:rsidP="00480D5C">
            <w:pPr>
              <w:spacing w:after="0" w:line="240" w:lineRule="auto"/>
              <w:jc w:val="center"/>
              <w:rPr>
                <w:rFonts w:eastAsia="Calibri" w:cs="Times New Roman"/>
              </w:rPr>
            </w:pPr>
            <w:r>
              <w:t>100%</w:t>
            </w:r>
          </w:p>
        </w:tc>
      </w:tr>
      <w:tr w:rsidR="00747AA0" w:rsidRPr="00390952" w14:paraId="34A38D32" w14:textId="77777777" w:rsidTr="00480D5C">
        <w:tc>
          <w:tcPr>
            <w:tcW w:w="1180" w:type="pct"/>
            <w:tcBorders>
              <w:top w:val="nil"/>
              <w:left w:val="nil"/>
              <w:bottom w:val="nil"/>
              <w:right w:val="nil"/>
            </w:tcBorders>
          </w:tcPr>
          <w:p w14:paraId="45D29A13" w14:textId="3EE91C57" w:rsidR="00747AA0" w:rsidRPr="00390952" w:rsidRDefault="00747AA0" w:rsidP="00480D5C">
            <w:pPr>
              <w:spacing w:after="0" w:line="240" w:lineRule="auto"/>
              <w:rPr>
                <w:rFonts w:eastAsia="Calibri" w:cs="Times New Roman"/>
              </w:rPr>
            </w:pPr>
            <w:r>
              <w:t>Opleidingen</w:t>
            </w:r>
          </w:p>
        </w:tc>
        <w:tc>
          <w:tcPr>
            <w:tcW w:w="477" w:type="pct"/>
            <w:tcBorders>
              <w:top w:val="nil"/>
              <w:left w:val="nil"/>
              <w:bottom w:val="nil"/>
              <w:right w:val="nil"/>
            </w:tcBorders>
            <w:shd w:val="clear" w:color="auto" w:fill="EEECE1"/>
          </w:tcPr>
          <w:p w14:paraId="3B6DB30E" w14:textId="1DA48EB0" w:rsidR="00747AA0" w:rsidRPr="00390952" w:rsidRDefault="00747AA0" w:rsidP="00480D5C">
            <w:pPr>
              <w:spacing w:after="0" w:line="240" w:lineRule="auto"/>
              <w:jc w:val="center"/>
              <w:rPr>
                <w:rFonts w:eastAsia="Calibri" w:cs="Times New Roman"/>
              </w:rPr>
            </w:pPr>
            <w:r>
              <w:t>2</w:t>
            </w:r>
          </w:p>
        </w:tc>
        <w:tc>
          <w:tcPr>
            <w:tcW w:w="478" w:type="pct"/>
            <w:tcBorders>
              <w:top w:val="nil"/>
              <w:left w:val="nil"/>
              <w:bottom w:val="nil"/>
              <w:right w:val="nil"/>
            </w:tcBorders>
            <w:shd w:val="clear" w:color="auto" w:fill="EEECE1"/>
          </w:tcPr>
          <w:p w14:paraId="7A7AE5FE" w14:textId="5671A79B" w:rsidR="00747AA0" w:rsidRPr="00390952" w:rsidRDefault="00D626C2" w:rsidP="00480D5C">
            <w:pPr>
              <w:spacing w:after="0" w:line="240" w:lineRule="auto"/>
              <w:jc w:val="center"/>
              <w:rPr>
                <w:rFonts w:eastAsia="Calibri" w:cs="Times New Roman"/>
              </w:rPr>
            </w:pPr>
            <w:r>
              <w:t>4,3%</w:t>
            </w:r>
          </w:p>
        </w:tc>
        <w:tc>
          <w:tcPr>
            <w:tcW w:w="477" w:type="pct"/>
            <w:tcBorders>
              <w:top w:val="nil"/>
              <w:left w:val="nil"/>
              <w:bottom w:val="nil"/>
              <w:right w:val="nil"/>
            </w:tcBorders>
          </w:tcPr>
          <w:p w14:paraId="57D62D2B" w14:textId="64C8FEC7" w:rsidR="00747AA0" w:rsidRPr="00390952" w:rsidRDefault="00D626C2" w:rsidP="00480D5C">
            <w:pPr>
              <w:spacing w:after="0" w:line="240" w:lineRule="auto"/>
              <w:jc w:val="center"/>
              <w:rPr>
                <w:rFonts w:eastAsia="Calibri" w:cs="Times New Roman"/>
              </w:rPr>
            </w:pPr>
            <w:r>
              <w:t>12</w:t>
            </w:r>
          </w:p>
        </w:tc>
        <w:tc>
          <w:tcPr>
            <w:tcW w:w="478" w:type="pct"/>
            <w:tcBorders>
              <w:top w:val="nil"/>
              <w:left w:val="nil"/>
              <w:bottom w:val="nil"/>
              <w:right w:val="nil"/>
            </w:tcBorders>
          </w:tcPr>
          <w:p w14:paraId="4E8FBA0A" w14:textId="5C54B53A" w:rsidR="00747AA0" w:rsidRPr="00390952" w:rsidRDefault="00D626C2" w:rsidP="00480D5C">
            <w:pPr>
              <w:spacing w:after="0" w:line="240" w:lineRule="auto"/>
              <w:jc w:val="center"/>
              <w:rPr>
                <w:rFonts w:eastAsia="Calibri" w:cs="Times New Roman"/>
              </w:rPr>
            </w:pPr>
            <w:r>
              <w:t>25,5%</w:t>
            </w:r>
          </w:p>
        </w:tc>
        <w:tc>
          <w:tcPr>
            <w:tcW w:w="477" w:type="pct"/>
            <w:tcBorders>
              <w:top w:val="nil"/>
              <w:left w:val="nil"/>
              <w:bottom w:val="nil"/>
              <w:right w:val="nil"/>
            </w:tcBorders>
            <w:shd w:val="clear" w:color="auto" w:fill="EEECE1"/>
          </w:tcPr>
          <w:p w14:paraId="7AE0EF4A" w14:textId="7588522D" w:rsidR="00747AA0" w:rsidRPr="00390952" w:rsidRDefault="00D626C2" w:rsidP="00480D5C">
            <w:pPr>
              <w:spacing w:after="0" w:line="240" w:lineRule="auto"/>
              <w:jc w:val="center"/>
              <w:rPr>
                <w:rFonts w:eastAsia="Calibri" w:cs="Times New Roman"/>
              </w:rPr>
            </w:pPr>
            <w:r>
              <w:t>33</w:t>
            </w:r>
          </w:p>
        </w:tc>
        <w:tc>
          <w:tcPr>
            <w:tcW w:w="478" w:type="pct"/>
            <w:tcBorders>
              <w:top w:val="nil"/>
              <w:left w:val="nil"/>
              <w:bottom w:val="nil"/>
              <w:right w:val="nil"/>
            </w:tcBorders>
            <w:shd w:val="clear" w:color="auto" w:fill="EEECE1"/>
          </w:tcPr>
          <w:p w14:paraId="2248EC09" w14:textId="0CB32234" w:rsidR="00747AA0" w:rsidRPr="00390952" w:rsidRDefault="00D626C2" w:rsidP="00480D5C">
            <w:pPr>
              <w:spacing w:after="0" w:line="240" w:lineRule="auto"/>
              <w:jc w:val="center"/>
              <w:rPr>
                <w:rFonts w:eastAsia="Calibri" w:cs="Times New Roman"/>
              </w:rPr>
            </w:pPr>
            <w:r>
              <w:t>70,2%</w:t>
            </w:r>
          </w:p>
        </w:tc>
        <w:tc>
          <w:tcPr>
            <w:tcW w:w="477" w:type="pct"/>
            <w:tcBorders>
              <w:top w:val="nil"/>
              <w:left w:val="nil"/>
              <w:bottom w:val="nil"/>
              <w:right w:val="nil"/>
            </w:tcBorders>
          </w:tcPr>
          <w:p w14:paraId="6293DC60" w14:textId="5199FA49" w:rsidR="00747AA0" w:rsidRPr="00390952" w:rsidRDefault="00D626C2" w:rsidP="00480D5C">
            <w:pPr>
              <w:spacing w:after="0" w:line="240" w:lineRule="auto"/>
              <w:jc w:val="center"/>
              <w:rPr>
                <w:rFonts w:eastAsia="Calibri" w:cs="Times New Roman"/>
              </w:rPr>
            </w:pPr>
            <w:r>
              <w:rPr>
                <w:rFonts w:eastAsia="Calibri" w:cs="Times New Roman"/>
              </w:rPr>
              <w:t>47</w:t>
            </w:r>
          </w:p>
        </w:tc>
        <w:tc>
          <w:tcPr>
            <w:tcW w:w="478" w:type="pct"/>
            <w:tcBorders>
              <w:top w:val="nil"/>
              <w:left w:val="nil"/>
              <w:bottom w:val="nil"/>
              <w:right w:val="nil"/>
            </w:tcBorders>
          </w:tcPr>
          <w:p w14:paraId="5D7A372C" w14:textId="198F22CA" w:rsidR="00747AA0" w:rsidRPr="00390952" w:rsidRDefault="00747AA0" w:rsidP="00480D5C">
            <w:pPr>
              <w:spacing w:after="0" w:line="240" w:lineRule="auto"/>
              <w:jc w:val="center"/>
              <w:rPr>
                <w:rFonts w:eastAsia="Calibri" w:cs="Times New Roman"/>
              </w:rPr>
            </w:pPr>
            <w:r>
              <w:t>100%</w:t>
            </w:r>
          </w:p>
        </w:tc>
      </w:tr>
      <w:tr w:rsidR="00747AA0" w:rsidRPr="00390952" w14:paraId="3C4C40AA" w14:textId="77777777" w:rsidTr="00480D5C">
        <w:tc>
          <w:tcPr>
            <w:tcW w:w="1180" w:type="pct"/>
            <w:tcBorders>
              <w:top w:val="nil"/>
              <w:left w:val="nil"/>
              <w:bottom w:val="nil"/>
              <w:right w:val="nil"/>
            </w:tcBorders>
          </w:tcPr>
          <w:p w14:paraId="016C7476" w14:textId="5A967A57" w:rsidR="00747AA0" w:rsidRPr="00390952" w:rsidRDefault="00747AA0" w:rsidP="00480D5C">
            <w:pPr>
              <w:spacing w:after="0" w:line="240" w:lineRule="auto"/>
              <w:rPr>
                <w:rFonts w:eastAsia="Calibri" w:cs="Times New Roman"/>
              </w:rPr>
            </w:pPr>
            <w:r>
              <w:t>Advies</w:t>
            </w:r>
          </w:p>
        </w:tc>
        <w:tc>
          <w:tcPr>
            <w:tcW w:w="477" w:type="pct"/>
            <w:tcBorders>
              <w:top w:val="nil"/>
              <w:left w:val="nil"/>
              <w:bottom w:val="nil"/>
              <w:right w:val="nil"/>
            </w:tcBorders>
            <w:shd w:val="clear" w:color="auto" w:fill="EEECE1"/>
          </w:tcPr>
          <w:p w14:paraId="38BC764F" w14:textId="5D6D7F3F" w:rsidR="00747AA0" w:rsidRPr="00390952" w:rsidRDefault="00747AA0" w:rsidP="00480D5C">
            <w:pPr>
              <w:spacing w:after="0" w:line="240" w:lineRule="auto"/>
              <w:jc w:val="center"/>
              <w:rPr>
                <w:rFonts w:eastAsia="Calibri" w:cs="Times New Roman"/>
              </w:rPr>
            </w:pPr>
            <w:r>
              <w:t>1</w:t>
            </w:r>
          </w:p>
        </w:tc>
        <w:tc>
          <w:tcPr>
            <w:tcW w:w="478" w:type="pct"/>
            <w:tcBorders>
              <w:top w:val="nil"/>
              <w:left w:val="nil"/>
              <w:bottom w:val="nil"/>
              <w:right w:val="nil"/>
            </w:tcBorders>
            <w:shd w:val="clear" w:color="auto" w:fill="EEECE1"/>
          </w:tcPr>
          <w:p w14:paraId="31138B52" w14:textId="56BBC8F3" w:rsidR="00747AA0" w:rsidRPr="00390952" w:rsidRDefault="00D626C2" w:rsidP="00480D5C">
            <w:pPr>
              <w:spacing w:after="0" w:line="240" w:lineRule="auto"/>
              <w:jc w:val="center"/>
              <w:rPr>
                <w:rFonts w:eastAsia="Calibri" w:cs="Times New Roman"/>
              </w:rPr>
            </w:pPr>
            <w:r>
              <w:t>2,1%</w:t>
            </w:r>
          </w:p>
        </w:tc>
        <w:tc>
          <w:tcPr>
            <w:tcW w:w="477" w:type="pct"/>
            <w:tcBorders>
              <w:top w:val="nil"/>
              <w:left w:val="nil"/>
              <w:bottom w:val="nil"/>
              <w:right w:val="nil"/>
            </w:tcBorders>
          </w:tcPr>
          <w:p w14:paraId="55D486D4" w14:textId="71A42EDF" w:rsidR="00747AA0" w:rsidRPr="00390952" w:rsidRDefault="00D626C2" w:rsidP="00480D5C">
            <w:pPr>
              <w:spacing w:after="0" w:line="240" w:lineRule="auto"/>
              <w:jc w:val="center"/>
              <w:rPr>
                <w:rFonts w:eastAsia="Calibri" w:cs="Times New Roman"/>
              </w:rPr>
            </w:pPr>
            <w:r>
              <w:t>16</w:t>
            </w:r>
          </w:p>
        </w:tc>
        <w:tc>
          <w:tcPr>
            <w:tcW w:w="478" w:type="pct"/>
            <w:tcBorders>
              <w:top w:val="nil"/>
              <w:left w:val="nil"/>
              <w:bottom w:val="nil"/>
              <w:right w:val="nil"/>
            </w:tcBorders>
          </w:tcPr>
          <w:p w14:paraId="55455C24" w14:textId="0F84BB9B" w:rsidR="00747AA0" w:rsidRPr="00390952" w:rsidRDefault="00D626C2" w:rsidP="00480D5C">
            <w:pPr>
              <w:spacing w:after="0" w:line="240" w:lineRule="auto"/>
              <w:jc w:val="center"/>
              <w:rPr>
                <w:rFonts w:eastAsia="Calibri" w:cs="Times New Roman"/>
              </w:rPr>
            </w:pPr>
            <w:r>
              <w:rPr>
                <w:rFonts w:eastAsia="Calibri" w:cs="Times New Roman"/>
              </w:rPr>
              <w:t>34,0%</w:t>
            </w:r>
          </w:p>
        </w:tc>
        <w:tc>
          <w:tcPr>
            <w:tcW w:w="477" w:type="pct"/>
            <w:tcBorders>
              <w:top w:val="nil"/>
              <w:left w:val="nil"/>
              <w:bottom w:val="nil"/>
              <w:right w:val="nil"/>
            </w:tcBorders>
            <w:shd w:val="clear" w:color="auto" w:fill="EEECE1"/>
          </w:tcPr>
          <w:p w14:paraId="60ECA4D9" w14:textId="2BA1A2FB" w:rsidR="00747AA0" w:rsidRPr="00390952" w:rsidRDefault="00D626C2" w:rsidP="00480D5C">
            <w:pPr>
              <w:spacing w:after="0" w:line="240" w:lineRule="auto"/>
              <w:jc w:val="center"/>
              <w:rPr>
                <w:rFonts w:eastAsia="Calibri" w:cs="Times New Roman"/>
              </w:rPr>
            </w:pPr>
            <w:r>
              <w:t>30</w:t>
            </w:r>
          </w:p>
        </w:tc>
        <w:tc>
          <w:tcPr>
            <w:tcW w:w="478" w:type="pct"/>
            <w:tcBorders>
              <w:top w:val="nil"/>
              <w:left w:val="nil"/>
              <w:bottom w:val="nil"/>
              <w:right w:val="nil"/>
            </w:tcBorders>
            <w:shd w:val="clear" w:color="auto" w:fill="EEECE1"/>
          </w:tcPr>
          <w:p w14:paraId="717CF584" w14:textId="085D7EE8" w:rsidR="00747AA0" w:rsidRPr="00390952" w:rsidRDefault="00D626C2" w:rsidP="00480D5C">
            <w:pPr>
              <w:spacing w:after="0" w:line="240" w:lineRule="auto"/>
              <w:jc w:val="center"/>
              <w:rPr>
                <w:rFonts w:eastAsia="Calibri" w:cs="Times New Roman"/>
              </w:rPr>
            </w:pPr>
            <w:r>
              <w:t>63,8%</w:t>
            </w:r>
          </w:p>
        </w:tc>
        <w:tc>
          <w:tcPr>
            <w:tcW w:w="477" w:type="pct"/>
            <w:tcBorders>
              <w:top w:val="nil"/>
              <w:left w:val="nil"/>
              <w:bottom w:val="nil"/>
              <w:right w:val="nil"/>
            </w:tcBorders>
          </w:tcPr>
          <w:p w14:paraId="61E3BD3D" w14:textId="714A82AE" w:rsidR="00747AA0" w:rsidRPr="00390952" w:rsidRDefault="00D626C2" w:rsidP="00480D5C">
            <w:pPr>
              <w:spacing w:after="0" w:line="240" w:lineRule="auto"/>
              <w:jc w:val="center"/>
              <w:rPr>
                <w:rFonts w:eastAsia="Calibri" w:cs="Times New Roman"/>
              </w:rPr>
            </w:pPr>
            <w:r>
              <w:t>47</w:t>
            </w:r>
          </w:p>
        </w:tc>
        <w:tc>
          <w:tcPr>
            <w:tcW w:w="478" w:type="pct"/>
            <w:tcBorders>
              <w:top w:val="nil"/>
              <w:left w:val="nil"/>
              <w:bottom w:val="nil"/>
              <w:right w:val="nil"/>
            </w:tcBorders>
          </w:tcPr>
          <w:p w14:paraId="78DFC9C3" w14:textId="1EDDC2F4" w:rsidR="00747AA0" w:rsidRPr="00390952" w:rsidRDefault="00747AA0" w:rsidP="00480D5C">
            <w:pPr>
              <w:spacing w:after="0" w:line="240" w:lineRule="auto"/>
              <w:jc w:val="center"/>
              <w:rPr>
                <w:rFonts w:eastAsia="Calibri" w:cs="Times New Roman"/>
              </w:rPr>
            </w:pPr>
            <w:r>
              <w:t>100%</w:t>
            </w:r>
          </w:p>
        </w:tc>
      </w:tr>
      <w:tr w:rsidR="00747AA0" w:rsidRPr="00390952" w14:paraId="4E11F297" w14:textId="77777777" w:rsidTr="00AA7AF0">
        <w:tc>
          <w:tcPr>
            <w:tcW w:w="1180" w:type="pct"/>
            <w:tcBorders>
              <w:top w:val="nil"/>
              <w:left w:val="nil"/>
              <w:bottom w:val="nil"/>
              <w:right w:val="nil"/>
            </w:tcBorders>
          </w:tcPr>
          <w:p w14:paraId="5459994A" w14:textId="76FCD839" w:rsidR="00747AA0" w:rsidRPr="00390952" w:rsidRDefault="00747AA0" w:rsidP="00480D5C">
            <w:pPr>
              <w:spacing w:after="0" w:line="240" w:lineRule="auto"/>
              <w:rPr>
                <w:rFonts w:eastAsia="Calibri" w:cs="Times New Roman"/>
              </w:rPr>
            </w:pPr>
            <w:r>
              <w:t>Begeleiding</w:t>
            </w:r>
          </w:p>
        </w:tc>
        <w:tc>
          <w:tcPr>
            <w:tcW w:w="477" w:type="pct"/>
            <w:tcBorders>
              <w:top w:val="nil"/>
              <w:left w:val="nil"/>
              <w:bottom w:val="nil"/>
              <w:right w:val="nil"/>
            </w:tcBorders>
            <w:shd w:val="clear" w:color="auto" w:fill="EEECE1"/>
          </w:tcPr>
          <w:p w14:paraId="0C5A9C6E" w14:textId="7DD9B9DC" w:rsidR="00747AA0" w:rsidRPr="00390952" w:rsidRDefault="00747AA0" w:rsidP="00480D5C">
            <w:pPr>
              <w:spacing w:after="0" w:line="240" w:lineRule="auto"/>
              <w:jc w:val="center"/>
              <w:rPr>
                <w:rFonts w:eastAsia="Calibri" w:cs="Times New Roman"/>
              </w:rPr>
            </w:pPr>
            <w:r>
              <w:t>2</w:t>
            </w:r>
          </w:p>
        </w:tc>
        <w:tc>
          <w:tcPr>
            <w:tcW w:w="478" w:type="pct"/>
            <w:tcBorders>
              <w:top w:val="nil"/>
              <w:left w:val="nil"/>
              <w:bottom w:val="nil"/>
              <w:right w:val="nil"/>
            </w:tcBorders>
            <w:shd w:val="clear" w:color="auto" w:fill="EEECE1"/>
          </w:tcPr>
          <w:p w14:paraId="0B2FD4B2" w14:textId="2DF04E98" w:rsidR="00747AA0" w:rsidRPr="00390952" w:rsidRDefault="00D626C2" w:rsidP="00480D5C">
            <w:pPr>
              <w:spacing w:after="0" w:line="240" w:lineRule="auto"/>
              <w:jc w:val="center"/>
              <w:rPr>
                <w:rFonts w:eastAsia="Calibri" w:cs="Times New Roman"/>
              </w:rPr>
            </w:pPr>
            <w:r>
              <w:t>4,3%</w:t>
            </w:r>
          </w:p>
        </w:tc>
        <w:tc>
          <w:tcPr>
            <w:tcW w:w="477" w:type="pct"/>
            <w:tcBorders>
              <w:top w:val="nil"/>
              <w:left w:val="nil"/>
              <w:bottom w:val="nil"/>
              <w:right w:val="nil"/>
            </w:tcBorders>
          </w:tcPr>
          <w:p w14:paraId="44FF7500" w14:textId="3DB5EA09" w:rsidR="00747AA0" w:rsidRPr="00390952" w:rsidRDefault="00D626C2" w:rsidP="00480D5C">
            <w:pPr>
              <w:spacing w:after="0" w:line="240" w:lineRule="auto"/>
              <w:jc w:val="center"/>
              <w:rPr>
                <w:rFonts w:eastAsia="Calibri" w:cs="Times New Roman"/>
              </w:rPr>
            </w:pPr>
            <w:r>
              <w:t>16</w:t>
            </w:r>
          </w:p>
        </w:tc>
        <w:tc>
          <w:tcPr>
            <w:tcW w:w="478" w:type="pct"/>
            <w:tcBorders>
              <w:top w:val="nil"/>
              <w:left w:val="nil"/>
              <w:bottom w:val="nil"/>
              <w:right w:val="nil"/>
            </w:tcBorders>
          </w:tcPr>
          <w:p w14:paraId="17384DA8" w14:textId="2E9A8482" w:rsidR="00747AA0" w:rsidRPr="00390952" w:rsidRDefault="00D626C2" w:rsidP="00480D5C">
            <w:pPr>
              <w:spacing w:after="0" w:line="240" w:lineRule="auto"/>
              <w:jc w:val="center"/>
              <w:rPr>
                <w:rFonts w:eastAsia="Calibri" w:cs="Times New Roman"/>
              </w:rPr>
            </w:pPr>
            <w:r>
              <w:t>34,0%</w:t>
            </w:r>
          </w:p>
        </w:tc>
        <w:tc>
          <w:tcPr>
            <w:tcW w:w="477" w:type="pct"/>
            <w:tcBorders>
              <w:top w:val="nil"/>
              <w:left w:val="nil"/>
              <w:bottom w:val="nil"/>
              <w:right w:val="nil"/>
            </w:tcBorders>
            <w:shd w:val="clear" w:color="auto" w:fill="EEECE1"/>
          </w:tcPr>
          <w:p w14:paraId="6607D289" w14:textId="1333157D" w:rsidR="00747AA0" w:rsidRPr="00390952" w:rsidRDefault="00D626C2" w:rsidP="00480D5C">
            <w:pPr>
              <w:spacing w:after="0" w:line="240" w:lineRule="auto"/>
              <w:jc w:val="center"/>
              <w:rPr>
                <w:rFonts w:eastAsia="Calibri" w:cs="Times New Roman"/>
              </w:rPr>
            </w:pPr>
            <w:r>
              <w:t>29</w:t>
            </w:r>
          </w:p>
        </w:tc>
        <w:tc>
          <w:tcPr>
            <w:tcW w:w="478" w:type="pct"/>
            <w:tcBorders>
              <w:top w:val="nil"/>
              <w:left w:val="nil"/>
              <w:bottom w:val="nil"/>
              <w:right w:val="nil"/>
            </w:tcBorders>
            <w:shd w:val="clear" w:color="auto" w:fill="EEECE1"/>
          </w:tcPr>
          <w:p w14:paraId="5524CDED" w14:textId="76A03E46" w:rsidR="00747AA0" w:rsidRPr="00390952" w:rsidRDefault="00D626C2" w:rsidP="00480D5C">
            <w:pPr>
              <w:spacing w:after="0" w:line="240" w:lineRule="auto"/>
              <w:jc w:val="center"/>
              <w:rPr>
                <w:rFonts w:eastAsia="Calibri" w:cs="Times New Roman"/>
              </w:rPr>
            </w:pPr>
            <w:r>
              <w:t>61,7%</w:t>
            </w:r>
          </w:p>
        </w:tc>
        <w:tc>
          <w:tcPr>
            <w:tcW w:w="477" w:type="pct"/>
            <w:tcBorders>
              <w:top w:val="nil"/>
              <w:left w:val="nil"/>
              <w:bottom w:val="nil"/>
              <w:right w:val="nil"/>
            </w:tcBorders>
          </w:tcPr>
          <w:p w14:paraId="7FFCD61C" w14:textId="7A4F8A2E" w:rsidR="00747AA0" w:rsidRPr="00390952" w:rsidRDefault="00D626C2" w:rsidP="00480D5C">
            <w:pPr>
              <w:spacing w:after="0" w:line="240" w:lineRule="auto"/>
              <w:jc w:val="center"/>
              <w:rPr>
                <w:rFonts w:eastAsia="Calibri" w:cs="Times New Roman"/>
              </w:rPr>
            </w:pPr>
            <w:r>
              <w:t>47</w:t>
            </w:r>
          </w:p>
        </w:tc>
        <w:tc>
          <w:tcPr>
            <w:tcW w:w="478" w:type="pct"/>
            <w:tcBorders>
              <w:top w:val="nil"/>
              <w:left w:val="nil"/>
              <w:bottom w:val="nil"/>
              <w:right w:val="nil"/>
            </w:tcBorders>
          </w:tcPr>
          <w:p w14:paraId="21AEE849" w14:textId="7513E7E1" w:rsidR="00747AA0" w:rsidRPr="00390952" w:rsidRDefault="00747AA0" w:rsidP="00480D5C">
            <w:pPr>
              <w:spacing w:after="0" w:line="240" w:lineRule="auto"/>
              <w:jc w:val="center"/>
              <w:rPr>
                <w:rFonts w:eastAsia="Calibri" w:cs="Times New Roman"/>
              </w:rPr>
            </w:pPr>
            <w:r>
              <w:t>100%</w:t>
            </w:r>
          </w:p>
        </w:tc>
      </w:tr>
      <w:tr w:rsidR="00747AA0" w:rsidRPr="00390952" w14:paraId="7DBB68C3" w14:textId="77777777" w:rsidTr="00AA7AF0">
        <w:tc>
          <w:tcPr>
            <w:tcW w:w="1180" w:type="pct"/>
            <w:tcBorders>
              <w:top w:val="nil"/>
              <w:left w:val="nil"/>
              <w:bottom w:val="single" w:sz="4" w:space="0" w:color="auto"/>
              <w:right w:val="nil"/>
            </w:tcBorders>
          </w:tcPr>
          <w:p w14:paraId="21945BEE" w14:textId="255F85DF" w:rsidR="00747AA0" w:rsidRPr="00390952" w:rsidRDefault="00747AA0" w:rsidP="00480D5C">
            <w:pPr>
              <w:spacing w:after="0" w:line="240" w:lineRule="auto"/>
              <w:jc w:val="left"/>
              <w:rPr>
                <w:rFonts w:eastAsia="Calibri" w:cs="Times New Roman"/>
              </w:rPr>
            </w:pPr>
            <w:r>
              <w:t>Online tools &amp; chec</w:t>
            </w:r>
            <w:r w:rsidR="00480D5C">
              <w:t>k</w:t>
            </w:r>
            <w:r>
              <w:t>lists</w:t>
            </w:r>
          </w:p>
        </w:tc>
        <w:tc>
          <w:tcPr>
            <w:tcW w:w="477" w:type="pct"/>
            <w:tcBorders>
              <w:top w:val="nil"/>
              <w:left w:val="nil"/>
              <w:bottom w:val="single" w:sz="4" w:space="0" w:color="auto"/>
              <w:right w:val="nil"/>
            </w:tcBorders>
            <w:shd w:val="clear" w:color="auto" w:fill="EEECE1"/>
          </w:tcPr>
          <w:p w14:paraId="53978177" w14:textId="1D12AB45" w:rsidR="00747AA0" w:rsidRPr="00390952" w:rsidRDefault="00D626C2" w:rsidP="00480D5C">
            <w:pPr>
              <w:spacing w:after="0" w:line="240" w:lineRule="auto"/>
              <w:jc w:val="center"/>
              <w:rPr>
                <w:rFonts w:eastAsia="Calibri" w:cs="Times New Roman"/>
              </w:rPr>
            </w:pPr>
            <w:r>
              <w:t>0</w:t>
            </w:r>
          </w:p>
        </w:tc>
        <w:tc>
          <w:tcPr>
            <w:tcW w:w="478" w:type="pct"/>
            <w:tcBorders>
              <w:top w:val="nil"/>
              <w:left w:val="nil"/>
              <w:bottom w:val="single" w:sz="4" w:space="0" w:color="auto"/>
              <w:right w:val="nil"/>
            </w:tcBorders>
            <w:shd w:val="clear" w:color="auto" w:fill="EEECE1"/>
          </w:tcPr>
          <w:p w14:paraId="764EA16C" w14:textId="20000B72" w:rsidR="00747AA0" w:rsidRPr="00390952" w:rsidRDefault="00D626C2" w:rsidP="00480D5C">
            <w:pPr>
              <w:spacing w:after="0" w:line="240" w:lineRule="auto"/>
              <w:jc w:val="center"/>
              <w:rPr>
                <w:rFonts w:eastAsia="Calibri" w:cs="Times New Roman"/>
              </w:rPr>
            </w:pPr>
            <w:r>
              <w:t>0,0%</w:t>
            </w:r>
          </w:p>
        </w:tc>
        <w:tc>
          <w:tcPr>
            <w:tcW w:w="477" w:type="pct"/>
            <w:tcBorders>
              <w:top w:val="nil"/>
              <w:left w:val="nil"/>
              <w:bottom w:val="single" w:sz="4" w:space="0" w:color="auto"/>
              <w:right w:val="nil"/>
            </w:tcBorders>
          </w:tcPr>
          <w:p w14:paraId="41939B5A" w14:textId="738F8B2E" w:rsidR="00747AA0" w:rsidRPr="00390952" w:rsidRDefault="00747AA0" w:rsidP="00480D5C">
            <w:pPr>
              <w:spacing w:after="0" w:line="240" w:lineRule="auto"/>
              <w:jc w:val="center"/>
              <w:rPr>
                <w:rFonts w:eastAsia="Calibri" w:cs="Times New Roman"/>
              </w:rPr>
            </w:pPr>
            <w:r>
              <w:t>2</w:t>
            </w:r>
            <w:r w:rsidR="00D626C2">
              <w:t>1</w:t>
            </w:r>
          </w:p>
        </w:tc>
        <w:tc>
          <w:tcPr>
            <w:tcW w:w="478" w:type="pct"/>
            <w:tcBorders>
              <w:top w:val="nil"/>
              <w:left w:val="nil"/>
              <w:bottom w:val="single" w:sz="4" w:space="0" w:color="auto"/>
              <w:right w:val="nil"/>
            </w:tcBorders>
          </w:tcPr>
          <w:p w14:paraId="56BBB3EB" w14:textId="586575DA" w:rsidR="00747AA0" w:rsidRPr="00390952" w:rsidRDefault="00D626C2" w:rsidP="00480D5C">
            <w:pPr>
              <w:spacing w:after="0" w:line="240" w:lineRule="auto"/>
              <w:jc w:val="center"/>
              <w:rPr>
                <w:rFonts w:eastAsia="Calibri" w:cs="Times New Roman"/>
              </w:rPr>
            </w:pPr>
            <w:r>
              <w:t>70,0%</w:t>
            </w:r>
          </w:p>
        </w:tc>
        <w:tc>
          <w:tcPr>
            <w:tcW w:w="477" w:type="pct"/>
            <w:tcBorders>
              <w:top w:val="nil"/>
              <w:left w:val="nil"/>
              <w:bottom w:val="single" w:sz="4" w:space="0" w:color="auto"/>
              <w:right w:val="nil"/>
            </w:tcBorders>
            <w:shd w:val="clear" w:color="auto" w:fill="EEECE1"/>
          </w:tcPr>
          <w:p w14:paraId="79F2319C" w14:textId="58C95D23" w:rsidR="00747AA0" w:rsidRPr="00390952" w:rsidRDefault="00D626C2" w:rsidP="00480D5C">
            <w:pPr>
              <w:spacing w:after="0" w:line="240" w:lineRule="auto"/>
              <w:jc w:val="center"/>
              <w:rPr>
                <w:rFonts w:eastAsia="Calibri" w:cs="Times New Roman"/>
              </w:rPr>
            </w:pPr>
            <w:r>
              <w:t>9</w:t>
            </w:r>
          </w:p>
        </w:tc>
        <w:tc>
          <w:tcPr>
            <w:tcW w:w="478" w:type="pct"/>
            <w:tcBorders>
              <w:top w:val="nil"/>
              <w:left w:val="nil"/>
              <w:bottom w:val="single" w:sz="4" w:space="0" w:color="auto"/>
              <w:right w:val="nil"/>
            </w:tcBorders>
            <w:shd w:val="clear" w:color="auto" w:fill="EEECE1"/>
          </w:tcPr>
          <w:p w14:paraId="5B661572" w14:textId="7FEAAD9C" w:rsidR="00747AA0" w:rsidRPr="00390952" w:rsidRDefault="00D626C2" w:rsidP="00480D5C">
            <w:pPr>
              <w:spacing w:after="0" w:line="240" w:lineRule="auto"/>
              <w:jc w:val="center"/>
              <w:rPr>
                <w:rFonts w:eastAsia="Calibri" w:cs="Times New Roman"/>
              </w:rPr>
            </w:pPr>
            <w:r>
              <w:t>30,0%</w:t>
            </w:r>
          </w:p>
        </w:tc>
        <w:tc>
          <w:tcPr>
            <w:tcW w:w="477" w:type="pct"/>
            <w:tcBorders>
              <w:top w:val="nil"/>
              <w:left w:val="nil"/>
              <w:bottom w:val="single" w:sz="4" w:space="0" w:color="auto"/>
              <w:right w:val="nil"/>
            </w:tcBorders>
          </w:tcPr>
          <w:p w14:paraId="7651A647" w14:textId="611CCF97" w:rsidR="00747AA0" w:rsidRPr="00390952" w:rsidRDefault="00D626C2" w:rsidP="00480D5C">
            <w:pPr>
              <w:spacing w:after="0" w:line="240" w:lineRule="auto"/>
              <w:jc w:val="center"/>
              <w:rPr>
                <w:rFonts w:eastAsia="Calibri" w:cs="Times New Roman"/>
              </w:rPr>
            </w:pPr>
            <w:r>
              <w:t>30</w:t>
            </w:r>
          </w:p>
        </w:tc>
        <w:tc>
          <w:tcPr>
            <w:tcW w:w="478" w:type="pct"/>
            <w:tcBorders>
              <w:top w:val="nil"/>
              <w:left w:val="nil"/>
              <w:bottom w:val="single" w:sz="4" w:space="0" w:color="auto"/>
              <w:right w:val="nil"/>
            </w:tcBorders>
          </w:tcPr>
          <w:p w14:paraId="3564F944" w14:textId="5941226B" w:rsidR="00747AA0" w:rsidRPr="00390952" w:rsidRDefault="00747AA0" w:rsidP="00480D5C">
            <w:pPr>
              <w:spacing w:after="0" w:line="240" w:lineRule="auto"/>
              <w:jc w:val="center"/>
              <w:rPr>
                <w:rFonts w:eastAsia="Calibri" w:cs="Times New Roman"/>
              </w:rPr>
            </w:pPr>
            <w:r>
              <w:t>100%</w:t>
            </w:r>
          </w:p>
        </w:tc>
      </w:tr>
    </w:tbl>
    <w:p w14:paraId="7FD506EC" w14:textId="77777777" w:rsidR="00802018" w:rsidRDefault="00802018" w:rsidP="00646D32">
      <w:pPr>
        <w:spacing w:after="0"/>
      </w:pPr>
    </w:p>
    <w:p w14:paraId="2EE129BA" w14:textId="37D8203A" w:rsidR="00242DC3" w:rsidRPr="005370FF" w:rsidRDefault="004E20FC" w:rsidP="00791AFD">
      <w:r w:rsidRPr="00C65D94">
        <w:t>Tenslotte werd aan de respondenten de volgende vraag gesteld:</w:t>
      </w:r>
      <w:r w:rsidR="0057075B">
        <w:t xml:space="preserve"> </w:t>
      </w:r>
      <w:r w:rsidR="0057075B" w:rsidRPr="0057075B">
        <w:rPr>
          <w:i/>
          <w:iCs/>
        </w:rPr>
        <w:t>“</w:t>
      </w:r>
      <w:r w:rsidRPr="00C65D94">
        <w:rPr>
          <w:i/>
          <w:iCs/>
        </w:rPr>
        <w:t xml:space="preserve">Welke hulp/ondersteuning ontbreekt er volgens u voor </w:t>
      </w:r>
      <w:r w:rsidR="00FB1EDA">
        <w:rPr>
          <w:i/>
          <w:iCs/>
        </w:rPr>
        <w:t>pre-</w:t>
      </w:r>
      <w:r w:rsidRPr="00C65D94">
        <w:rPr>
          <w:i/>
          <w:iCs/>
        </w:rPr>
        <w:t>starters?</w:t>
      </w:r>
      <w:r w:rsidR="0057075B">
        <w:rPr>
          <w:i/>
          <w:iCs/>
        </w:rPr>
        <w:t>”</w:t>
      </w:r>
      <w:r w:rsidRPr="00C65D94">
        <w:rPr>
          <w:i/>
          <w:iCs/>
        </w:rPr>
        <w:t xml:space="preserve">.  </w:t>
      </w:r>
      <w:r w:rsidRPr="00C65D94">
        <w:t>Enkele terugkerende antwoorden zijn</w:t>
      </w:r>
      <w:r w:rsidR="00FB1EDA">
        <w:t xml:space="preserve"> </w:t>
      </w:r>
      <w:r w:rsidR="0057075B">
        <w:t>‘</w:t>
      </w:r>
      <w:r w:rsidR="00C07CF3">
        <w:t>één centraal aanspreekpunt</w:t>
      </w:r>
      <w:r w:rsidR="0057075B">
        <w:t>’</w:t>
      </w:r>
      <w:r w:rsidR="00C07CF3">
        <w:t xml:space="preserve">, </w:t>
      </w:r>
      <w:r w:rsidR="0057075B">
        <w:t>‘</w:t>
      </w:r>
      <w:r w:rsidR="00C07CF3">
        <w:t xml:space="preserve">hulp bij het opstellen van een </w:t>
      </w:r>
      <w:r w:rsidR="001F5039">
        <w:t>ondernemings</w:t>
      </w:r>
      <w:r w:rsidR="00C07CF3">
        <w:t>plan</w:t>
      </w:r>
      <w:r w:rsidR="0057075B">
        <w:t>’</w:t>
      </w:r>
      <w:r w:rsidR="001F5039">
        <w:t xml:space="preserve"> en </w:t>
      </w:r>
      <w:r w:rsidR="0057075B">
        <w:t>‘</w:t>
      </w:r>
      <w:r w:rsidR="001F5039">
        <w:t>financiële hulp</w:t>
      </w:r>
      <w:r w:rsidR="0057075B">
        <w:t>’</w:t>
      </w:r>
      <w:r w:rsidR="00FB1EDA">
        <w:t>.</w:t>
      </w:r>
    </w:p>
    <w:p w14:paraId="0D6FD7A4" w14:textId="77777777" w:rsidR="00137618" w:rsidRDefault="00137618" w:rsidP="00137618">
      <w:pPr>
        <w:spacing w:after="0" w:line="240" w:lineRule="auto"/>
        <w:jc w:val="left"/>
      </w:pPr>
      <w:bookmarkStart w:id="20" w:name="_Toc16015819"/>
    </w:p>
    <w:p w14:paraId="06D6EE76" w14:textId="77777777" w:rsidR="00137618" w:rsidRDefault="00137618" w:rsidP="00137618">
      <w:pPr>
        <w:spacing w:after="0" w:line="240" w:lineRule="auto"/>
        <w:jc w:val="left"/>
      </w:pPr>
    </w:p>
    <w:p w14:paraId="166896AB" w14:textId="77777777" w:rsidR="00137618" w:rsidRDefault="00137618" w:rsidP="00137618">
      <w:pPr>
        <w:spacing w:after="0" w:line="240" w:lineRule="auto"/>
        <w:jc w:val="left"/>
      </w:pPr>
    </w:p>
    <w:p w14:paraId="643A49DA" w14:textId="77777777" w:rsidR="00137618" w:rsidRDefault="00137618" w:rsidP="00137618">
      <w:pPr>
        <w:spacing w:after="0" w:line="240" w:lineRule="auto"/>
        <w:jc w:val="left"/>
      </w:pPr>
    </w:p>
    <w:p w14:paraId="6F5F3186" w14:textId="77777777" w:rsidR="00137618" w:rsidRDefault="00137618" w:rsidP="00137618">
      <w:pPr>
        <w:spacing w:after="0" w:line="240" w:lineRule="auto"/>
        <w:jc w:val="left"/>
      </w:pPr>
    </w:p>
    <w:p w14:paraId="786EB1FB" w14:textId="77777777" w:rsidR="003A71B5" w:rsidRDefault="003A71B5">
      <w:pPr>
        <w:spacing w:after="0" w:line="240" w:lineRule="auto"/>
        <w:jc w:val="left"/>
        <w:rPr>
          <w:b/>
        </w:rPr>
      </w:pPr>
      <w:r>
        <w:rPr>
          <w:b/>
        </w:rPr>
        <w:br w:type="page"/>
      </w:r>
    </w:p>
    <w:p w14:paraId="39618773" w14:textId="0D079F15" w:rsidR="000C0EC5" w:rsidRPr="00137618" w:rsidRDefault="00137618" w:rsidP="00137618">
      <w:pPr>
        <w:spacing w:after="0" w:line="240" w:lineRule="auto"/>
        <w:jc w:val="left"/>
        <w:rPr>
          <w:b/>
        </w:rPr>
      </w:pPr>
      <w:r w:rsidRPr="00137618">
        <w:rPr>
          <w:b/>
        </w:rPr>
        <w:lastRenderedPageBreak/>
        <w:t>Executive summary</w:t>
      </w:r>
      <w:bookmarkEnd w:id="20"/>
    </w:p>
    <w:p w14:paraId="4219FF5E" w14:textId="77777777" w:rsidR="00137618" w:rsidRPr="00137618" w:rsidRDefault="00137618" w:rsidP="00137618">
      <w:pPr>
        <w:spacing w:after="0" w:line="240" w:lineRule="auto"/>
        <w:jc w:val="left"/>
        <w:rPr>
          <w:rFonts w:eastAsia="MS Gothic" w:cs="Times New Roman"/>
          <w:b/>
          <w:bCs/>
          <w:szCs w:val="28"/>
          <w:lang w:val="nl-NL"/>
        </w:rPr>
      </w:pPr>
    </w:p>
    <w:p w14:paraId="12FDC42C" w14:textId="0422228D" w:rsidR="004B3626" w:rsidRDefault="00C14CAD" w:rsidP="00FB13CD">
      <w:pPr>
        <w:rPr>
          <w:lang w:val="nl-NL"/>
        </w:rPr>
      </w:pPr>
      <w:r>
        <w:rPr>
          <w:lang w:val="nl-NL"/>
        </w:rPr>
        <w:t xml:space="preserve">Zoals </w:t>
      </w:r>
      <w:r w:rsidR="00CE1663">
        <w:rPr>
          <w:lang w:val="nl-NL"/>
        </w:rPr>
        <w:t>al</w:t>
      </w:r>
      <w:r>
        <w:rPr>
          <w:lang w:val="nl-NL"/>
        </w:rPr>
        <w:t xml:space="preserve"> aan het begin van dit rapport vermeld, luidt de centrale onderzoeksvraag als volgt: </w:t>
      </w:r>
      <w:r>
        <w:rPr>
          <w:i/>
          <w:iCs/>
          <w:lang w:val="nl-NL"/>
        </w:rPr>
        <w:t xml:space="preserve">“In welke mate zijn pre-starters er zich van bewust dat overname een mogelijkheid is om te starten?”. </w:t>
      </w:r>
      <w:r>
        <w:rPr>
          <w:lang w:val="nl-NL"/>
        </w:rPr>
        <w:t xml:space="preserve">Uit dit onderzoek blijkt dat slechts 4,5% van </w:t>
      </w:r>
      <w:r w:rsidR="004B3626">
        <w:rPr>
          <w:lang w:val="nl-NL"/>
        </w:rPr>
        <w:t>alle</w:t>
      </w:r>
      <w:r>
        <w:rPr>
          <w:lang w:val="nl-NL"/>
        </w:rPr>
        <w:t xml:space="preserve"> ondervraagde pre-starters</w:t>
      </w:r>
      <w:r w:rsidR="009C0ACF">
        <w:rPr>
          <w:lang w:val="nl-NL"/>
        </w:rPr>
        <w:t xml:space="preserve"> (3/66)</w:t>
      </w:r>
      <w:r>
        <w:rPr>
          <w:lang w:val="nl-NL"/>
        </w:rPr>
        <w:t xml:space="preserve"> eraan denkt</w:t>
      </w:r>
      <w:r w:rsidR="004B3626">
        <w:rPr>
          <w:lang w:val="nl-NL"/>
        </w:rPr>
        <w:t xml:space="preserve"> om</w:t>
      </w:r>
      <w:r>
        <w:rPr>
          <w:lang w:val="nl-NL"/>
        </w:rPr>
        <w:t xml:space="preserve"> te starten via overname. Van de</w:t>
      </w:r>
      <w:r w:rsidR="004B3626">
        <w:rPr>
          <w:lang w:val="nl-NL"/>
        </w:rPr>
        <w:t xml:space="preserve"> </w:t>
      </w:r>
      <w:r w:rsidR="009C0ACF">
        <w:rPr>
          <w:lang w:val="nl-NL"/>
        </w:rPr>
        <w:t>p</w:t>
      </w:r>
      <w:r>
        <w:rPr>
          <w:lang w:val="nl-NL"/>
        </w:rPr>
        <w:t>re-starters die wensen te starten door een nieuwe zaak op te richten,</w:t>
      </w:r>
      <w:r w:rsidR="004B3626">
        <w:rPr>
          <w:lang w:val="nl-NL"/>
        </w:rPr>
        <w:t xml:space="preserve"> </w:t>
      </w:r>
      <w:r w:rsidR="009C0ACF">
        <w:rPr>
          <w:lang w:val="nl-NL"/>
        </w:rPr>
        <w:t>geve</w:t>
      </w:r>
      <w:r w:rsidR="004B3626">
        <w:rPr>
          <w:lang w:val="nl-NL"/>
        </w:rPr>
        <w:t xml:space="preserve">n </w:t>
      </w:r>
      <w:r w:rsidR="009C0ACF">
        <w:rPr>
          <w:lang w:val="nl-NL"/>
        </w:rPr>
        <w:t xml:space="preserve">ook </w:t>
      </w:r>
      <w:r w:rsidR="004B3626">
        <w:rPr>
          <w:lang w:val="nl-NL"/>
        </w:rPr>
        <w:t>6</w:t>
      </w:r>
      <w:r>
        <w:rPr>
          <w:lang w:val="nl-NL"/>
        </w:rPr>
        <w:t xml:space="preserve"> </w:t>
      </w:r>
      <w:r w:rsidR="009C0ACF">
        <w:rPr>
          <w:lang w:val="nl-NL"/>
        </w:rPr>
        <w:t xml:space="preserve">pre-starters aan een </w:t>
      </w:r>
      <w:r>
        <w:rPr>
          <w:lang w:val="nl-NL"/>
        </w:rPr>
        <w:t xml:space="preserve">overname van een bestaande zaak </w:t>
      </w:r>
      <w:r w:rsidR="009C0ACF">
        <w:rPr>
          <w:lang w:val="nl-NL"/>
        </w:rPr>
        <w:t xml:space="preserve">te hebben </w:t>
      </w:r>
      <w:r>
        <w:rPr>
          <w:lang w:val="nl-NL"/>
        </w:rPr>
        <w:t xml:space="preserve">overwogen. </w:t>
      </w:r>
      <w:r w:rsidR="009C0ACF">
        <w:rPr>
          <w:lang w:val="nl-NL"/>
        </w:rPr>
        <w:t>In totaal hebben 9 pre-starters (13,64%) overwogen om een bes</w:t>
      </w:r>
      <w:r w:rsidR="006C3719">
        <w:rPr>
          <w:lang w:val="nl-NL"/>
        </w:rPr>
        <w:t>t</w:t>
      </w:r>
      <w:r w:rsidR="009C0ACF">
        <w:rPr>
          <w:lang w:val="nl-NL"/>
        </w:rPr>
        <w:t xml:space="preserve">aande zaak over te nemen. </w:t>
      </w:r>
      <w:r>
        <w:rPr>
          <w:lang w:val="nl-NL"/>
        </w:rPr>
        <w:t xml:space="preserve">Wanneer dit </w:t>
      </w:r>
      <w:r w:rsidR="009C0ACF">
        <w:rPr>
          <w:lang w:val="nl-NL"/>
        </w:rPr>
        <w:t xml:space="preserve">cijfer </w:t>
      </w:r>
      <w:r>
        <w:rPr>
          <w:lang w:val="nl-NL"/>
        </w:rPr>
        <w:t xml:space="preserve">vergeleken wordt met </w:t>
      </w:r>
      <w:r w:rsidR="009C0ACF">
        <w:rPr>
          <w:lang w:val="nl-NL"/>
        </w:rPr>
        <w:t xml:space="preserve">het cijfer uit het onderzoek van </w:t>
      </w:r>
      <w:r>
        <w:rPr>
          <w:lang w:val="nl-NL"/>
        </w:rPr>
        <w:t xml:space="preserve">de Vlaamse starters ligt dit percentage </w:t>
      </w:r>
      <w:r w:rsidR="00CE1663">
        <w:rPr>
          <w:lang w:val="nl-NL"/>
        </w:rPr>
        <w:t>opmerkelijk</w:t>
      </w:r>
      <w:r>
        <w:rPr>
          <w:lang w:val="nl-NL"/>
        </w:rPr>
        <w:t xml:space="preserve"> lager</w:t>
      </w:r>
      <w:r w:rsidR="009C0ACF">
        <w:rPr>
          <w:lang w:val="nl-NL"/>
        </w:rPr>
        <w:t xml:space="preserve"> (13,64% t.o.v. 25,78%)</w:t>
      </w:r>
      <w:r>
        <w:rPr>
          <w:lang w:val="nl-NL"/>
        </w:rPr>
        <w:t xml:space="preserve">. </w:t>
      </w:r>
    </w:p>
    <w:p w14:paraId="0AC1B153" w14:textId="67FE46D1" w:rsidR="009C0ACF" w:rsidRPr="00747AA0" w:rsidRDefault="00137618" w:rsidP="009C0ACF">
      <w:pPr>
        <w:rPr>
          <w:rFonts w:asciiTheme="minorHAnsi" w:hAnsiTheme="minorHAnsi"/>
          <w:lang w:val="nl-NL"/>
        </w:rPr>
      </w:pPr>
      <w:r>
        <w:rPr>
          <w:lang w:val="nl-NL"/>
        </w:rPr>
        <w:t>D</w:t>
      </w:r>
      <w:r w:rsidR="009C0ACF" w:rsidRPr="00077993">
        <w:rPr>
          <w:lang w:val="nl-NL"/>
        </w:rPr>
        <w:t>e</w:t>
      </w:r>
      <w:r w:rsidR="009C0ACF">
        <w:rPr>
          <w:lang w:val="nl-NL"/>
        </w:rPr>
        <w:t xml:space="preserve"> </w:t>
      </w:r>
      <w:r w:rsidR="009C0ACF" w:rsidRPr="00077993">
        <w:rPr>
          <w:lang w:val="nl-NL"/>
        </w:rPr>
        <w:t>respondenten</w:t>
      </w:r>
      <w:r w:rsidR="009C0ACF">
        <w:rPr>
          <w:lang w:val="nl-NL"/>
        </w:rPr>
        <w:t xml:space="preserve"> </w:t>
      </w:r>
      <w:r w:rsidR="009C0ACF" w:rsidRPr="00077993">
        <w:rPr>
          <w:lang w:val="nl-NL"/>
        </w:rPr>
        <w:t xml:space="preserve">die </w:t>
      </w:r>
      <w:r w:rsidR="009C0ACF">
        <w:rPr>
          <w:lang w:val="nl-NL"/>
        </w:rPr>
        <w:t>aangegeven hebben</w:t>
      </w:r>
      <w:r w:rsidR="009C0ACF" w:rsidRPr="00077993">
        <w:rPr>
          <w:lang w:val="nl-NL"/>
        </w:rPr>
        <w:t xml:space="preserve"> dat zij</w:t>
      </w:r>
      <w:r w:rsidR="009C0ACF">
        <w:rPr>
          <w:lang w:val="nl-NL"/>
        </w:rPr>
        <w:t xml:space="preserve"> een overname</w:t>
      </w:r>
      <w:r w:rsidR="009C0ACF" w:rsidRPr="00077993">
        <w:rPr>
          <w:lang w:val="nl-NL"/>
        </w:rPr>
        <w:t xml:space="preserve"> hebb</w:t>
      </w:r>
      <w:r w:rsidR="009C0ACF">
        <w:rPr>
          <w:lang w:val="nl-NL"/>
        </w:rPr>
        <w:t>e</w:t>
      </w:r>
      <w:r w:rsidR="009C0ACF" w:rsidRPr="00077993">
        <w:rPr>
          <w:lang w:val="nl-NL"/>
        </w:rPr>
        <w:t>n overwogen</w:t>
      </w:r>
      <w:r w:rsidR="009C0ACF">
        <w:rPr>
          <w:lang w:val="nl-NL"/>
        </w:rPr>
        <w:t>,</w:t>
      </w:r>
      <w:r w:rsidR="009C0ACF" w:rsidRPr="00077993">
        <w:rPr>
          <w:lang w:val="nl-NL"/>
        </w:rPr>
        <w:t xml:space="preserve"> </w:t>
      </w:r>
      <w:r>
        <w:rPr>
          <w:lang w:val="nl-NL"/>
        </w:rPr>
        <w:t xml:space="preserve">geven aan </w:t>
      </w:r>
      <w:r w:rsidR="009C0ACF">
        <w:rPr>
          <w:lang w:val="nl-NL"/>
        </w:rPr>
        <w:t xml:space="preserve">dat het kunnen beschikken over een bestaand klantenbestand beschouwd </w:t>
      </w:r>
      <w:r>
        <w:rPr>
          <w:lang w:val="nl-NL"/>
        </w:rPr>
        <w:t xml:space="preserve">wordt </w:t>
      </w:r>
      <w:r w:rsidR="009C0ACF">
        <w:rPr>
          <w:lang w:val="nl-NL"/>
        </w:rPr>
        <w:t xml:space="preserve">als het voornaamste voordeel van een overname. Vervolgens zijn het de zekerheid omtrent de </w:t>
      </w:r>
      <w:r w:rsidR="006B4B9F">
        <w:rPr>
          <w:lang w:val="nl-NL"/>
        </w:rPr>
        <w:t>omzetcijfers en</w:t>
      </w:r>
      <w:r w:rsidR="009C0ACF">
        <w:rPr>
          <w:lang w:val="nl-NL"/>
        </w:rPr>
        <w:t xml:space="preserve"> het voordeel dat de onderneming reeds door de opstartfase is, die volgens hen een overname interessant maken.</w:t>
      </w:r>
      <w:r w:rsidR="00106117">
        <w:rPr>
          <w:lang w:val="nl-NL"/>
        </w:rPr>
        <w:t xml:space="preserve"> </w:t>
      </w:r>
      <w:r w:rsidR="009C0ACF">
        <w:rPr>
          <w:lang w:val="nl-NL"/>
        </w:rPr>
        <w:t xml:space="preserve">Het niet vinden van een passende onderneming blijkt voor deze respondenten de voornaamste reden te zijn om geen overname te realiseren. </w:t>
      </w:r>
    </w:p>
    <w:p w14:paraId="396D7CF2" w14:textId="77777777" w:rsidR="00137618" w:rsidRDefault="00673809" w:rsidP="00C014CD">
      <w:r>
        <w:rPr>
          <w:lang w:val="nl-NL"/>
        </w:rPr>
        <w:t>Uit de resul</w:t>
      </w:r>
      <w:r w:rsidR="007A338E">
        <w:rPr>
          <w:lang w:val="nl-NL"/>
        </w:rPr>
        <w:t>t</w:t>
      </w:r>
      <w:r>
        <w:rPr>
          <w:lang w:val="nl-NL"/>
        </w:rPr>
        <w:t>aten kon worden afgeleid dat slechts een beperkte groep pre-starters aangeven geen kennis te hebben van het aanbod van diensten voor (pre)-starters.</w:t>
      </w:r>
      <w:r w:rsidR="006B4B9F">
        <w:rPr>
          <w:lang w:val="nl-NL"/>
        </w:rPr>
        <w:t xml:space="preserve"> </w:t>
      </w:r>
      <w:r>
        <w:rPr>
          <w:lang w:val="nl-NL"/>
        </w:rPr>
        <w:t xml:space="preserve">Het merendeel van de pre-starters geeft aan te beschikken over een beperkte of veel kennis. </w:t>
      </w:r>
      <w:r>
        <w:t xml:space="preserve">De meeste respondenten hebben al minstens éénmaal contact genomen met of deelgenomen aan activiteiten van de meeste dienstverleners. </w:t>
      </w:r>
    </w:p>
    <w:p w14:paraId="48441536" w14:textId="2EA2DFB9" w:rsidR="00C014CD" w:rsidRDefault="00673809" w:rsidP="00C014CD">
      <w:pPr>
        <w:rPr>
          <w:lang w:val="nl-NL"/>
        </w:rPr>
      </w:pPr>
      <w:r>
        <w:t xml:space="preserve">Op de vraag: </w:t>
      </w:r>
      <w:r w:rsidRPr="006E273B">
        <w:rPr>
          <w:i/>
          <w:iCs/>
        </w:rPr>
        <w:t xml:space="preserve">“Voor welke aspecten </w:t>
      </w:r>
      <w:r>
        <w:rPr>
          <w:i/>
          <w:iCs/>
        </w:rPr>
        <w:t xml:space="preserve">de pre-starter </w:t>
      </w:r>
      <w:r w:rsidRPr="006E273B">
        <w:rPr>
          <w:i/>
          <w:iCs/>
        </w:rPr>
        <w:t xml:space="preserve">een beroep </w:t>
      </w:r>
      <w:r>
        <w:rPr>
          <w:i/>
          <w:iCs/>
        </w:rPr>
        <w:t xml:space="preserve">zou </w:t>
      </w:r>
      <w:r w:rsidRPr="006E273B">
        <w:rPr>
          <w:i/>
          <w:iCs/>
        </w:rPr>
        <w:t>willen doen op dienstverleners”</w:t>
      </w:r>
      <w:r>
        <w:t xml:space="preserve"> werd vastgesteld dat ‘juridische aspecten’, ‘fiscale aspecten’ en ‘financiële aspecten’ de vaakst aangeduide antwoorden zijn. Onder de andere aspecten waarvoor beroep zou gedaan worden op dienstverleners werden onder andere ‘een concreet plan van aanpak’ en ‘een concrete uitwerking van het aanbod’ vermeld. Uit de antwoorden van de respondenten kan worden afgeleid dat zeer weinig pre-starters aangeven niet tevreden te zijn met het aanbod van diensten.</w:t>
      </w:r>
      <w:r w:rsidR="00C014CD">
        <w:t xml:space="preserve"> </w:t>
      </w:r>
      <w:r w:rsidR="00C014CD">
        <w:rPr>
          <w:lang w:val="nl-NL"/>
        </w:rPr>
        <w:t xml:space="preserve">Voor een aantal respondenten ontbreekt qua hulp/ondersteuning voor pre-starters de aanwezigheid van één centraal aanspreekpunt, financiële hulp en hulp bij het opstellen van een ondernemingsplan. </w:t>
      </w:r>
    </w:p>
    <w:p w14:paraId="1C8FE4F0" w14:textId="61BBEAE3" w:rsidR="00C014CD" w:rsidRDefault="00C014CD" w:rsidP="00C014CD">
      <w:r>
        <w:t xml:space="preserve">Aangezien slechts een zeer laag aantal respondenten kiezen voor overname, kunnen op basis van dit empirisch onderzoek geen uitspraken gedaan worden over de invloed van bepaalde kenmerken van de ondernemers op de opstartmethode. </w:t>
      </w:r>
    </w:p>
    <w:p w14:paraId="7FEC9028" w14:textId="52B3E3CA" w:rsidR="00C014CD" w:rsidRDefault="00C014CD" w:rsidP="00C014CD">
      <w:r>
        <w:t xml:space="preserve">De overgrote meerderheid van de pre-starters geeft aan dat vooral middelen uit ‘eigen inbreng’ </w:t>
      </w:r>
      <w:r w:rsidR="006B4B9F">
        <w:t xml:space="preserve">zullen </w:t>
      </w:r>
      <w:r>
        <w:t xml:space="preserve">gebruikt worden om de zaak te starten (75,4%). Daarnaast geven </w:t>
      </w:r>
      <w:r w:rsidR="00137618">
        <w:t xml:space="preserve">32,3% van de pre-starters aan ‘lening PMV’ te willen gebruiken. </w:t>
      </w:r>
      <w:r>
        <w:t xml:space="preserve">26,2% van de starters </w:t>
      </w:r>
      <w:r w:rsidR="00137618">
        <w:t xml:space="preserve">plannen </w:t>
      </w:r>
      <w:r>
        <w:t>crowdfunding te gebruiken. Andere geplande financieringsmogelijheden zijn: winwinlening (21,5%, banklening (20%) en familie/vrienden (20%).</w:t>
      </w:r>
    </w:p>
    <w:p w14:paraId="771330D4" w14:textId="1EC34662" w:rsidR="00C014CD" w:rsidRDefault="00C014CD" w:rsidP="00C014CD">
      <w:pPr>
        <w:rPr>
          <w:lang w:val="nl-NL"/>
        </w:rPr>
      </w:pPr>
      <w:r>
        <w:rPr>
          <w:lang w:val="nl-NL"/>
        </w:rPr>
        <w:t xml:space="preserve">Een overgrote meerderheid van de Vlaamse pre-starters verkiezen dus het oprichten van een nieuwe zaak boven het overnemen van een bestaande zaak. De voornaamste voordelen van het oprichten van een nieuwe zaak versus een overname zijn: meer voldoening door zelf iets op te richten, meer beslissingsvrijheid en de mogelijkheid om op een rustig tempo te groeien. </w:t>
      </w:r>
    </w:p>
    <w:p w14:paraId="134CC011" w14:textId="510DE765" w:rsidR="00C014CD" w:rsidRDefault="00C014CD" w:rsidP="00C014CD">
      <w:r>
        <w:lastRenderedPageBreak/>
        <w:t>Aan de respondenten werd gevraagd om het belangrijkste motief te noteren dat de doorslag geeft om een zaak op te willen starten/over te nemen. Uit de resultaten blijkt dat ‘mijn hart</w:t>
      </w:r>
      <w:r w:rsidR="006B4B9F">
        <w:t>/</w:t>
      </w:r>
      <w:r>
        <w:t>passie volgen’ het belangrijkste motief is voor de respondenten. Ook ‘meer vrijheid/onafhankelijkheid’ (21,1%) en ‘behoefte aan succes/zelfontplooiing/persoonlijke ontwikkeling’ (13,5%) blijken vaak het belangrijkste motief. Enkele motieven die door de respondenten zelf werden aangehaald zijn: ‘de wens om beter te doen dan de concurrentie’, ‘eigen kennis van zaken toepassen’ en ‘aansporing/aanmoediging door andere personen’.</w:t>
      </w:r>
    </w:p>
    <w:p w14:paraId="0ACE4005" w14:textId="543C53DE" w:rsidR="00106117" w:rsidRPr="00646D32" w:rsidRDefault="00C014CD" w:rsidP="00106117">
      <w:pPr>
        <w:rPr>
          <w:lang w:val="nl-NL"/>
        </w:rPr>
      </w:pPr>
      <w:r>
        <w:rPr>
          <w:lang w:val="nl-NL"/>
        </w:rPr>
        <w:t>A</w:t>
      </w:r>
      <w:r w:rsidR="00106117">
        <w:rPr>
          <w:lang w:val="nl-NL"/>
        </w:rPr>
        <w:t xml:space="preserve">an de ondernemers die plannen hebben om een nieuwe zaak op te richten </w:t>
      </w:r>
      <w:r>
        <w:rPr>
          <w:lang w:val="nl-NL"/>
        </w:rPr>
        <w:t xml:space="preserve">werd </w:t>
      </w:r>
      <w:r w:rsidR="00106117">
        <w:rPr>
          <w:lang w:val="nl-NL"/>
        </w:rPr>
        <w:t xml:space="preserve">gevraagd welke de voornaamste obstakels zijn die ze al hebben ervaren tijdens het opstartproces. </w:t>
      </w:r>
      <w:r>
        <w:rPr>
          <w:lang w:val="nl-NL"/>
        </w:rPr>
        <w:t xml:space="preserve">Volgens de antwoorden van de respondenten vormt </w:t>
      </w:r>
      <w:r w:rsidR="00106117">
        <w:rPr>
          <w:lang w:val="nl-NL"/>
        </w:rPr>
        <w:t>een gebrek aan financiële middelen het grootste obstakel tijdens het opstartproces. Onder de andere obstakels (19,7%) werden ‘combinatie met gezinsleven’, ‘gebrek aan ondersteuning en advies’ en ‘het vinden van eerste klanten’ vermeld.</w:t>
      </w:r>
    </w:p>
    <w:p w14:paraId="66ECFD13" w14:textId="77777777" w:rsidR="00106117" w:rsidRDefault="00106117" w:rsidP="00FB13CD"/>
    <w:p w14:paraId="7E38B3E5" w14:textId="520D651D" w:rsidR="00DF5CCC" w:rsidRPr="004307B7" w:rsidRDefault="007F3F27" w:rsidP="00FB13CD">
      <w:pPr>
        <w:rPr>
          <w:rFonts w:asciiTheme="majorHAnsi" w:eastAsiaTheme="majorEastAsia" w:hAnsiTheme="majorHAnsi" w:cstheme="majorBidi"/>
          <w:color w:val="2F5496" w:themeColor="accent1" w:themeShade="BF"/>
          <w:sz w:val="26"/>
          <w:szCs w:val="26"/>
          <w:lang w:val="nl-NL"/>
        </w:rPr>
      </w:pPr>
      <w:r>
        <w:rPr>
          <w:lang w:val="nl-NL"/>
        </w:rPr>
        <w:br w:type="page"/>
      </w:r>
    </w:p>
    <w:p w14:paraId="113467F3" w14:textId="483F5847" w:rsidR="00A13123" w:rsidRPr="00CE1663" w:rsidRDefault="009E78AD" w:rsidP="00C014CD">
      <w:pPr>
        <w:pStyle w:val="Heading1"/>
        <w:rPr>
          <w:sz w:val="22"/>
        </w:rPr>
      </w:pPr>
      <w:bookmarkStart w:id="21" w:name="_Toc16015820"/>
      <w:r>
        <w:lastRenderedPageBreak/>
        <w:t>Bijlage</w:t>
      </w:r>
      <w:r w:rsidR="00C014CD">
        <w:t xml:space="preserve"> </w:t>
      </w:r>
      <w:bookmarkStart w:id="22" w:name="_Toc16015821"/>
      <w:bookmarkEnd w:id="21"/>
      <w:r w:rsidR="0035513E">
        <w:t xml:space="preserve">1: </w:t>
      </w:r>
      <w:r w:rsidR="0035513E" w:rsidRPr="00CE1663">
        <w:rPr>
          <w:sz w:val="22"/>
        </w:rPr>
        <w:t>Enquête</w:t>
      </w:r>
      <w:r w:rsidR="00CE725A" w:rsidRPr="00CE1663">
        <w:rPr>
          <w:sz w:val="22"/>
        </w:rPr>
        <w:t xml:space="preserve"> starten versus overnemen van een zaak 2019 (voor Vlaamse </w:t>
      </w:r>
      <w:r w:rsidR="00DC2EAF" w:rsidRPr="00CE1663">
        <w:rPr>
          <w:sz w:val="22"/>
        </w:rPr>
        <w:t>pre-</w:t>
      </w:r>
      <w:r w:rsidR="00CE725A" w:rsidRPr="00CE1663">
        <w:rPr>
          <w:sz w:val="22"/>
        </w:rPr>
        <w:t>starters)</w:t>
      </w:r>
      <w:bookmarkEnd w:id="22"/>
    </w:p>
    <w:p w14:paraId="7D17D397" w14:textId="77777777" w:rsidR="00CE725A" w:rsidRPr="00CE1663" w:rsidRDefault="00CE725A" w:rsidP="00791AFD">
      <w:pPr>
        <w:rPr>
          <w:b/>
          <w:bCs/>
          <w:sz w:val="22"/>
          <w:szCs w:val="22"/>
        </w:rPr>
      </w:pPr>
      <w:r w:rsidRPr="00CE1663">
        <w:rPr>
          <w:b/>
          <w:bCs/>
          <w:sz w:val="22"/>
          <w:szCs w:val="22"/>
        </w:rPr>
        <w:t xml:space="preserve">Q1 Disclaimer - Toestemming voor verwerking van gegevens voor onderzoeksdoeleinden  </w:t>
      </w:r>
    </w:p>
    <w:p w14:paraId="3BA6B800" w14:textId="70E4463B" w:rsidR="00DC2EAF" w:rsidRPr="00CE1663" w:rsidRDefault="00CE725A" w:rsidP="00791AFD">
      <w:pPr>
        <w:rPr>
          <w:sz w:val="22"/>
          <w:szCs w:val="22"/>
        </w:rPr>
      </w:pPr>
      <w:r w:rsidRPr="00CE1663">
        <w:rPr>
          <w:sz w:val="22"/>
          <w:szCs w:val="22"/>
        </w:rPr>
        <w:t xml:space="preserve">Hierbij wenst de Antwerp Management School uw toestemming te vragen om uw ingebrachte gegevens te mogen verwerken in het kader van het onderzoeksproject over intenties inzake starten versus overnemen van een zaak. Overeenkomstig de artikelen 6 en 9 van Verordening (EU) 2016/676 betreffende de bescherming van persoonsgegevens mogen wij uw persoonsgegevens niet rechtmatig verwerken voor dit doel zonder uw toestemming.  </w:t>
      </w:r>
    </w:p>
    <w:p w14:paraId="165C22DB" w14:textId="00672798" w:rsidR="00DC2EAF" w:rsidRPr="00CE1663" w:rsidRDefault="00CE725A" w:rsidP="00791AFD">
      <w:pPr>
        <w:rPr>
          <w:sz w:val="22"/>
          <w:szCs w:val="22"/>
        </w:rPr>
      </w:pPr>
      <w:r w:rsidRPr="00CE1663">
        <w:rPr>
          <w:sz w:val="22"/>
          <w:szCs w:val="22"/>
        </w:rPr>
        <w:t>Het is met name de bedoeling om uw ingebrachte gegevens te verwerken in een onderzoeksrapport zonder vermelding van individuele, niet-geanonimiseerde gegevens. Bij het opmaken van het onderzoeksrapport zullen enkel professoren van de Antwerp Management School en de Universiteit Hasselt toegang hebben tot de ingebrachte gegevens. Het onderzoek wordt uitgevoerd onder leiding van Prof. dr. Eddy Laveren (</w:t>
      </w:r>
      <w:r w:rsidRPr="00CE1663">
        <w:rPr>
          <w:sz w:val="22"/>
          <w:szCs w:val="22"/>
          <w:u w:val="single"/>
        </w:rPr>
        <w:t>eddy.laveren@uantwerpen.be</w:t>
      </w:r>
      <w:r w:rsidRPr="00CE1663">
        <w:rPr>
          <w:sz w:val="22"/>
          <w:szCs w:val="22"/>
        </w:rPr>
        <w:t xml:space="preserve">). In geen geval zullen individuele gegevens worden doorgegeven aan derden. De gegevens worden verzameld via het online platform Qualtrics in overeenstemming met de privacywetgeving en worden enkel bijgehouden voor onderzoeksdoeleinden inzake de intentie tot groei door overname.  </w:t>
      </w:r>
    </w:p>
    <w:p w14:paraId="5F2BD370" w14:textId="082B52C3" w:rsidR="00DC2EAF" w:rsidRPr="00CE1663" w:rsidRDefault="00CE725A" w:rsidP="00791AFD">
      <w:pPr>
        <w:rPr>
          <w:sz w:val="22"/>
          <w:szCs w:val="22"/>
        </w:rPr>
      </w:pPr>
      <w:r w:rsidRPr="00CE1663">
        <w:rPr>
          <w:sz w:val="22"/>
          <w:szCs w:val="22"/>
        </w:rPr>
        <w:t xml:space="preserve">Door deel te nemen aan de enquête wordt aangenomen dat u akkoord gaat met de verwerking van de gegevens in een onderzoeksrapport zonder verwijzing naar individuele gegevens. Indien u uw gegevens wil inzien of laten verwijderen, kan u dit vragen door te e-mailen naar hierboven vermeld e-mailadres. Meer informatie over ons privacy beleid kan u vinden op </w:t>
      </w:r>
      <w:r w:rsidRPr="00CE1663">
        <w:rPr>
          <w:sz w:val="22"/>
          <w:szCs w:val="22"/>
          <w:u w:val="single"/>
        </w:rPr>
        <w:t>www.uantwerpen.be/disclaimer</w:t>
      </w:r>
      <w:r w:rsidRPr="00CE1663">
        <w:rPr>
          <w:sz w:val="22"/>
          <w:szCs w:val="22"/>
        </w:rPr>
        <w:t xml:space="preserve">.  </w:t>
      </w:r>
    </w:p>
    <w:p w14:paraId="52A2972E" w14:textId="0F30D36E" w:rsidR="00CE725A" w:rsidRPr="00CE1663" w:rsidRDefault="00CE725A" w:rsidP="00791AFD">
      <w:pPr>
        <w:rPr>
          <w:sz w:val="22"/>
          <w:szCs w:val="22"/>
        </w:rPr>
      </w:pPr>
      <w:r w:rsidRPr="00CE1663">
        <w:rPr>
          <w:sz w:val="22"/>
          <w:szCs w:val="22"/>
        </w:rPr>
        <w:t>Ik heb de disclaimer gelezen en geef toestemming aan de onderzoekers van de Antwerp Management School en de Universiteit Hasselt om de gegevens te verwerken in een onderzoeksrapport zonder vermelding van individuele persoonsgegevens. Indien u geen toestemming wenst te geven, danken wij u voor uw aandacht</w:t>
      </w:r>
    </w:p>
    <w:p w14:paraId="50DB0253" w14:textId="73783777" w:rsidR="00DC2EAF" w:rsidRPr="00CE1663" w:rsidRDefault="00DC2EAF" w:rsidP="00791AFD">
      <w:pPr>
        <w:rPr>
          <w:sz w:val="22"/>
          <w:szCs w:val="22"/>
        </w:rPr>
      </w:pPr>
      <w:r w:rsidRPr="00CE1663">
        <w:rPr>
          <w:rFonts w:ascii="Segoe UI Symbol" w:hAnsi="Segoe UI Symbol" w:cs="Calibri"/>
          <w:sz w:val="22"/>
          <w:szCs w:val="22"/>
        </w:rPr>
        <w:t xml:space="preserve">◯ </w:t>
      </w:r>
      <w:r w:rsidRPr="00CE1663">
        <w:rPr>
          <w:sz w:val="22"/>
          <w:szCs w:val="22"/>
        </w:rPr>
        <w:t xml:space="preserve">Ik geef </w:t>
      </w:r>
      <w:r w:rsidR="00CE1663" w:rsidRPr="00CE1663">
        <w:rPr>
          <w:sz w:val="22"/>
          <w:szCs w:val="22"/>
        </w:rPr>
        <w:t>toestemming (</w:t>
      </w:r>
      <w:r w:rsidRPr="00CE1663">
        <w:rPr>
          <w:sz w:val="22"/>
          <w:szCs w:val="22"/>
        </w:rPr>
        <w:t>1)</w:t>
      </w:r>
      <w:r w:rsidRPr="00CE1663">
        <w:rPr>
          <w:sz w:val="22"/>
          <w:szCs w:val="22"/>
        </w:rPr>
        <w:tab/>
      </w:r>
      <w:r w:rsidRPr="00CE1663">
        <w:rPr>
          <w:sz w:val="22"/>
          <w:szCs w:val="22"/>
        </w:rPr>
        <w:tab/>
      </w:r>
      <w:r w:rsidRPr="00CE1663">
        <w:rPr>
          <w:rFonts w:ascii="Segoe UI Symbol" w:hAnsi="Segoe UI Symbol" w:cs="Calibri"/>
          <w:sz w:val="22"/>
          <w:szCs w:val="22"/>
        </w:rPr>
        <w:t>◯</w:t>
      </w:r>
      <w:r w:rsidRPr="00CE1663">
        <w:rPr>
          <w:rFonts w:ascii="MS Shell Dlg 2" w:hAnsi="MS Shell Dlg 2" w:cs="MS Shell Dlg 2"/>
          <w:sz w:val="22"/>
          <w:szCs w:val="22"/>
        </w:rPr>
        <w:t xml:space="preserve"> </w:t>
      </w:r>
      <w:r w:rsidRPr="00CE1663">
        <w:rPr>
          <w:sz w:val="22"/>
          <w:szCs w:val="22"/>
        </w:rPr>
        <w:t xml:space="preserve">Ik geef geen </w:t>
      </w:r>
      <w:r w:rsidR="00CE1663" w:rsidRPr="00CE1663">
        <w:rPr>
          <w:sz w:val="22"/>
          <w:szCs w:val="22"/>
        </w:rPr>
        <w:t>toestemming (</w:t>
      </w:r>
      <w:r w:rsidRPr="00CE1663">
        <w:rPr>
          <w:sz w:val="22"/>
          <w:szCs w:val="22"/>
        </w:rPr>
        <w:t>2)</w:t>
      </w:r>
    </w:p>
    <w:p w14:paraId="06EB437A" w14:textId="77777777" w:rsidR="00DC2EAF" w:rsidRPr="0060442F" w:rsidRDefault="00DC2EAF" w:rsidP="00791AFD">
      <w:pPr>
        <w:rPr>
          <w:b/>
          <w:bCs/>
          <w:sz w:val="22"/>
          <w:szCs w:val="22"/>
        </w:rPr>
      </w:pPr>
      <w:r w:rsidRPr="0060442F">
        <w:rPr>
          <w:b/>
          <w:bCs/>
          <w:sz w:val="22"/>
          <w:szCs w:val="22"/>
        </w:rPr>
        <w:t>Q2 Een pre-starter wordt gedefinieerd als een persoon die de intentie heeft om in de (nabije) toekomst een zaak te starten of over te nemen, doch die zijn/haar intentie al heeft omgezet in concrete acties ter voorbereiding van een start of overname in de toekomst. Van zodra deze persoon een ondernemings-nummer heeft bekomen, wordt deze persoon beschouwd als starter.</w:t>
      </w:r>
    </w:p>
    <w:p w14:paraId="2C167FB0" w14:textId="15A5C9A6" w:rsidR="00DC2EAF" w:rsidRPr="00CE1663" w:rsidRDefault="00CE1663" w:rsidP="00791AFD">
      <w:pPr>
        <w:pStyle w:val="ListParagraph"/>
        <w:numPr>
          <w:ilvl w:val="0"/>
          <w:numId w:val="5"/>
        </w:numPr>
        <w:rPr>
          <w:sz w:val="22"/>
          <w:szCs w:val="22"/>
        </w:rPr>
      </w:pPr>
      <w:r w:rsidRPr="00CE1663">
        <w:rPr>
          <w:sz w:val="22"/>
          <w:szCs w:val="22"/>
        </w:rPr>
        <w:t>Ik</w:t>
      </w:r>
      <w:r w:rsidR="00DC2EAF" w:rsidRPr="00CE1663">
        <w:rPr>
          <w:sz w:val="22"/>
          <w:szCs w:val="22"/>
        </w:rPr>
        <w:t xml:space="preserve"> ben een pre-</w:t>
      </w:r>
      <w:r w:rsidRPr="00CE1663">
        <w:rPr>
          <w:sz w:val="22"/>
          <w:szCs w:val="22"/>
        </w:rPr>
        <w:t>starter (</w:t>
      </w:r>
      <w:r w:rsidR="00DC2EAF" w:rsidRPr="00CE1663">
        <w:rPr>
          <w:sz w:val="22"/>
          <w:szCs w:val="22"/>
        </w:rPr>
        <w:t xml:space="preserve">1) </w:t>
      </w:r>
    </w:p>
    <w:p w14:paraId="608118E4" w14:textId="4663887F" w:rsidR="00DC2EAF" w:rsidRPr="0060442F" w:rsidRDefault="00CE1663" w:rsidP="00791AFD">
      <w:pPr>
        <w:pStyle w:val="ListParagraph"/>
        <w:numPr>
          <w:ilvl w:val="0"/>
          <w:numId w:val="5"/>
        </w:numPr>
        <w:rPr>
          <w:sz w:val="22"/>
          <w:szCs w:val="22"/>
        </w:rPr>
      </w:pPr>
      <w:r w:rsidRPr="00CE1663">
        <w:rPr>
          <w:sz w:val="22"/>
          <w:szCs w:val="22"/>
        </w:rPr>
        <w:t>Ik</w:t>
      </w:r>
      <w:r w:rsidR="00DC2EAF" w:rsidRPr="00CE1663">
        <w:rPr>
          <w:sz w:val="22"/>
          <w:szCs w:val="22"/>
        </w:rPr>
        <w:t xml:space="preserve"> ben een </w:t>
      </w:r>
      <w:r w:rsidRPr="00CE1663">
        <w:rPr>
          <w:sz w:val="22"/>
          <w:szCs w:val="22"/>
        </w:rPr>
        <w:t>starter (</w:t>
      </w:r>
      <w:r w:rsidR="00DC2EAF" w:rsidRPr="00CE1663">
        <w:rPr>
          <w:sz w:val="22"/>
          <w:szCs w:val="22"/>
        </w:rPr>
        <w:t xml:space="preserve">2) </w:t>
      </w:r>
    </w:p>
    <w:p w14:paraId="64983502" w14:textId="77777777" w:rsidR="00DC2EAF" w:rsidRPr="0060442F" w:rsidRDefault="00DC2EAF" w:rsidP="00791AFD">
      <w:pPr>
        <w:rPr>
          <w:b/>
          <w:bCs/>
          <w:sz w:val="22"/>
          <w:szCs w:val="22"/>
        </w:rPr>
      </w:pPr>
      <w:r w:rsidRPr="0060442F">
        <w:rPr>
          <w:b/>
          <w:bCs/>
          <w:sz w:val="22"/>
          <w:szCs w:val="22"/>
        </w:rPr>
        <w:t>Q3 Functie van de respondent </w:t>
      </w:r>
    </w:p>
    <w:p w14:paraId="52D0D7FD" w14:textId="2233775F" w:rsidR="00DC2EAF" w:rsidRPr="00CE1663" w:rsidRDefault="00DC2EAF" w:rsidP="00791AFD">
      <w:pPr>
        <w:pStyle w:val="ListParagraph"/>
        <w:numPr>
          <w:ilvl w:val="0"/>
          <w:numId w:val="6"/>
        </w:numPr>
        <w:rPr>
          <w:sz w:val="22"/>
          <w:szCs w:val="22"/>
        </w:rPr>
      </w:pPr>
      <w:r w:rsidRPr="00CE1663">
        <w:rPr>
          <w:sz w:val="22"/>
          <w:szCs w:val="22"/>
        </w:rPr>
        <w:t>CEO (bedrijfsleider/</w:t>
      </w:r>
      <w:r w:rsidR="00CE1663" w:rsidRPr="00CE1663">
        <w:rPr>
          <w:sz w:val="22"/>
          <w:szCs w:val="22"/>
        </w:rPr>
        <w:t>zaakvoerder) (</w:t>
      </w:r>
      <w:r w:rsidRPr="00CE1663">
        <w:rPr>
          <w:sz w:val="22"/>
          <w:szCs w:val="22"/>
        </w:rPr>
        <w:t xml:space="preserve">1) </w:t>
      </w:r>
    </w:p>
    <w:p w14:paraId="58AF96D5" w14:textId="1AC96342" w:rsidR="00DC2EAF" w:rsidRPr="00CE1663" w:rsidRDefault="00CE1663" w:rsidP="00791AFD">
      <w:pPr>
        <w:pStyle w:val="ListParagraph"/>
        <w:numPr>
          <w:ilvl w:val="0"/>
          <w:numId w:val="6"/>
        </w:numPr>
        <w:rPr>
          <w:sz w:val="22"/>
          <w:szCs w:val="22"/>
        </w:rPr>
      </w:pPr>
      <w:r w:rsidRPr="00CE1663">
        <w:rPr>
          <w:sz w:val="22"/>
          <w:szCs w:val="22"/>
        </w:rPr>
        <w:t>CFO (</w:t>
      </w:r>
      <w:r w:rsidR="00DC2EAF" w:rsidRPr="00CE1663">
        <w:rPr>
          <w:sz w:val="22"/>
          <w:szCs w:val="22"/>
        </w:rPr>
        <w:t xml:space="preserve">2) </w:t>
      </w:r>
    </w:p>
    <w:p w14:paraId="2E6DC0CF" w14:textId="630F05FD" w:rsidR="00DC2EAF" w:rsidRPr="00CE1663" w:rsidRDefault="00CE1663" w:rsidP="00791AFD">
      <w:pPr>
        <w:pStyle w:val="ListParagraph"/>
        <w:numPr>
          <w:ilvl w:val="0"/>
          <w:numId w:val="6"/>
        </w:numPr>
        <w:rPr>
          <w:sz w:val="22"/>
          <w:szCs w:val="22"/>
        </w:rPr>
      </w:pPr>
      <w:r w:rsidRPr="00CE1663">
        <w:rPr>
          <w:sz w:val="22"/>
          <w:szCs w:val="22"/>
        </w:rPr>
        <w:t>Bestuurder (</w:t>
      </w:r>
      <w:r w:rsidR="00DC2EAF" w:rsidRPr="00CE1663">
        <w:rPr>
          <w:sz w:val="22"/>
          <w:szCs w:val="22"/>
        </w:rPr>
        <w:t xml:space="preserve">3) </w:t>
      </w:r>
    </w:p>
    <w:p w14:paraId="0AFA129A" w14:textId="1F5E6C09" w:rsidR="00DC2EAF" w:rsidRPr="00CE1663" w:rsidRDefault="00CE1663" w:rsidP="00791AFD">
      <w:pPr>
        <w:pStyle w:val="ListParagraph"/>
        <w:numPr>
          <w:ilvl w:val="0"/>
          <w:numId w:val="6"/>
        </w:numPr>
        <w:rPr>
          <w:sz w:val="22"/>
          <w:szCs w:val="22"/>
        </w:rPr>
      </w:pPr>
      <w:r w:rsidRPr="00CE1663">
        <w:rPr>
          <w:sz w:val="22"/>
          <w:szCs w:val="22"/>
        </w:rPr>
        <w:t>Aandeelhouder (</w:t>
      </w:r>
      <w:r w:rsidR="00DC2EAF" w:rsidRPr="00CE1663">
        <w:rPr>
          <w:sz w:val="22"/>
          <w:szCs w:val="22"/>
        </w:rPr>
        <w:t xml:space="preserve">4) </w:t>
      </w:r>
    </w:p>
    <w:p w14:paraId="208C12F4" w14:textId="77B7A6A8" w:rsidR="00DC2EAF" w:rsidRPr="0060442F" w:rsidRDefault="00CE1663" w:rsidP="00791AFD">
      <w:pPr>
        <w:pStyle w:val="ListParagraph"/>
        <w:numPr>
          <w:ilvl w:val="0"/>
          <w:numId w:val="6"/>
        </w:numPr>
        <w:rPr>
          <w:sz w:val="22"/>
          <w:szCs w:val="22"/>
        </w:rPr>
      </w:pPr>
      <w:r w:rsidRPr="00CE1663">
        <w:rPr>
          <w:sz w:val="22"/>
          <w:szCs w:val="22"/>
        </w:rPr>
        <w:t>Andere (</w:t>
      </w:r>
      <w:r w:rsidR="00DC2EAF" w:rsidRPr="00CE1663">
        <w:rPr>
          <w:sz w:val="22"/>
          <w:szCs w:val="22"/>
        </w:rPr>
        <w:t>5) ________________________________________________</w:t>
      </w:r>
    </w:p>
    <w:p w14:paraId="0D43E358" w14:textId="3F05A11E" w:rsidR="00DC2EAF" w:rsidRPr="0060442F" w:rsidRDefault="00DC2EAF" w:rsidP="00791AFD">
      <w:pPr>
        <w:rPr>
          <w:b/>
          <w:bCs/>
          <w:sz w:val="22"/>
          <w:szCs w:val="22"/>
        </w:rPr>
      </w:pPr>
      <w:r w:rsidRPr="0060442F">
        <w:rPr>
          <w:b/>
          <w:bCs/>
          <w:sz w:val="22"/>
          <w:szCs w:val="22"/>
        </w:rPr>
        <w:t xml:space="preserve">Q98 Via welke dienstverlener/organisatie hebt u deze uitnodiging om deel te nemen aan het onderzoek </w:t>
      </w:r>
      <w:r w:rsidR="00CE1663" w:rsidRPr="0060442F">
        <w:rPr>
          <w:b/>
          <w:bCs/>
          <w:sz w:val="22"/>
          <w:szCs w:val="22"/>
        </w:rPr>
        <w:t>ontvangen?</w:t>
      </w:r>
    </w:p>
    <w:p w14:paraId="750BBC4E" w14:textId="77777777" w:rsidR="007228A5" w:rsidRPr="00CE1663" w:rsidRDefault="007228A5" w:rsidP="00791AFD">
      <w:pPr>
        <w:pStyle w:val="TextEntryLine"/>
        <w:rPr>
          <w:lang w:val="nl-BE"/>
        </w:rPr>
      </w:pPr>
      <w:r w:rsidRPr="00CE1663">
        <w:rPr>
          <w:lang w:val="nl-BE"/>
        </w:rPr>
        <w:t>________________________________________________________________</w:t>
      </w:r>
    </w:p>
    <w:p w14:paraId="0696BF13" w14:textId="77777777" w:rsidR="00DC2EAF" w:rsidRPr="00CE1663" w:rsidRDefault="00DC2EAF" w:rsidP="00791AFD">
      <w:pPr>
        <w:rPr>
          <w:sz w:val="22"/>
          <w:szCs w:val="22"/>
        </w:rPr>
      </w:pPr>
    </w:p>
    <w:p w14:paraId="535329AD" w14:textId="77777777" w:rsidR="00DC2EAF" w:rsidRPr="0060442F" w:rsidRDefault="00DC2EAF" w:rsidP="00791AFD">
      <w:pPr>
        <w:pStyle w:val="TextEntryLine"/>
        <w:rPr>
          <w:b/>
          <w:bCs/>
          <w:lang w:val="nl-BE"/>
        </w:rPr>
      </w:pPr>
      <w:r w:rsidRPr="0060442F">
        <w:rPr>
          <w:b/>
          <w:bCs/>
          <w:lang w:val="nl-BE"/>
        </w:rPr>
        <w:lastRenderedPageBreak/>
        <w:t>Q99 Hebt u al een of meerdere activiteiten gevolgd in het kader van de opstart van een zaak of de voorbereiding hiervan?</w:t>
      </w:r>
    </w:p>
    <w:p w14:paraId="00DF7713" w14:textId="323A5E0F" w:rsidR="00DC2EAF" w:rsidRPr="00CE1663" w:rsidRDefault="00CE1663" w:rsidP="0060442F">
      <w:pPr>
        <w:pStyle w:val="TextEntryLine"/>
        <w:numPr>
          <w:ilvl w:val="0"/>
          <w:numId w:val="7"/>
        </w:numPr>
        <w:spacing w:before="0" w:after="0"/>
        <w:ind w:left="697" w:hanging="357"/>
      </w:pPr>
      <w:r w:rsidRPr="00CE1663">
        <w:t>nee (</w:t>
      </w:r>
      <w:r w:rsidR="00DC2EAF" w:rsidRPr="00CE1663">
        <w:t xml:space="preserve">1) </w:t>
      </w:r>
    </w:p>
    <w:p w14:paraId="194AF3D4" w14:textId="1DA7AD91" w:rsidR="00DC2EAF" w:rsidRPr="0060442F" w:rsidRDefault="00CE1663" w:rsidP="0060442F">
      <w:pPr>
        <w:pStyle w:val="TextEntryLine"/>
        <w:numPr>
          <w:ilvl w:val="0"/>
          <w:numId w:val="7"/>
        </w:numPr>
        <w:spacing w:before="0" w:after="0"/>
        <w:ind w:left="697" w:hanging="357"/>
        <w:jc w:val="left"/>
        <w:rPr>
          <w:lang w:val="nl-BE"/>
        </w:rPr>
      </w:pPr>
      <w:r w:rsidRPr="00CE1663">
        <w:rPr>
          <w:lang w:val="nl-BE"/>
        </w:rPr>
        <w:t>Ja</w:t>
      </w:r>
      <w:r w:rsidR="00DC2EAF" w:rsidRPr="00CE1663">
        <w:rPr>
          <w:lang w:val="nl-BE"/>
        </w:rPr>
        <w:t xml:space="preserve">, geef enkele voorbeelden </w:t>
      </w:r>
      <w:r w:rsidRPr="00CE1663">
        <w:rPr>
          <w:lang w:val="nl-BE"/>
        </w:rPr>
        <w:t>aub: (</w:t>
      </w:r>
      <w:r w:rsidR="00DC2EAF" w:rsidRPr="00CE1663">
        <w:rPr>
          <w:lang w:val="nl-BE"/>
        </w:rPr>
        <w:t>2)</w:t>
      </w:r>
      <w:r w:rsidR="00CE056F" w:rsidRPr="00CE1663">
        <w:rPr>
          <w:lang w:val="nl-BE"/>
        </w:rPr>
        <w:t xml:space="preserve"> </w:t>
      </w:r>
      <w:r w:rsidR="00DC2EAF" w:rsidRPr="00CE1663">
        <w:rPr>
          <w:lang w:val="nl-BE"/>
        </w:rPr>
        <w:t>________________________________________________</w:t>
      </w:r>
    </w:p>
    <w:p w14:paraId="5F57E4BC" w14:textId="77777777" w:rsidR="00DC2EAF" w:rsidRPr="0060442F" w:rsidRDefault="00DC2EAF" w:rsidP="00791AFD">
      <w:pPr>
        <w:pStyle w:val="TextEntryLine"/>
        <w:rPr>
          <w:b/>
          <w:bCs/>
          <w:lang w:val="nl-BE"/>
        </w:rPr>
      </w:pPr>
      <w:r w:rsidRPr="0060442F">
        <w:rPr>
          <w:b/>
          <w:bCs/>
          <w:lang w:val="nl-BE"/>
        </w:rPr>
        <w:t>Q4 Wenst u een zaak/onderneming te starten door: </w:t>
      </w:r>
    </w:p>
    <w:p w14:paraId="62EBA372" w14:textId="702A7321" w:rsidR="00DC2EAF" w:rsidRPr="00CE1663" w:rsidRDefault="00DC2EAF" w:rsidP="0060442F">
      <w:pPr>
        <w:pStyle w:val="TextEntryLine"/>
        <w:numPr>
          <w:ilvl w:val="0"/>
          <w:numId w:val="8"/>
        </w:numPr>
        <w:spacing w:before="0" w:after="0"/>
        <w:rPr>
          <w:lang w:val="nl-BE"/>
        </w:rPr>
      </w:pPr>
      <w:r w:rsidRPr="00CE1663">
        <w:rPr>
          <w:lang w:val="nl-BE"/>
        </w:rPr>
        <w:t xml:space="preserve">Zelf een nieuwe zaak op te </w:t>
      </w:r>
      <w:r w:rsidR="00CE1663" w:rsidRPr="00CE1663">
        <w:rPr>
          <w:lang w:val="nl-BE"/>
        </w:rPr>
        <w:t>starten (</w:t>
      </w:r>
      <w:r w:rsidRPr="00CE1663">
        <w:rPr>
          <w:lang w:val="nl-BE"/>
        </w:rPr>
        <w:t xml:space="preserve">1) </w:t>
      </w:r>
    </w:p>
    <w:p w14:paraId="74D1D409" w14:textId="4C0049BE" w:rsidR="00DC2EAF" w:rsidRPr="00CE1663" w:rsidRDefault="00DC2EAF" w:rsidP="0060442F">
      <w:pPr>
        <w:pStyle w:val="TextEntryLine"/>
        <w:numPr>
          <w:ilvl w:val="0"/>
          <w:numId w:val="8"/>
        </w:numPr>
        <w:spacing w:before="0" w:after="0"/>
        <w:rPr>
          <w:lang w:val="nl-BE"/>
        </w:rPr>
      </w:pPr>
      <w:r w:rsidRPr="00CE1663">
        <w:rPr>
          <w:lang w:val="nl-BE"/>
        </w:rPr>
        <w:t>Een bestaande zaak over te nemen/</w:t>
      </w:r>
      <w:r w:rsidR="00CE1663" w:rsidRPr="00CE1663">
        <w:rPr>
          <w:lang w:val="nl-BE"/>
        </w:rPr>
        <w:t>kopen (</w:t>
      </w:r>
      <w:r w:rsidRPr="00CE1663">
        <w:rPr>
          <w:lang w:val="nl-BE"/>
        </w:rPr>
        <w:t xml:space="preserve">2) </w:t>
      </w:r>
    </w:p>
    <w:p w14:paraId="36F2BAEF" w14:textId="74C2E7B9" w:rsidR="00DC2EAF" w:rsidRPr="00CE1663" w:rsidRDefault="00DC2EAF" w:rsidP="0060442F">
      <w:pPr>
        <w:pStyle w:val="TextEntryLine"/>
        <w:numPr>
          <w:ilvl w:val="0"/>
          <w:numId w:val="8"/>
        </w:numPr>
        <w:spacing w:before="0" w:after="0"/>
        <w:rPr>
          <w:lang w:val="nl-BE"/>
        </w:rPr>
      </w:pPr>
      <w:r w:rsidRPr="00CE1663">
        <w:rPr>
          <w:lang w:val="nl-BE"/>
        </w:rPr>
        <w:t xml:space="preserve">Een bestaande zaak te erven/ via schenking (familiale </w:t>
      </w:r>
      <w:r w:rsidR="00CE1663" w:rsidRPr="00CE1663">
        <w:rPr>
          <w:lang w:val="nl-BE"/>
        </w:rPr>
        <w:t>overdracht) (</w:t>
      </w:r>
      <w:r w:rsidRPr="00CE1663">
        <w:rPr>
          <w:lang w:val="nl-BE"/>
        </w:rPr>
        <w:t xml:space="preserve">3) </w:t>
      </w:r>
    </w:p>
    <w:p w14:paraId="59D2DC8F" w14:textId="77777777" w:rsidR="00DC2EAF" w:rsidRPr="0060442F" w:rsidRDefault="00DC2EAF" w:rsidP="00791AFD">
      <w:pPr>
        <w:pStyle w:val="TextEntryLine"/>
        <w:rPr>
          <w:b/>
          <w:bCs/>
          <w:lang w:val="nl-BE"/>
        </w:rPr>
      </w:pPr>
      <w:r w:rsidRPr="0060442F">
        <w:rPr>
          <w:b/>
          <w:bCs/>
          <w:lang w:val="nl-BE"/>
        </w:rPr>
        <w:t>Q6 Is dit de eerste keer dat u een zaak zal starten of overnemen? </w:t>
      </w:r>
    </w:p>
    <w:p w14:paraId="1065B342" w14:textId="6AEDF022" w:rsidR="00DC2EAF" w:rsidRPr="00CE1663" w:rsidRDefault="00DC2EAF" w:rsidP="0060442F">
      <w:pPr>
        <w:pStyle w:val="TextEntryLine"/>
        <w:numPr>
          <w:ilvl w:val="0"/>
          <w:numId w:val="9"/>
        </w:numPr>
        <w:spacing w:before="0" w:after="0"/>
        <w:rPr>
          <w:lang w:val="nl-BE"/>
        </w:rPr>
      </w:pPr>
      <w:r w:rsidRPr="00CE1663">
        <w:rPr>
          <w:lang w:val="nl-BE"/>
        </w:rPr>
        <w:t xml:space="preserve">Ja, dit is de eerste zaak die ik zal starten of </w:t>
      </w:r>
      <w:r w:rsidR="00CE1663" w:rsidRPr="00CE1663">
        <w:rPr>
          <w:lang w:val="nl-BE"/>
        </w:rPr>
        <w:t>overnemen (</w:t>
      </w:r>
      <w:r w:rsidRPr="00CE1663">
        <w:rPr>
          <w:lang w:val="nl-BE"/>
        </w:rPr>
        <w:t xml:space="preserve">1) </w:t>
      </w:r>
    </w:p>
    <w:p w14:paraId="119BAD66" w14:textId="56D447EF" w:rsidR="00DC2EAF" w:rsidRPr="00CE1663" w:rsidRDefault="00DC2EAF" w:rsidP="0060442F">
      <w:pPr>
        <w:pStyle w:val="TextEntryLine"/>
        <w:numPr>
          <w:ilvl w:val="0"/>
          <w:numId w:val="9"/>
        </w:numPr>
        <w:spacing w:before="0" w:after="0"/>
      </w:pPr>
      <w:r w:rsidRPr="00CE1663">
        <w:rPr>
          <w:lang w:val="nl-BE"/>
        </w:rPr>
        <w:t>Nee, ik heb in het verleden al .... (</w:t>
      </w:r>
      <w:r w:rsidR="00CE1663" w:rsidRPr="00CE1663">
        <w:rPr>
          <w:lang w:val="nl-BE"/>
        </w:rPr>
        <w:t>Aantal</w:t>
      </w:r>
      <w:r w:rsidRPr="00CE1663">
        <w:rPr>
          <w:lang w:val="nl-BE"/>
        </w:rPr>
        <w:t xml:space="preserve">) ondernemingen opgericht, waarvan ik er </w:t>
      </w:r>
      <w:r w:rsidR="00CE1663" w:rsidRPr="00CE1663">
        <w:rPr>
          <w:lang w:val="nl-BE"/>
        </w:rPr>
        <w:t>nog ...</w:t>
      </w:r>
      <w:r w:rsidRPr="00CE1663">
        <w:rPr>
          <w:lang w:val="nl-BE"/>
        </w:rPr>
        <w:t xml:space="preserve">.  </w:t>
      </w:r>
      <w:r w:rsidRPr="00CE1663">
        <w:t>(</w:t>
      </w:r>
      <w:proofErr w:type="spellStart"/>
      <w:r w:rsidRPr="00CE1663">
        <w:t>aantal</w:t>
      </w:r>
      <w:proofErr w:type="spellEnd"/>
      <w:r w:rsidRPr="00CE1663">
        <w:t xml:space="preserve">) steeds </w:t>
      </w:r>
      <w:proofErr w:type="spellStart"/>
      <w:r w:rsidR="00CE1663" w:rsidRPr="00CE1663">
        <w:t>bezit</w:t>
      </w:r>
      <w:proofErr w:type="spellEnd"/>
      <w:r w:rsidR="00CE1663" w:rsidRPr="00CE1663">
        <w:t xml:space="preserve"> (</w:t>
      </w:r>
      <w:r w:rsidRPr="00CE1663">
        <w:t>2) ________________________________________________</w:t>
      </w:r>
    </w:p>
    <w:p w14:paraId="51E17331" w14:textId="77777777" w:rsidR="00DC2EAF" w:rsidRPr="0060442F" w:rsidRDefault="00DC2EAF" w:rsidP="00791AFD">
      <w:pPr>
        <w:pStyle w:val="TextEntryLine"/>
        <w:rPr>
          <w:b/>
          <w:bCs/>
          <w:lang w:val="nl-BE"/>
        </w:rPr>
      </w:pPr>
      <w:r w:rsidRPr="0060442F">
        <w:rPr>
          <w:b/>
          <w:bCs/>
          <w:lang w:val="nl-BE"/>
        </w:rPr>
        <w:t>Q7 Wat is uw huidige toestand (meerdere antwoorden zijn mogelijk)?</w:t>
      </w:r>
    </w:p>
    <w:p w14:paraId="0773D997" w14:textId="130A0DBA" w:rsidR="00DC2EAF" w:rsidRPr="00CE1663" w:rsidRDefault="00DC2EAF" w:rsidP="0060442F">
      <w:pPr>
        <w:pStyle w:val="TextEntryLine"/>
        <w:numPr>
          <w:ilvl w:val="0"/>
          <w:numId w:val="10"/>
        </w:numPr>
        <w:spacing w:before="0" w:after="0"/>
      </w:pPr>
      <w:proofErr w:type="spellStart"/>
      <w:r w:rsidRPr="00CE1663">
        <w:t>Deeltijds</w:t>
      </w:r>
      <w:proofErr w:type="spellEnd"/>
      <w:r w:rsidRPr="00CE1663">
        <w:t xml:space="preserve"> </w:t>
      </w:r>
      <w:proofErr w:type="spellStart"/>
      <w:r w:rsidR="00CE1663" w:rsidRPr="00CE1663">
        <w:t>zelfstandige</w:t>
      </w:r>
      <w:proofErr w:type="spellEnd"/>
      <w:r w:rsidR="00CE1663" w:rsidRPr="00CE1663">
        <w:t xml:space="preserve"> (</w:t>
      </w:r>
      <w:r w:rsidRPr="00CE1663">
        <w:t xml:space="preserve">1) </w:t>
      </w:r>
    </w:p>
    <w:p w14:paraId="36967E25" w14:textId="107735E5" w:rsidR="00DC2EAF" w:rsidRPr="00CE1663" w:rsidRDefault="00DC2EAF" w:rsidP="0060442F">
      <w:pPr>
        <w:pStyle w:val="TextEntryLine"/>
        <w:numPr>
          <w:ilvl w:val="0"/>
          <w:numId w:val="10"/>
        </w:numPr>
        <w:spacing w:before="0" w:after="0"/>
      </w:pPr>
      <w:proofErr w:type="spellStart"/>
      <w:r w:rsidRPr="00CE1663">
        <w:t>Voltijds</w:t>
      </w:r>
      <w:proofErr w:type="spellEnd"/>
      <w:r w:rsidRPr="00CE1663">
        <w:t xml:space="preserve"> </w:t>
      </w:r>
      <w:proofErr w:type="spellStart"/>
      <w:r w:rsidR="00CE1663" w:rsidRPr="00CE1663">
        <w:t>zelfstandige</w:t>
      </w:r>
      <w:proofErr w:type="spellEnd"/>
      <w:r w:rsidR="00CE1663" w:rsidRPr="00CE1663">
        <w:t xml:space="preserve"> (</w:t>
      </w:r>
      <w:r w:rsidRPr="00CE1663">
        <w:t xml:space="preserve">2) </w:t>
      </w:r>
    </w:p>
    <w:p w14:paraId="1CAE3E6E" w14:textId="73B71E52" w:rsidR="00DC2EAF" w:rsidRPr="00CE1663" w:rsidRDefault="00CE1663" w:rsidP="0060442F">
      <w:pPr>
        <w:pStyle w:val="TextEntryLine"/>
        <w:numPr>
          <w:ilvl w:val="0"/>
          <w:numId w:val="10"/>
        </w:numPr>
        <w:spacing w:before="0" w:after="0"/>
      </w:pPr>
      <w:proofErr w:type="spellStart"/>
      <w:r w:rsidRPr="00CE1663">
        <w:t>Loontrekkende</w:t>
      </w:r>
      <w:proofErr w:type="spellEnd"/>
      <w:r w:rsidRPr="00CE1663">
        <w:t xml:space="preserve"> (</w:t>
      </w:r>
      <w:r w:rsidR="00DC2EAF" w:rsidRPr="00CE1663">
        <w:t xml:space="preserve">3) </w:t>
      </w:r>
    </w:p>
    <w:p w14:paraId="50B4B2ED" w14:textId="20648933" w:rsidR="00DC2EAF" w:rsidRPr="00CE1663" w:rsidRDefault="00CE1663" w:rsidP="0060442F">
      <w:pPr>
        <w:pStyle w:val="TextEntryLine"/>
        <w:numPr>
          <w:ilvl w:val="0"/>
          <w:numId w:val="10"/>
        </w:numPr>
        <w:spacing w:before="0" w:after="0"/>
      </w:pPr>
      <w:proofErr w:type="spellStart"/>
      <w:r w:rsidRPr="00CE1663">
        <w:t>Werkloze</w:t>
      </w:r>
      <w:proofErr w:type="spellEnd"/>
      <w:r w:rsidRPr="00CE1663">
        <w:t xml:space="preserve"> (</w:t>
      </w:r>
      <w:r w:rsidR="00DC2EAF" w:rsidRPr="00CE1663">
        <w:t xml:space="preserve">4) </w:t>
      </w:r>
    </w:p>
    <w:p w14:paraId="2E0718D3" w14:textId="552B25D2" w:rsidR="00DC2EAF" w:rsidRPr="00CE1663" w:rsidRDefault="00CE1663" w:rsidP="0060442F">
      <w:pPr>
        <w:pStyle w:val="TextEntryLine"/>
        <w:numPr>
          <w:ilvl w:val="0"/>
          <w:numId w:val="10"/>
        </w:numPr>
        <w:spacing w:before="0" w:after="0"/>
      </w:pPr>
      <w:r w:rsidRPr="00CE1663">
        <w:t>Student (</w:t>
      </w:r>
      <w:r w:rsidR="00DC2EAF" w:rsidRPr="00CE1663">
        <w:t xml:space="preserve">5) </w:t>
      </w:r>
    </w:p>
    <w:p w14:paraId="4F98A802" w14:textId="7A4E9998" w:rsidR="00DC2EAF" w:rsidRPr="00CE1663" w:rsidRDefault="00CE1663" w:rsidP="00791AFD">
      <w:pPr>
        <w:pStyle w:val="TextEntryLine"/>
        <w:numPr>
          <w:ilvl w:val="0"/>
          <w:numId w:val="10"/>
        </w:numPr>
        <w:spacing w:before="0" w:after="0"/>
      </w:pPr>
      <w:proofErr w:type="spellStart"/>
      <w:r w:rsidRPr="00CE1663">
        <w:t>Andere</w:t>
      </w:r>
      <w:proofErr w:type="spellEnd"/>
      <w:r w:rsidRPr="00CE1663">
        <w:t xml:space="preserve"> (</w:t>
      </w:r>
      <w:r w:rsidR="00DC2EAF" w:rsidRPr="00CE1663">
        <w:t xml:space="preserve">6) </w:t>
      </w:r>
    </w:p>
    <w:p w14:paraId="0BBD1BC9" w14:textId="77777777" w:rsidR="00DC2EAF" w:rsidRPr="0060442F" w:rsidRDefault="00DC2EAF" w:rsidP="00791AFD">
      <w:pPr>
        <w:pStyle w:val="TextEntryLine"/>
        <w:rPr>
          <w:b/>
          <w:bCs/>
          <w:lang w:val="nl-BE"/>
        </w:rPr>
      </w:pPr>
      <w:r w:rsidRPr="0060442F">
        <w:rPr>
          <w:b/>
          <w:bCs/>
          <w:lang w:val="nl-BE"/>
        </w:rPr>
        <w:t>Q47 In welke mate zijn de plannen al concreet om een zaak op te starten of over te nemen?</w:t>
      </w:r>
    </w:p>
    <w:p w14:paraId="1857EBBE" w14:textId="190F1CBF" w:rsidR="00DC2EAF" w:rsidRPr="00CE1663" w:rsidRDefault="00DC2EAF" w:rsidP="0060442F">
      <w:pPr>
        <w:pStyle w:val="TextEntryLine"/>
        <w:numPr>
          <w:ilvl w:val="0"/>
          <w:numId w:val="11"/>
        </w:numPr>
        <w:spacing w:before="0" w:after="0"/>
        <w:rPr>
          <w:lang w:val="nl-BE"/>
        </w:rPr>
      </w:pPr>
      <w:r w:rsidRPr="00CE1663">
        <w:rPr>
          <w:lang w:val="nl-BE"/>
        </w:rPr>
        <w:t xml:space="preserve">Ik ben totaal nog niet </w:t>
      </w:r>
      <w:r w:rsidR="00CE1663" w:rsidRPr="00CE1663">
        <w:rPr>
          <w:lang w:val="nl-BE"/>
        </w:rPr>
        <w:t>bezig (</w:t>
      </w:r>
      <w:r w:rsidRPr="00CE1663">
        <w:rPr>
          <w:lang w:val="nl-BE"/>
        </w:rPr>
        <w:t xml:space="preserve">1) </w:t>
      </w:r>
    </w:p>
    <w:p w14:paraId="41911332" w14:textId="54F9A98A" w:rsidR="00DC2EAF" w:rsidRPr="00CE1663" w:rsidRDefault="00DC2EAF" w:rsidP="0060442F">
      <w:pPr>
        <w:pStyle w:val="TextEntryLine"/>
        <w:numPr>
          <w:ilvl w:val="0"/>
          <w:numId w:val="11"/>
        </w:numPr>
        <w:spacing w:before="0" w:after="0"/>
        <w:rPr>
          <w:lang w:val="nl-BE"/>
        </w:rPr>
      </w:pPr>
      <w:r w:rsidRPr="00CE1663">
        <w:rPr>
          <w:lang w:val="nl-BE"/>
        </w:rPr>
        <w:t xml:space="preserve">Ik weet niet goed hoe eraan te </w:t>
      </w:r>
      <w:r w:rsidR="00CE1663" w:rsidRPr="00CE1663">
        <w:rPr>
          <w:lang w:val="nl-BE"/>
        </w:rPr>
        <w:t>beginnen (</w:t>
      </w:r>
      <w:r w:rsidRPr="00CE1663">
        <w:rPr>
          <w:lang w:val="nl-BE"/>
        </w:rPr>
        <w:t xml:space="preserve">2) </w:t>
      </w:r>
    </w:p>
    <w:p w14:paraId="5DA8A802" w14:textId="4D52AACE" w:rsidR="00DC2EAF" w:rsidRPr="00CE1663" w:rsidRDefault="00DC2EAF" w:rsidP="0060442F">
      <w:pPr>
        <w:pStyle w:val="TextEntryLine"/>
        <w:numPr>
          <w:ilvl w:val="0"/>
          <w:numId w:val="11"/>
        </w:numPr>
        <w:spacing w:before="0" w:after="0"/>
        <w:rPr>
          <w:lang w:val="nl-BE"/>
        </w:rPr>
      </w:pPr>
      <w:r w:rsidRPr="00CE1663">
        <w:rPr>
          <w:lang w:val="nl-BE"/>
        </w:rPr>
        <w:t xml:space="preserve">Ik heb al enkele stappen gezet maar </w:t>
      </w:r>
      <w:r w:rsidR="00CE1663" w:rsidRPr="00CE1663">
        <w:rPr>
          <w:lang w:val="nl-BE"/>
        </w:rPr>
        <w:t>ik heb</w:t>
      </w:r>
      <w:r w:rsidRPr="00CE1663">
        <w:rPr>
          <w:lang w:val="nl-BE"/>
        </w:rPr>
        <w:t xml:space="preserve"> nog enige tijd nodig vooraleer te </w:t>
      </w:r>
      <w:r w:rsidR="00CE1663" w:rsidRPr="00CE1663">
        <w:rPr>
          <w:lang w:val="nl-BE"/>
        </w:rPr>
        <w:t>starten (</w:t>
      </w:r>
      <w:r w:rsidRPr="00CE1663">
        <w:rPr>
          <w:lang w:val="nl-BE"/>
        </w:rPr>
        <w:t xml:space="preserve">3) </w:t>
      </w:r>
    </w:p>
    <w:p w14:paraId="1632C469" w14:textId="3CD96B07" w:rsidR="00DC2EAF" w:rsidRPr="00CE1663" w:rsidRDefault="00DC2EAF" w:rsidP="0060442F">
      <w:pPr>
        <w:pStyle w:val="TextEntryLine"/>
        <w:numPr>
          <w:ilvl w:val="0"/>
          <w:numId w:val="11"/>
        </w:numPr>
        <w:spacing w:before="0" w:after="0"/>
        <w:rPr>
          <w:lang w:val="nl-BE"/>
        </w:rPr>
      </w:pPr>
      <w:r w:rsidRPr="00CE1663">
        <w:rPr>
          <w:lang w:val="nl-BE"/>
        </w:rPr>
        <w:t xml:space="preserve">Ik heb al meerdere stappen gezet en zal op korte termijn </w:t>
      </w:r>
      <w:r w:rsidR="00CE1663" w:rsidRPr="00CE1663">
        <w:rPr>
          <w:lang w:val="nl-BE"/>
        </w:rPr>
        <w:t>starten (</w:t>
      </w:r>
      <w:r w:rsidRPr="00CE1663">
        <w:rPr>
          <w:lang w:val="nl-BE"/>
        </w:rPr>
        <w:t xml:space="preserve">4) </w:t>
      </w:r>
    </w:p>
    <w:p w14:paraId="6767F805" w14:textId="1D3426F8" w:rsidR="00DC2EAF" w:rsidRPr="00CE1663" w:rsidRDefault="00DC2EAF" w:rsidP="0060442F">
      <w:pPr>
        <w:pStyle w:val="TextEntryLine"/>
        <w:numPr>
          <w:ilvl w:val="0"/>
          <w:numId w:val="11"/>
        </w:numPr>
        <w:spacing w:before="0" w:after="0"/>
        <w:rPr>
          <w:lang w:val="nl-BE"/>
        </w:rPr>
      </w:pPr>
      <w:r w:rsidRPr="00CE1663">
        <w:rPr>
          <w:lang w:val="nl-BE"/>
        </w:rPr>
        <w:t xml:space="preserve">Ik heb nog geen duidelijkheid </w:t>
      </w:r>
      <w:r w:rsidR="00CE1663" w:rsidRPr="00CE1663">
        <w:rPr>
          <w:lang w:val="nl-BE"/>
        </w:rPr>
        <w:t>hierover (</w:t>
      </w:r>
      <w:r w:rsidRPr="00CE1663">
        <w:rPr>
          <w:lang w:val="nl-BE"/>
        </w:rPr>
        <w:t xml:space="preserve">5) </w:t>
      </w:r>
    </w:p>
    <w:p w14:paraId="10632730" w14:textId="00DCBF44" w:rsidR="00DC2EAF" w:rsidRPr="00CE1663" w:rsidRDefault="00DC2EAF" w:rsidP="0060442F">
      <w:pPr>
        <w:pStyle w:val="TextEntryLine"/>
        <w:numPr>
          <w:ilvl w:val="0"/>
          <w:numId w:val="11"/>
        </w:numPr>
        <w:spacing w:before="0" w:after="0"/>
      </w:pPr>
      <w:r w:rsidRPr="00CE1663">
        <w:t xml:space="preserve">Ander </w:t>
      </w:r>
      <w:proofErr w:type="spellStart"/>
      <w:r w:rsidR="00CE1663" w:rsidRPr="00CE1663">
        <w:t>antwoord</w:t>
      </w:r>
      <w:proofErr w:type="spellEnd"/>
      <w:r w:rsidR="00CE1663" w:rsidRPr="00CE1663">
        <w:t xml:space="preserve"> (</w:t>
      </w:r>
      <w:r w:rsidRPr="00CE1663">
        <w:t>7) ________________________________________________</w:t>
      </w:r>
    </w:p>
    <w:p w14:paraId="29E9B809" w14:textId="77777777" w:rsidR="00DC2EAF" w:rsidRPr="0060442F" w:rsidRDefault="00DC2EAF" w:rsidP="00791AFD">
      <w:pPr>
        <w:pStyle w:val="TextEntryLine"/>
        <w:rPr>
          <w:b/>
          <w:bCs/>
          <w:lang w:val="nl-BE"/>
        </w:rPr>
      </w:pPr>
      <w:r w:rsidRPr="0060442F">
        <w:rPr>
          <w:b/>
          <w:bCs/>
          <w:lang w:val="nl-BE"/>
        </w:rPr>
        <w:t>Q9 Welke zijn volgens u de voordelen om een nieuwe zaak te starten i.p.v. een bestaande zaak over te nemen?</w:t>
      </w:r>
    </w:p>
    <w:p w14:paraId="4BD7D85F" w14:textId="0123EF48" w:rsidR="00DC2EAF" w:rsidRPr="00CE1663" w:rsidRDefault="00DC2EAF" w:rsidP="0060442F">
      <w:pPr>
        <w:pStyle w:val="TextEntryLine"/>
        <w:numPr>
          <w:ilvl w:val="0"/>
          <w:numId w:val="12"/>
        </w:numPr>
        <w:spacing w:before="0" w:after="0"/>
      </w:pPr>
      <w:r w:rsidRPr="00CE1663">
        <w:t xml:space="preserve">Meer </w:t>
      </w:r>
      <w:proofErr w:type="spellStart"/>
      <w:r w:rsidR="00CE1663" w:rsidRPr="00CE1663">
        <w:t>beslissingsvrijheid</w:t>
      </w:r>
      <w:proofErr w:type="spellEnd"/>
      <w:r w:rsidR="00CE1663" w:rsidRPr="00CE1663">
        <w:t xml:space="preserve"> (</w:t>
      </w:r>
      <w:r w:rsidRPr="00CE1663">
        <w:t xml:space="preserve">1) </w:t>
      </w:r>
    </w:p>
    <w:p w14:paraId="1CD80F27" w14:textId="2E53A809" w:rsidR="00DC2EAF" w:rsidRPr="00CE1663" w:rsidRDefault="00DC2EAF" w:rsidP="0060442F">
      <w:pPr>
        <w:pStyle w:val="TextEntryLine"/>
        <w:numPr>
          <w:ilvl w:val="0"/>
          <w:numId w:val="12"/>
        </w:numPr>
        <w:spacing w:before="0" w:after="0"/>
      </w:pPr>
      <w:proofErr w:type="spellStart"/>
      <w:r w:rsidRPr="00CE1663">
        <w:t>Goedkoper</w:t>
      </w:r>
      <w:proofErr w:type="spellEnd"/>
      <w:r w:rsidRPr="00CE1663">
        <w:t xml:space="preserve"> dan </w:t>
      </w:r>
      <w:proofErr w:type="spellStart"/>
      <w:r w:rsidRPr="00CE1663">
        <w:t>een</w:t>
      </w:r>
      <w:proofErr w:type="spellEnd"/>
      <w:r w:rsidRPr="00CE1663">
        <w:t xml:space="preserve"> </w:t>
      </w:r>
      <w:proofErr w:type="spellStart"/>
      <w:r w:rsidR="00CE1663" w:rsidRPr="00CE1663">
        <w:t>overname</w:t>
      </w:r>
      <w:proofErr w:type="spellEnd"/>
      <w:r w:rsidR="00CE1663" w:rsidRPr="00CE1663">
        <w:t xml:space="preserve"> (</w:t>
      </w:r>
      <w:r w:rsidRPr="00CE1663">
        <w:t xml:space="preserve">2) </w:t>
      </w:r>
    </w:p>
    <w:p w14:paraId="522D67DE" w14:textId="2C1645D1" w:rsidR="00DC2EAF" w:rsidRPr="00CE1663" w:rsidRDefault="00DC2EAF" w:rsidP="0060442F">
      <w:pPr>
        <w:pStyle w:val="TextEntryLine"/>
        <w:numPr>
          <w:ilvl w:val="0"/>
          <w:numId w:val="12"/>
        </w:numPr>
        <w:spacing w:before="0" w:after="0"/>
        <w:rPr>
          <w:lang w:val="nl-BE"/>
        </w:rPr>
      </w:pPr>
      <w:r w:rsidRPr="00CE1663">
        <w:rPr>
          <w:lang w:val="nl-BE"/>
        </w:rPr>
        <w:t xml:space="preserve">Mogelijkheid om zelf geschikt personeel te </w:t>
      </w:r>
      <w:r w:rsidR="00CE1663" w:rsidRPr="00CE1663">
        <w:rPr>
          <w:lang w:val="nl-BE"/>
        </w:rPr>
        <w:t>zoeken (</w:t>
      </w:r>
      <w:r w:rsidRPr="00CE1663">
        <w:rPr>
          <w:lang w:val="nl-BE"/>
        </w:rPr>
        <w:t xml:space="preserve">3) </w:t>
      </w:r>
    </w:p>
    <w:p w14:paraId="32F68D3C" w14:textId="0CE637DA" w:rsidR="00DC2EAF" w:rsidRPr="00CE1663" w:rsidRDefault="00DC2EAF" w:rsidP="0060442F">
      <w:pPr>
        <w:pStyle w:val="ListParagraph"/>
        <w:numPr>
          <w:ilvl w:val="0"/>
          <w:numId w:val="12"/>
        </w:numPr>
        <w:spacing w:after="0"/>
        <w:rPr>
          <w:sz w:val="22"/>
          <w:szCs w:val="22"/>
        </w:rPr>
      </w:pPr>
      <w:r w:rsidRPr="00CE1663">
        <w:rPr>
          <w:sz w:val="22"/>
          <w:szCs w:val="22"/>
        </w:rPr>
        <w:t xml:space="preserve">Mogelijkheid om op een rustiger tempo te </w:t>
      </w:r>
      <w:r w:rsidR="00CE1663" w:rsidRPr="00CE1663">
        <w:rPr>
          <w:sz w:val="22"/>
          <w:szCs w:val="22"/>
        </w:rPr>
        <w:t>groeien (</w:t>
      </w:r>
      <w:r w:rsidRPr="00CE1663">
        <w:rPr>
          <w:sz w:val="22"/>
          <w:szCs w:val="22"/>
        </w:rPr>
        <w:t xml:space="preserve">4) </w:t>
      </w:r>
    </w:p>
    <w:p w14:paraId="37950B9E" w14:textId="6ED6FA61" w:rsidR="00DC2EAF" w:rsidRPr="00CE1663" w:rsidRDefault="00DC2EAF" w:rsidP="0060442F">
      <w:pPr>
        <w:pStyle w:val="ListParagraph"/>
        <w:numPr>
          <w:ilvl w:val="0"/>
          <w:numId w:val="12"/>
        </w:numPr>
        <w:spacing w:after="0"/>
        <w:rPr>
          <w:sz w:val="22"/>
          <w:szCs w:val="22"/>
        </w:rPr>
      </w:pPr>
      <w:r w:rsidRPr="00CE1663">
        <w:rPr>
          <w:sz w:val="22"/>
          <w:szCs w:val="22"/>
        </w:rPr>
        <w:t xml:space="preserve">De opstartfase is minder complex dan het </w:t>
      </w:r>
      <w:r w:rsidR="00CE1663" w:rsidRPr="00CE1663">
        <w:rPr>
          <w:sz w:val="22"/>
          <w:szCs w:val="22"/>
        </w:rPr>
        <w:t>overnameproces (</w:t>
      </w:r>
      <w:r w:rsidRPr="00CE1663">
        <w:rPr>
          <w:sz w:val="22"/>
          <w:szCs w:val="22"/>
        </w:rPr>
        <w:t xml:space="preserve">5) </w:t>
      </w:r>
    </w:p>
    <w:p w14:paraId="6BEB778D" w14:textId="4D7D739F" w:rsidR="00DC2EAF" w:rsidRPr="00CE1663" w:rsidRDefault="00DC2EAF" w:rsidP="0060442F">
      <w:pPr>
        <w:pStyle w:val="ListParagraph"/>
        <w:numPr>
          <w:ilvl w:val="0"/>
          <w:numId w:val="12"/>
        </w:numPr>
        <w:spacing w:after="0"/>
        <w:rPr>
          <w:sz w:val="22"/>
          <w:szCs w:val="22"/>
        </w:rPr>
      </w:pPr>
      <w:r w:rsidRPr="00CE1663">
        <w:rPr>
          <w:sz w:val="22"/>
          <w:szCs w:val="22"/>
        </w:rPr>
        <w:t xml:space="preserve">Meer voldoening door zelf iets op te </w:t>
      </w:r>
      <w:r w:rsidR="00CE1663" w:rsidRPr="00CE1663">
        <w:rPr>
          <w:sz w:val="22"/>
          <w:szCs w:val="22"/>
        </w:rPr>
        <w:t>starten (</w:t>
      </w:r>
      <w:r w:rsidRPr="00CE1663">
        <w:rPr>
          <w:sz w:val="22"/>
          <w:szCs w:val="22"/>
        </w:rPr>
        <w:t xml:space="preserve">6) </w:t>
      </w:r>
    </w:p>
    <w:p w14:paraId="5E75E959" w14:textId="1C082B1B" w:rsidR="00DC2EAF" w:rsidRPr="0060442F" w:rsidRDefault="00CE1663" w:rsidP="0060442F">
      <w:pPr>
        <w:pStyle w:val="ListParagraph"/>
        <w:numPr>
          <w:ilvl w:val="0"/>
          <w:numId w:val="12"/>
        </w:numPr>
        <w:rPr>
          <w:sz w:val="22"/>
          <w:szCs w:val="22"/>
        </w:rPr>
      </w:pPr>
      <w:r w:rsidRPr="00CE1663">
        <w:rPr>
          <w:sz w:val="22"/>
          <w:szCs w:val="22"/>
        </w:rPr>
        <w:t>Andere (</w:t>
      </w:r>
      <w:r w:rsidR="00DC2EAF" w:rsidRPr="00CE1663">
        <w:rPr>
          <w:sz w:val="22"/>
          <w:szCs w:val="22"/>
        </w:rPr>
        <w:t>7) ________________________________________________</w:t>
      </w:r>
    </w:p>
    <w:p w14:paraId="4D418E2F" w14:textId="77777777" w:rsidR="00DC2EAF" w:rsidRPr="0060442F" w:rsidRDefault="00DC2EAF" w:rsidP="00791AFD">
      <w:pPr>
        <w:rPr>
          <w:b/>
          <w:bCs/>
          <w:sz w:val="22"/>
          <w:szCs w:val="22"/>
        </w:rPr>
      </w:pPr>
      <w:r w:rsidRPr="0060442F">
        <w:rPr>
          <w:b/>
          <w:bCs/>
          <w:sz w:val="22"/>
          <w:szCs w:val="22"/>
        </w:rPr>
        <w:t>Q10 Hebt u ook overwogen om een bestaande zaak over te nemen/kopen in plaats van een nieuwe zaak te starten?</w:t>
      </w:r>
    </w:p>
    <w:p w14:paraId="66F888EC" w14:textId="0461B313" w:rsidR="00DC2EAF" w:rsidRPr="00CE1663" w:rsidRDefault="00CE1663" w:rsidP="00791AFD">
      <w:pPr>
        <w:pStyle w:val="ListParagraph"/>
        <w:numPr>
          <w:ilvl w:val="0"/>
          <w:numId w:val="13"/>
        </w:numPr>
        <w:rPr>
          <w:sz w:val="22"/>
          <w:szCs w:val="22"/>
        </w:rPr>
      </w:pPr>
      <w:r w:rsidRPr="00CE1663">
        <w:rPr>
          <w:sz w:val="22"/>
          <w:szCs w:val="22"/>
        </w:rPr>
        <w:t>Ja (</w:t>
      </w:r>
      <w:r w:rsidR="00DC2EAF" w:rsidRPr="00CE1663">
        <w:rPr>
          <w:sz w:val="22"/>
          <w:szCs w:val="22"/>
        </w:rPr>
        <w:t xml:space="preserve">1) </w:t>
      </w:r>
    </w:p>
    <w:p w14:paraId="038C9055" w14:textId="72B7AA82" w:rsidR="00CB5133" w:rsidRPr="0060442F" w:rsidRDefault="00CE1663" w:rsidP="0060442F">
      <w:pPr>
        <w:pStyle w:val="ListParagraph"/>
        <w:numPr>
          <w:ilvl w:val="0"/>
          <w:numId w:val="13"/>
        </w:numPr>
        <w:rPr>
          <w:sz w:val="22"/>
          <w:szCs w:val="22"/>
        </w:rPr>
      </w:pPr>
      <w:r w:rsidRPr="00CE1663">
        <w:rPr>
          <w:sz w:val="22"/>
          <w:szCs w:val="22"/>
        </w:rPr>
        <w:t>Nee (</w:t>
      </w:r>
      <w:r w:rsidR="00DC2EAF" w:rsidRPr="00CE1663">
        <w:rPr>
          <w:sz w:val="22"/>
          <w:szCs w:val="22"/>
        </w:rPr>
        <w:t xml:space="preserve">2) </w:t>
      </w:r>
    </w:p>
    <w:p w14:paraId="1E72286D" w14:textId="77777777" w:rsidR="00DC2EAF" w:rsidRPr="0060442F" w:rsidRDefault="00DC2EAF" w:rsidP="00791AFD">
      <w:pPr>
        <w:rPr>
          <w:b/>
          <w:bCs/>
          <w:sz w:val="22"/>
          <w:szCs w:val="22"/>
        </w:rPr>
      </w:pPr>
      <w:r w:rsidRPr="0060442F">
        <w:rPr>
          <w:b/>
          <w:bCs/>
          <w:sz w:val="22"/>
          <w:szCs w:val="22"/>
        </w:rPr>
        <w:lastRenderedPageBreak/>
        <w:t>Q11 Welke zijn volgens u de eventuele voordelen om een bestaande zaak over te nemen/kopen ten opzichte van het starten van een nieuwe zaak?</w:t>
      </w:r>
    </w:p>
    <w:p w14:paraId="1C859EDD" w14:textId="0014B4AA" w:rsidR="00DC2EAF" w:rsidRPr="00CE1663" w:rsidRDefault="00DC2EAF" w:rsidP="00791AFD">
      <w:pPr>
        <w:pStyle w:val="ListParagraph"/>
        <w:numPr>
          <w:ilvl w:val="0"/>
          <w:numId w:val="14"/>
        </w:numPr>
        <w:rPr>
          <w:sz w:val="22"/>
          <w:szCs w:val="22"/>
        </w:rPr>
      </w:pPr>
      <w:r w:rsidRPr="00CE1663">
        <w:rPr>
          <w:sz w:val="22"/>
          <w:szCs w:val="22"/>
        </w:rPr>
        <w:t>Reeds bestaand Klantenbestand/</w:t>
      </w:r>
      <w:r w:rsidR="00CE1663" w:rsidRPr="00CE1663">
        <w:rPr>
          <w:sz w:val="22"/>
          <w:szCs w:val="22"/>
        </w:rPr>
        <w:t>Cliënteel (</w:t>
      </w:r>
      <w:r w:rsidRPr="00CE1663">
        <w:rPr>
          <w:sz w:val="22"/>
          <w:szCs w:val="22"/>
        </w:rPr>
        <w:t xml:space="preserve">1) </w:t>
      </w:r>
    </w:p>
    <w:p w14:paraId="4D2C3FC7" w14:textId="4809B07E" w:rsidR="00DC2EAF" w:rsidRPr="00CE1663" w:rsidRDefault="00DC2EAF" w:rsidP="00791AFD">
      <w:pPr>
        <w:pStyle w:val="ListParagraph"/>
        <w:numPr>
          <w:ilvl w:val="0"/>
          <w:numId w:val="14"/>
        </w:numPr>
        <w:rPr>
          <w:sz w:val="22"/>
          <w:szCs w:val="22"/>
        </w:rPr>
      </w:pPr>
      <w:r w:rsidRPr="00CE1663">
        <w:rPr>
          <w:sz w:val="22"/>
          <w:szCs w:val="22"/>
        </w:rPr>
        <w:t>Reeds bestaande contacten met stakeholders/</w:t>
      </w:r>
      <w:r w:rsidR="00CE1663" w:rsidRPr="00CE1663">
        <w:rPr>
          <w:sz w:val="22"/>
          <w:szCs w:val="22"/>
        </w:rPr>
        <w:t>leveranciers (</w:t>
      </w:r>
      <w:r w:rsidRPr="00CE1663">
        <w:rPr>
          <w:sz w:val="22"/>
          <w:szCs w:val="22"/>
        </w:rPr>
        <w:t xml:space="preserve">2) </w:t>
      </w:r>
    </w:p>
    <w:p w14:paraId="359797AD" w14:textId="5187491C" w:rsidR="00DC2EAF" w:rsidRPr="00CE1663" w:rsidRDefault="00CE1663" w:rsidP="00791AFD">
      <w:pPr>
        <w:pStyle w:val="ListParagraph"/>
        <w:numPr>
          <w:ilvl w:val="0"/>
          <w:numId w:val="14"/>
        </w:numPr>
        <w:rPr>
          <w:sz w:val="22"/>
          <w:szCs w:val="22"/>
        </w:rPr>
      </w:pPr>
      <w:r w:rsidRPr="00CE1663">
        <w:rPr>
          <w:sz w:val="22"/>
          <w:szCs w:val="22"/>
        </w:rPr>
        <w:t>Tijdswinst (</w:t>
      </w:r>
      <w:r w:rsidR="00DC2EAF" w:rsidRPr="00CE1663">
        <w:rPr>
          <w:sz w:val="22"/>
          <w:szCs w:val="22"/>
        </w:rPr>
        <w:t xml:space="preserve">3) </w:t>
      </w:r>
    </w:p>
    <w:p w14:paraId="13A28E49" w14:textId="528B989D" w:rsidR="00DC2EAF" w:rsidRPr="00CE1663" w:rsidRDefault="00DC2EAF" w:rsidP="00791AFD">
      <w:pPr>
        <w:pStyle w:val="ListParagraph"/>
        <w:numPr>
          <w:ilvl w:val="0"/>
          <w:numId w:val="14"/>
        </w:numPr>
        <w:rPr>
          <w:sz w:val="22"/>
          <w:szCs w:val="22"/>
        </w:rPr>
      </w:pPr>
      <w:r w:rsidRPr="00CE1663">
        <w:rPr>
          <w:sz w:val="22"/>
          <w:szCs w:val="22"/>
        </w:rPr>
        <w:t xml:space="preserve">Aanwezigheid van expertise en kennis binnen de bestaande </w:t>
      </w:r>
      <w:r w:rsidR="00CE1663" w:rsidRPr="00CE1663">
        <w:rPr>
          <w:sz w:val="22"/>
          <w:szCs w:val="22"/>
        </w:rPr>
        <w:t>onderneming (</w:t>
      </w:r>
      <w:r w:rsidRPr="00CE1663">
        <w:rPr>
          <w:sz w:val="22"/>
          <w:szCs w:val="22"/>
        </w:rPr>
        <w:t xml:space="preserve">4) </w:t>
      </w:r>
    </w:p>
    <w:p w14:paraId="5E39301A" w14:textId="2862CDEA" w:rsidR="00DC2EAF" w:rsidRPr="00CE1663" w:rsidRDefault="00DC2EAF" w:rsidP="00791AFD">
      <w:pPr>
        <w:pStyle w:val="ListParagraph"/>
        <w:numPr>
          <w:ilvl w:val="0"/>
          <w:numId w:val="14"/>
        </w:numPr>
        <w:rPr>
          <w:sz w:val="22"/>
          <w:szCs w:val="22"/>
        </w:rPr>
      </w:pPr>
      <w:r w:rsidRPr="00CE1663">
        <w:rPr>
          <w:sz w:val="22"/>
          <w:szCs w:val="22"/>
        </w:rPr>
        <w:t xml:space="preserve">Meer zekerheid omtrent </w:t>
      </w:r>
      <w:r w:rsidR="00CE1663" w:rsidRPr="00CE1663">
        <w:rPr>
          <w:sz w:val="22"/>
          <w:szCs w:val="22"/>
        </w:rPr>
        <w:t>omzetcijfers (</w:t>
      </w:r>
      <w:r w:rsidRPr="00CE1663">
        <w:rPr>
          <w:sz w:val="22"/>
          <w:szCs w:val="22"/>
        </w:rPr>
        <w:t xml:space="preserve">5) </w:t>
      </w:r>
    </w:p>
    <w:p w14:paraId="52F74E61" w14:textId="2F5A8EBE" w:rsidR="00DC2EAF" w:rsidRPr="00CE1663" w:rsidRDefault="00DC2EAF" w:rsidP="00791AFD">
      <w:pPr>
        <w:pStyle w:val="ListParagraph"/>
        <w:numPr>
          <w:ilvl w:val="0"/>
          <w:numId w:val="14"/>
        </w:numPr>
        <w:rPr>
          <w:sz w:val="22"/>
          <w:szCs w:val="22"/>
        </w:rPr>
      </w:pPr>
      <w:r w:rsidRPr="00CE1663">
        <w:rPr>
          <w:sz w:val="22"/>
          <w:szCs w:val="22"/>
        </w:rPr>
        <w:t xml:space="preserve">Eenvoudigere toegang tot </w:t>
      </w:r>
      <w:r w:rsidR="00CE1663" w:rsidRPr="00CE1663">
        <w:rPr>
          <w:sz w:val="22"/>
          <w:szCs w:val="22"/>
        </w:rPr>
        <w:t>financiering (</w:t>
      </w:r>
      <w:r w:rsidRPr="00CE1663">
        <w:rPr>
          <w:sz w:val="22"/>
          <w:szCs w:val="22"/>
        </w:rPr>
        <w:t xml:space="preserve">6) </w:t>
      </w:r>
    </w:p>
    <w:p w14:paraId="7486BF85" w14:textId="13FC129A" w:rsidR="00DC2EAF" w:rsidRPr="00CE1663" w:rsidRDefault="00DC2EAF" w:rsidP="00791AFD">
      <w:pPr>
        <w:pStyle w:val="ListParagraph"/>
        <w:numPr>
          <w:ilvl w:val="0"/>
          <w:numId w:val="14"/>
        </w:numPr>
        <w:rPr>
          <w:sz w:val="22"/>
          <w:szCs w:val="22"/>
        </w:rPr>
      </w:pPr>
      <w:r w:rsidRPr="00CE1663">
        <w:rPr>
          <w:sz w:val="22"/>
          <w:szCs w:val="22"/>
        </w:rPr>
        <w:t xml:space="preserve">De onderneming is reeds doorheen de moeilijke </w:t>
      </w:r>
      <w:r w:rsidR="00CE1663" w:rsidRPr="00CE1663">
        <w:rPr>
          <w:sz w:val="22"/>
          <w:szCs w:val="22"/>
        </w:rPr>
        <w:t>opstartfase (</w:t>
      </w:r>
      <w:r w:rsidRPr="00CE1663">
        <w:rPr>
          <w:sz w:val="22"/>
          <w:szCs w:val="22"/>
        </w:rPr>
        <w:t xml:space="preserve">7) </w:t>
      </w:r>
    </w:p>
    <w:p w14:paraId="706E3AD0" w14:textId="7F86E625" w:rsidR="00DC2EAF" w:rsidRPr="00CE1663" w:rsidRDefault="00DC2EAF" w:rsidP="00791AFD">
      <w:pPr>
        <w:pStyle w:val="ListParagraph"/>
        <w:numPr>
          <w:ilvl w:val="0"/>
          <w:numId w:val="14"/>
        </w:numPr>
        <w:rPr>
          <w:sz w:val="22"/>
          <w:szCs w:val="22"/>
        </w:rPr>
      </w:pPr>
      <w:r w:rsidRPr="00CE1663">
        <w:rPr>
          <w:sz w:val="22"/>
          <w:szCs w:val="22"/>
        </w:rPr>
        <w:t xml:space="preserve">Omzeilen van de hoge toetredingsdrempels in de </w:t>
      </w:r>
      <w:r w:rsidR="00CE1663" w:rsidRPr="00CE1663">
        <w:rPr>
          <w:sz w:val="22"/>
          <w:szCs w:val="22"/>
        </w:rPr>
        <w:t>sector (</w:t>
      </w:r>
      <w:r w:rsidRPr="00CE1663">
        <w:rPr>
          <w:sz w:val="22"/>
          <w:szCs w:val="22"/>
        </w:rPr>
        <w:t xml:space="preserve">8) </w:t>
      </w:r>
    </w:p>
    <w:p w14:paraId="4FD3342C" w14:textId="019BFEF4" w:rsidR="00DC2EAF" w:rsidRPr="00CE1663" w:rsidRDefault="00DC2EAF" w:rsidP="00791AFD">
      <w:pPr>
        <w:pStyle w:val="ListParagraph"/>
        <w:numPr>
          <w:ilvl w:val="0"/>
          <w:numId w:val="14"/>
        </w:numPr>
        <w:rPr>
          <w:sz w:val="22"/>
          <w:szCs w:val="22"/>
        </w:rPr>
      </w:pPr>
      <w:r w:rsidRPr="00CE1663">
        <w:rPr>
          <w:sz w:val="22"/>
          <w:szCs w:val="22"/>
        </w:rPr>
        <w:t xml:space="preserve">Volgens mij zijn er geen </w:t>
      </w:r>
      <w:r w:rsidR="00CE1663" w:rsidRPr="00CE1663">
        <w:rPr>
          <w:sz w:val="22"/>
          <w:szCs w:val="22"/>
        </w:rPr>
        <w:t>voordelen (</w:t>
      </w:r>
      <w:r w:rsidRPr="00CE1663">
        <w:rPr>
          <w:sz w:val="22"/>
          <w:szCs w:val="22"/>
        </w:rPr>
        <w:t xml:space="preserve">9) </w:t>
      </w:r>
    </w:p>
    <w:p w14:paraId="0C04A6E0" w14:textId="34CD3929" w:rsidR="00DC2EAF" w:rsidRPr="0060442F" w:rsidRDefault="00CE1663" w:rsidP="00791AFD">
      <w:pPr>
        <w:pStyle w:val="ListParagraph"/>
        <w:numPr>
          <w:ilvl w:val="0"/>
          <w:numId w:val="14"/>
        </w:numPr>
        <w:rPr>
          <w:sz w:val="22"/>
          <w:szCs w:val="22"/>
        </w:rPr>
      </w:pPr>
      <w:r w:rsidRPr="00CE1663">
        <w:rPr>
          <w:sz w:val="22"/>
          <w:szCs w:val="22"/>
        </w:rPr>
        <w:t>Andere: (</w:t>
      </w:r>
      <w:r w:rsidR="00DC2EAF" w:rsidRPr="00CE1663">
        <w:rPr>
          <w:sz w:val="22"/>
          <w:szCs w:val="22"/>
        </w:rPr>
        <w:t>10) ________________________________________________</w:t>
      </w:r>
    </w:p>
    <w:p w14:paraId="29828417" w14:textId="77777777" w:rsidR="00DC2EAF" w:rsidRPr="0060442F" w:rsidRDefault="00DC2EAF" w:rsidP="00791AFD">
      <w:pPr>
        <w:rPr>
          <w:b/>
          <w:bCs/>
          <w:sz w:val="22"/>
          <w:szCs w:val="22"/>
        </w:rPr>
      </w:pPr>
      <w:r w:rsidRPr="0060442F">
        <w:rPr>
          <w:b/>
          <w:bCs/>
          <w:sz w:val="22"/>
          <w:szCs w:val="22"/>
        </w:rPr>
        <w:t>Q12 Welke van onderstaande aspecten hebben ervoor gezorgd dat u uiteindelijk niet voor een overname hebt gekozen (meerdere antwoorden zijn mogelijk)?</w:t>
      </w:r>
    </w:p>
    <w:p w14:paraId="0F124059" w14:textId="4672AA70" w:rsidR="00DC2EAF" w:rsidRPr="00CE1663" w:rsidRDefault="00DC2EAF" w:rsidP="00791AFD">
      <w:pPr>
        <w:pStyle w:val="ListParagraph"/>
        <w:numPr>
          <w:ilvl w:val="0"/>
          <w:numId w:val="15"/>
        </w:numPr>
        <w:rPr>
          <w:sz w:val="22"/>
          <w:szCs w:val="22"/>
        </w:rPr>
      </w:pPr>
      <w:r w:rsidRPr="00CE1663">
        <w:rPr>
          <w:sz w:val="22"/>
          <w:szCs w:val="22"/>
        </w:rPr>
        <w:t xml:space="preserve">Een lange complexe </w:t>
      </w:r>
      <w:r w:rsidR="00CE1663" w:rsidRPr="00CE1663">
        <w:rPr>
          <w:sz w:val="22"/>
          <w:szCs w:val="22"/>
        </w:rPr>
        <w:t>overnameprocedure (</w:t>
      </w:r>
      <w:r w:rsidRPr="00CE1663">
        <w:rPr>
          <w:sz w:val="22"/>
          <w:szCs w:val="22"/>
        </w:rPr>
        <w:t xml:space="preserve">1) </w:t>
      </w:r>
    </w:p>
    <w:p w14:paraId="4A3B4F94" w14:textId="26B71505" w:rsidR="00DC2EAF" w:rsidRPr="00CE1663" w:rsidRDefault="00DC2EAF" w:rsidP="00791AFD">
      <w:pPr>
        <w:pStyle w:val="ListParagraph"/>
        <w:numPr>
          <w:ilvl w:val="0"/>
          <w:numId w:val="15"/>
        </w:numPr>
        <w:rPr>
          <w:sz w:val="22"/>
          <w:szCs w:val="22"/>
        </w:rPr>
      </w:pPr>
      <w:r w:rsidRPr="00CE1663">
        <w:rPr>
          <w:sz w:val="22"/>
          <w:szCs w:val="22"/>
        </w:rPr>
        <w:t xml:space="preserve">Geen passende onderneming gevonden om over te </w:t>
      </w:r>
      <w:r w:rsidR="00CE1663" w:rsidRPr="00CE1663">
        <w:rPr>
          <w:sz w:val="22"/>
          <w:szCs w:val="22"/>
        </w:rPr>
        <w:t>nemen (</w:t>
      </w:r>
      <w:r w:rsidRPr="00CE1663">
        <w:rPr>
          <w:sz w:val="22"/>
          <w:szCs w:val="22"/>
        </w:rPr>
        <w:t xml:space="preserve">2) </w:t>
      </w:r>
    </w:p>
    <w:p w14:paraId="6068B1E9" w14:textId="2E357A67" w:rsidR="00DC2EAF" w:rsidRPr="00CE1663" w:rsidRDefault="00DC2EAF" w:rsidP="00791AFD">
      <w:pPr>
        <w:pStyle w:val="ListParagraph"/>
        <w:numPr>
          <w:ilvl w:val="0"/>
          <w:numId w:val="15"/>
        </w:numPr>
        <w:rPr>
          <w:sz w:val="22"/>
          <w:szCs w:val="22"/>
        </w:rPr>
      </w:pPr>
      <w:r w:rsidRPr="00CE1663">
        <w:rPr>
          <w:sz w:val="22"/>
          <w:szCs w:val="22"/>
        </w:rPr>
        <w:t xml:space="preserve">Gebrek aan gekwalificeerd personeel bij de over te nemen </w:t>
      </w:r>
      <w:r w:rsidR="00CE1663" w:rsidRPr="00CE1663">
        <w:rPr>
          <w:sz w:val="22"/>
          <w:szCs w:val="22"/>
        </w:rPr>
        <w:t>onderneming (</w:t>
      </w:r>
      <w:r w:rsidRPr="00CE1663">
        <w:rPr>
          <w:sz w:val="22"/>
          <w:szCs w:val="22"/>
        </w:rPr>
        <w:t xml:space="preserve">3) </w:t>
      </w:r>
    </w:p>
    <w:p w14:paraId="2B7E2CFC" w14:textId="708421AC" w:rsidR="00DC2EAF" w:rsidRPr="00CE1663" w:rsidRDefault="00DC2EAF" w:rsidP="00791AFD">
      <w:pPr>
        <w:pStyle w:val="ListParagraph"/>
        <w:numPr>
          <w:ilvl w:val="0"/>
          <w:numId w:val="15"/>
        </w:numPr>
        <w:rPr>
          <w:sz w:val="22"/>
          <w:szCs w:val="22"/>
        </w:rPr>
      </w:pPr>
      <w:r w:rsidRPr="00CE1663">
        <w:rPr>
          <w:sz w:val="22"/>
          <w:szCs w:val="22"/>
        </w:rPr>
        <w:t xml:space="preserve">Gebrek aan kennis en ervaring met het overnemen van een </w:t>
      </w:r>
      <w:r w:rsidR="00CE1663" w:rsidRPr="00CE1663">
        <w:rPr>
          <w:sz w:val="22"/>
          <w:szCs w:val="22"/>
        </w:rPr>
        <w:t>onderneming (</w:t>
      </w:r>
      <w:r w:rsidRPr="00CE1663">
        <w:rPr>
          <w:sz w:val="22"/>
          <w:szCs w:val="22"/>
        </w:rPr>
        <w:t xml:space="preserve">4) </w:t>
      </w:r>
    </w:p>
    <w:p w14:paraId="22908442" w14:textId="39F6088E" w:rsidR="00DC2EAF" w:rsidRPr="00CE1663" w:rsidRDefault="00DC2EAF" w:rsidP="00791AFD">
      <w:pPr>
        <w:pStyle w:val="ListParagraph"/>
        <w:numPr>
          <w:ilvl w:val="0"/>
          <w:numId w:val="15"/>
        </w:numPr>
        <w:rPr>
          <w:sz w:val="22"/>
          <w:szCs w:val="22"/>
        </w:rPr>
      </w:pPr>
      <w:r w:rsidRPr="00CE1663">
        <w:rPr>
          <w:sz w:val="22"/>
          <w:szCs w:val="22"/>
        </w:rPr>
        <w:t xml:space="preserve">Onvoldoende ondersteuning vanuit de </w:t>
      </w:r>
      <w:r w:rsidR="00CE1663" w:rsidRPr="00CE1663">
        <w:rPr>
          <w:sz w:val="22"/>
          <w:szCs w:val="22"/>
        </w:rPr>
        <w:t>overheid (</w:t>
      </w:r>
      <w:r w:rsidRPr="00CE1663">
        <w:rPr>
          <w:sz w:val="22"/>
          <w:szCs w:val="22"/>
        </w:rPr>
        <w:t xml:space="preserve">5) </w:t>
      </w:r>
    </w:p>
    <w:p w14:paraId="1D2EA11C" w14:textId="22BD2BF5" w:rsidR="00DC2EAF" w:rsidRPr="00CE1663" w:rsidRDefault="00DC2EAF" w:rsidP="00791AFD">
      <w:pPr>
        <w:pStyle w:val="ListParagraph"/>
        <w:numPr>
          <w:ilvl w:val="0"/>
          <w:numId w:val="15"/>
        </w:numPr>
        <w:rPr>
          <w:sz w:val="22"/>
          <w:szCs w:val="22"/>
        </w:rPr>
      </w:pPr>
      <w:r w:rsidRPr="00CE1663">
        <w:rPr>
          <w:sz w:val="22"/>
          <w:szCs w:val="22"/>
        </w:rPr>
        <w:t xml:space="preserve">Complexe </w:t>
      </w:r>
      <w:r w:rsidR="00CE1663" w:rsidRPr="00CE1663">
        <w:rPr>
          <w:sz w:val="22"/>
          <w:szCs w:val="22"/>
        </w:rPr>
        <w:t>regelgeving (</w:t>
      </w:r>
      <w:r w:rsidRPr="00CE1663">
        <w:rPr>
          <w:sz w:val="22"/>
          <w:szCs w:val="22"/>
        </w:rPr>
        <w:t xml:space="preserve">6) </w:t>
      </w:r>
    </w:p>
    <w:p w14:paraId="20E76D71" w14:textId="57D7D10D" w:rsidR="00DC2EAF" w:rsidRPr="00CE1663" w:rsidRDefault="00DC2EAF" w:rsidP="00791AFD">
      <w:pPr>
        <w:pStyle w:val="ListParagraph"/>
        <w:numPr>
          <w:ilvl w:val="0"/>
          <w:numId w:val="15"/>
        </w:numPr>
        <w:rPr>
          <w:sz w:val="22"/>
          <w:szCs w:val="22"/>
        </w:rPr>
      </w:pPr>
      <w:r w:rsidRPr="00CE1663">
        <w:rPr>
          <w:sz w:val="22"/>
          <w:szCs w:val="22"/>
        </w:rPr>
        <w:t xml:space="preserve">Moeilijkheden omtrent de correcte waardering van de over te nemen </w:t>
      </w:r>
      <w:r w:rsidR="00CE1663" w:rsidRPr="00CE1663">
        <w:rPr>
          <w:sz w:val="22"/>
          <w:szCs w:val="22"/>
        </w:rPr>
        <w:t>onderneming (</w:t>
      </w:r>
      <w:r w:rsidRPr="00CE1663">
        <w:rPr>
          <w:sz w:val="22"/>
          <w:szCs w:val="22"/>
        </w:rPr>
        <w:t xml:space="preserve">7) </w:t>
      </w:r>
    </w:p>
    <w:p w14:paraId="695E395A" w14:textId="5F3FB2D6" w:rsidR="00DC2EAF" w:rsidRPr="00CE1663" w:rsidRDefault="00DC2EAF" w:rsidP="00791AFD">
      <w:pPr>
        <w:pStyle w:val="ListParagraph"/>
        <w:numPr>
          <w:ilvl w:val="0"/>
          <w:numId w:val="15"/>
        </w:numPr>
        <w:rPr>
          <w:sz w:val="22"/>
          <w:szCs w:val="22"/>
        </w:rPr>
      </w:pPr>
      <w:r w:rsidRPr="00CE1663">
        <w:rPr>
          <w:sz w:val="22"/>
          <w:szCs w:val="22"/>
        </w:rPr>
        <w:t xml:space="preserve">Gebrek aan financiële </w:t>
      </w:r>
      <w:r w:rsidR="00CE1663" w:rsidRPr="00CE1663">
        <w:rPr>
          <w:sz w:val="22"/>
          <w:szCs w:val="22"/>
        </w:rPr>
        <w:t>middelen (</w:t>
      </w:r>
      <w:r w:rsidRPr="00CE1663">
        <w:rPr>
          <w:sz w:val="22"/>
          <w:szCs w:val="22"/>
        </w:rPr>
        <w:t xml:space="preserve">8) </w:t>
      </w:r>
    </w:p>
    <w:p w14:paraId="5ECB1F77" w14:textId="44081830" w:rsidR="00DC2EAF" w:rsidRPr="00CE1663" w:rsidRDefault="00DC2EAF" w:rsidP="00791AFD">
      <w:pPr>
        <w:pStyle w:val="ListParagraph"/>
        <w:numPr>
          <w:ilvl w:val="0"/>
          <w:numId w:val="15"/>
        </w:numPr>
        <w:rPr>
          <w:sz w:val="22"/>
          <w:szCs w:val="22"/>
        </w:rPr>
      </w:pPr>
      <w:r w:rsidRPr="00CE1663">
        <w:rPr>
          <w:sz w:val="22"/>
          <w:szCs w:val="22"/>
        </w:rPr>
        <w:t xml:space="preserve">Te hoog </w:t>
      </w:r>
      <w:r w:rsidR="00CE1663" w:rsidRPr="00CE1663">
        <w:rPr>
          <w:sz w:val="22"/>
          <w:szCs w:val="22"/>
        </w:rPr>
        <w:t>risico (</w:t>
      </w:r>
      <w:r w:rsidRPr="00CE1663">
        <w:rPr>
          <w:sz w:val="22"/>
          <w:szCs w:val="22"/>
        </w:rPr>
        <w:t xml:space="preserve">9) </w:t>
      </w:r>
    </w:p>
    <w:p w14:paraId="258164A4" w14:textId="2F0DF91C" w:rsidR="00DC2EAF" w:rsidRPr="0060442F" w:rsidRDefault="00CE1663" w:rsidP="00791AFD">
      <w:pPr>
        <w:pStyle w:val="ListParagraph"/>
        <w:numPr>
          <w:ilvl w:val="0"/>
          <w:numId w:val="15"/>
        </w:numPr>
        <w:rPr>
          <w:sz w:val="22"/>
          <w:szCs w:val="22"/>
        </w:rPr>
      </w:pPr>
      <w:r w:rsidRPr="00CE1663">
        <w:rPr>
          <w:sz w:val="22"/>
          <w:szCs w:val="22"/>
        </w:rPr>
        <w:t>Andere (</w:t>
      </w:r>
      <w:r w:rsidR="00DC2EAF" w:rsidRPr="00CE1663">
        <w:rPr>
          <w:sz w:val="22"/>
          <w:szCs w:val="22"/>
        </w:rPr>
        <w:t>10) ________________________________________________</w:t>
      </w:r>
    </w:p>
    <w:p w14:paraId="225021FE" w14:textId="5A4F0BB7" w:rsidR="00DC2EAF" w:rsidRPr="0060442F" w:rsidRDefault="00DC2EAF" w:rsidP="00791AFD">
      <w:pPr>
        <w:rPr>
          <w:b/>
          <w:bCs/>
          <w:sz w:val="22"/>
          <w:szCs w:val="22"/>
        </w:rPr>
      </w:pPr>
      <w:r w:rsidRPr="0060442F">
        <w:rPr>
          <w:b/>
          <w:bCs/>
          <w:sz w:val="22"/>
          <w:szCs w:val="22"/>
        </w:rPr>
        <w:t>Q13 Welke zijn de voornaamste obstakels die u hebt ervaren tijdens het opstartproces (meerdere antwoorden zijn mogelijk)?</w:t>
      </w:r>
    </w:p>
    <w:p w14:paraId="7734DA72" w14:textId="7435645F" w:rsidR="00DC2EAF" w:rsidRPr="00CE1663" w:rsidRDefault="00DC2EAF" w:rsidP="00791AFD">
      <w:pPr>
        <w:pStyle w:val="ListParagraph"/>
        <w:numPr>
          <w:ilvl w:val="0"/>
          <w:numId w:val="16"/>
        </w:numPr>
        <w:rPr>
          <w:sz w:val="22"/>
          <w:szCs w:val="22"/>
        </w:rPr>
      </w:pPr>
      <w:r w:rsidRPr="00CE1663">
        <w:rPr>
          <w:sz w:val="22"/>
          <w:szCs w:val="22"/>
        </w:rPr>
        <w:t xml:space="preserve">Die zijn er </w:t>
      </w:r>
      <w:r w:rsidR="00CE1663" w:rsidRPr="00CE1663">
        <w:rPr>
          <w:sz w:val="22"/>
          <w:szCs w:val="22"/>
        </w:rPr>
        <w:t>niet (</w:t>
      </w:r>
      <w:r w:rsidRPr="00CE1663">
        <w:rPr>
          <w:sz w:val="22"/>
          <w:szCs w:val="22"/>
        </w:rPr>
        <w:t xml:space="preserve">1) </w:t>
      </w:r>
    </w:p>
    <w:p w14:paraId="41AD4B10" w14:textId="41FFA1E3" w:rsidR="00DC2EAF" w:rsidRPr="00CE1663" w:rsidRDefault="00DC2EAF" w:rsidP="00791AFD">
      <w:pPr>
        <w:pStyle w:val="ListParagraph"/>
        <w:numPr>
          <w:ilvl w:val="0"/>
          <w:numId w:val="16"/>
        </w:numPr>
        <w:rPr>
          <w:sz w:val="22"/>
          <w:szCs w:val="22"/>
        </w:rPr>
      </w:pPr>
      <w:r w:rsidRPr="00CE1663">
        <w:rPr>
          <w:sz w:val="22"/>
          <w:szCs w:val="22"/>
        </w:rPr>
        <w:t xml:space="preserve">Gebrek aan </w:t>
      </w:r>
      <w:r w:rsidR="00CE1663" w:rsidRPr="00CE1663">
        <w:rPr>
          <w:sz w:val="22"/>
          <w:szCs w:val="22"/>
        </w:rPr>
        <w:t>tijd (</w:t>
      </w:r>
      <w:r w:rsidRPr="00CE1663">
        <w:rPr>
          <w:sz w:val="22"/>
          <w:szCs w:val="22"/>
        </w:rPr>
        <w:t xml:space="preserve">2) </w:t>
      </w:r>
    </w:p>
    <w:p w14:paraId="30258433" w14:textId="17C2D23F" w:rsidR="00DC2EAF" w:rsidRPr="00CE1663" w:rsidRDefault="00DC2EAF" w:rsidP="00791AFD">
      <w:pPr>
        <w:pStyle w:val="ListParagraph"/>
        <w:numPr>
          <w:ilvl w:val="0"/>
          <w:numId w:val="16"/>
        </w:numPr>
        <w:rPr>
          <w:sz w:val="22"/>
          <w:szCs w:val="22"/>
        </w:rPr>
      </w:pPr>
      <w:r w:rsidRPr="00CE1663">
        <w:rPr>
          <w:sz w:val="22"/>
          <w:szCs w:val="22"/>
        </w:rPr>
        <w:t xml:space="preserve">Het vinden van gekwalificeerd </w:t>
      </w:r>
      <w:r w:rsidR="00CE1663" w:rsidRPr="00CE1663">
        <w:rPr>
          <w:sz w:val="22"/>
          <w:szCs w:val="22"/>
        </w:rPr>
        <w:t>personeel (</w:t>
      </w:r>
      <w:r w:rsidRPr="00CE1663">
        <w:rPr>
          <w:sz w:val="22"/>
          <w:szCs w:val="22"/>
        </w:rPr>
        <w:t xml:space="preserve">3) </w:t>
      </w:r>
    </w:p>
    <w:p w14:paraId="2A4D54C5" w14:textId="69EB7003" w:rsidR="00DC2EAF" w:rsidRPr="00CE1663" w:rsidRDefault="00DC2EAF" w:rsidP="00791AFD">
      <w:pPr>
        <w:pStyle w:val="ListParagraph"/>
        <w:numPr>
          <w:ilvl w:val="0"/>
          <w:numId w:val="16"/>
        </w:numPr>
        <w:rPr>
          <w:sz w:val="22"/>
          <w:szCs w:val="22"/>
        </w:rPr>
      </w:pPr>
      <w:r w:rsidRPr="00CE1663">
        <w:rPr>
          <w:sz w:val="22"/>
          <w:szCs w:val="22"/>
        </w:rPr>
        <w:t xml:space="preserve">Gebrek aan financiële </w:t>
      </w:r>
      <w:r w:rsidR="00CE1663" w:rsidRPr="00CE1663">
        <w:rPr>
          <w:sz w:val="22"/>
          <w:szCs w:val="22"/>
        </w:rPr>
        <w:t>middelen (</w:t>
      </w:r>
      <w:r w:rsidRPr="00CE1663">
        <w:rPr>
          <w:sz w:val="22"/>
          <w:szCs w:val="22"/>
        </w:rPr>
        <w:t xml:space="preserve">4) </w:t>
      </w:r>
    </w:p>
    <w:p w14:paraId="73B9E4E7" w14:textId="75229942" w:rsidR="00DC2EAF" w:rsidRPr="00CE1663" w:rsidRDefault="00DC2EAF" w:rsidP="00791AFD">
      <w:pPr>
        <w:pStyle w:val="ListParagraph"/>
        <w:numPr>
          <w:ilvl w:val="0"/>
          <w:numId w:val="16"/>
        </w:numPr>
        <w:rPr>
          <w:sz w:val="22"/>
          <w:szCs w:val="22"/>
        </w:rPr>
      </w:pPr>
      <w:r w:rsidRPr="00CE1663">
        <w:rPr>
          <w:sz w:val="22"/>
          <w:szCs w:val="22"/>
        </w:rPr>
        <w:t>Gebrek aan kennis/</w:t>
      </w:r>
      <w:r w:rsidR="00CE1663" w:rsidRPr="00CE1663">
        <w:rPr>
          <w:sz w:val="22"/>
          <w:szCs w:val="22"/>
        </w:rPr>
        <w:t>ervaring (</w:t>
      </w:r>
      <w:r w:rsidRPr="00CE1663">
        <w:rPr>
          <w:sz w:val="22"/>
          <w:szCs w:val="22"/>
        </w:rPr>
        <w:t xml:space="preserve">5) </w:t>
      </w:r>
    </w:p>
    <w:p w14:paraId="3D8F5BDE" w14:textId="00422392" w:rsidR="00DC2EAF" w:rsidRPr="00CE1663" w:rsidRDefault="00DC2EAF" w:rsidP="00791AFD">
      <w:pPr>
        <w:pStyle w:val="ListParagraph"/>
        <w:numPr>
          <w:ilvl w:val="0"/>
          <w:numId w:val="16"/>
        </w:numPr>
        <w:rPr>
          <w:sz w:val="22"/>
          <w:szCs w:val="22"/>
        </w:rPr>
      </w:pPr>
      <w:r w:rsidRPr="00CE1663">
        <w:rPr>
          <w:sz w:val="22"/>
          <w:szCs w:val="22"/>
        </w:rPr>
        <w:t xml:space="preserve">Complexe </w:t>
      </w:r>
      <w:r w:rsidR="00CE1663" w:rsidRPr="00CE1663">
        <w:rPr>
          <w:sz w:val="22"/>
          <w:szCs w:val="22"/>
        </w:rPr>
        <w:t>regelgeving (</w:t>
      </w:r>
      <w:r w:rsidRPr="00CE1663">
        <w:rPr>
          <w:sz w:val="22"/>
          <w:szCs w:val="22"/>
        </w:rPr>
        <w:t xml:space="preserve">6) </w:t>
      </w:r>
    </w:p>
    <w:p w14:paraId="3FC4277E" w14:textId="3DDCF395" w:rsidR="00DC2EAF" w:rsidRPr="00CE1663" w:rsidRDefault="00DC2EAF" w:rsidP="00791AFD">
      <w:pPr>
        <w:pStyle w:val="ListParagraph"/>
        <w:numPr>
          <w:ilvl w:val="0"/>
          <w:numId w:val="16"/>
        </w:numPr>
        <w:rPr>
          <w:sz w:val="22"/>
          <w:szCs w:val="22"/>
        </w:rPr>
      </w:pPr>
      <w:r w:rsidRPr="00CE1663">
        <w:rPr>
          <w:sz w:val="22"/>
          <w:szCs w:val="22"/>
        </w:rPr>
        <w:t xml:space="preserve">Onvoldoende ondersteuning vanuit de </w:t>
      </w:r>
      <w:r w:rsidR="00CE1663" w:rsidRPr="00CE1663">
        <w:rPr>
          <w:sz w:val="22"/>
          <w:szCs w:val="22"/>
        </w:rPr>
        <w:t>overheid (</w:t>
      </w:r>
      <w:r w:rsidRPr="00CE1663">
        <w:rPr>
          <w:sz w:val="22"/>
          <w:szCs w:val="22"/>
        </w:rPr>
        <w:t xml:space="preserve">7) </w:t>
      </w:r>
    </w:p>
    <w:p w14:paraId="632BF06D" w14:textId="1332441B" w:rsidR="00DC2EAF" w:rsidRPr="00CE1663" w:rsidRDefault="00DC2EAF" w:rsidP="00791AFD">
      <w:pPr>
        <w:pStyle w:val="ListParagraph"/>
        <w:numPr>
          <w:ilvl w:val="0"/>
          <w:numId w:val="16"/>
        </w:numPr>
        <w:rPr>
          <w:sz w:val="22"/>
          <w:szCs w:val="22"/>
        </w:rPr>
      </w:pPr>
      <w:r w:rsidRPr="00CE1663">
        <w:rPr>
          <w:sz w:val="22"/>
          <w:szCs w:val="22"/>
        </w:rPr>
        <w:t xml:space="preserve">Opmaken van een </w:t>
      </w:r>
      <w:r w:rsidR="00CE1663" w:rsidRPr="00CE1663">
        <w:rPr>
          <w:sz w:val="22"/>
          <w:szCs w:val="22"/>
        </w:rPr>
        <w:t>businessplan (</w:t>
      </w:r>
      <w:r w:rsidRPr="00CE1663">
        <w:rPr>
          <w:sz w:val="22"/>
          <w:szCs w:val="22"/>
        </w:rPr>
        <w:t xml:space="preserve">8) </w:t>
      </w:r>
    </w:p>
    <w:p w14:paraId="27B375C4" w14:textId="32AAAFB7" w:rsidR="00DC2EAF" w:rsidRPr="00CE1663" w:rsidRDefault="00DC2EAF" w:rsidP="00791AFD">
      <w:pPr>
        <w:pStyle w:val="ListParagraph"/>
        <w:numPr>
          <w:ilvl w:val="0"/>
          <w:numId w:val="16"/>
        </w:numPr>
        <w:rPr>
          <w:sz w:val="22"/>
          <w:szCs w:val="22"/>
        </w:rPr>
      </w:pPr>
      <w:r w:rsidRPr="00CE1663">
        <w:rPr>
          <w:sz w:val="22"/>
          <w:szCs w:val="22"/>
        </w:rPr>
        <w:t xml:space="preserve">Juridische </w:t>
      </w:r>
      <w:r w:rsidR="00CE1663" w:rsidRPr="00CE1663">
        <w:rPr>
          <w:sz w:val="22"/>
          <w:szCs w:val="22"/>
        </w:rPr>
        <w:t>aspecten (</w:t>
      </w:r>
      <w:r w:rsidRPr="00CE1663">
        <w:rPr>
          <w:sz w:val="22"/>
          <w:szCs w:val="22"/>
        </w:rPr>
        <w:t xml:space="preserve">9) </w:t>
      </w:r>
    </w:p>
    <w:p w14:paraId="0D7E5E41" w14:textId="66433F80" w:rsidR="00DC2EAF" w:rsidRPr="0060442F" w:rsidRDefault="00CE1663" w:rsidP="00791AFD">
      <w:pPr>
        <w:pStyle w:val="ListParagraph"/>
        <w:numPr>
          <w:ilvl w:val="0"/>
          <w:numId w:val="16"/>
        </w:numPr>
        <w:rPr>
          <w:sz w:val="22"/>
          <w:szCs w:val="22"/>
        </w:rPr>
      </w:pPr>
      <w:r w:rsidRPr="00CE1663">
        <w:rPr>
          <w:sz w:val="22"/>
          <w:szCs w:val="22"/>
        </w:rPr>
        <w:t>Andere (</w:t>
      </w:r>
      <w:r w:rsidR="00DC2EAF" w:rsidRPr="00CE1663">
        <w:rPr>
          <w:sz w:val="22"/>
          <w:szCs w:val="22"/>
        </w:rPr>
        <w:t>10) ________________________________________________</w:t>
      </w:r>
    </w:p>
    <w:p w14:paraId="2C808923" w14:textId="77777777" w:rsidR="0060442F" w:rsidRDefault="0060442F">
      <w:pPr>
        <w:spacing w:after="0" w:line="240" w:lineRule="auto"/>
        <w:jc w:val="left"/>
        <w:rPr>
          <w:b/>
          <w:bCs/>
          <w:sz w:val="22"/>
          <w:szCs w:val="22"/>
        </w:rPr>
      </w:pPr>
      <w:r>
        <w:rPr>
          <w:b/>
          <w:bCs/>
          <w:sz w:val="22"/>
          <w:szCs w:val="22"/>
        </w:rPr>
        <w:br w:type="page"/>
      </w:r>
    </w:p>
    <w:p w14:paraId="43F2AB2B" w14:textId="3CE807D0" w:rsidR="00DC2EAF" w:rsidRPr="0060442F" w:rsidRDefault="00DC2EAF" w:rsidP="00791AFD">
      <w:pPr>
        <w:rPr>
          <w:b/>
          <w:bCs/>
          <w:sz w:val="22"/>
          <w:szCs w:val="22"/>
        </w:rPr>
      </w:pPr>
      <w:r w:rsidRPr="0060442F">
        <w:rPr>
          <w:b/>
          <w:bCs/>
          <w:sz w:val="22"/>
          <w:szCs w:val="22"/>
        </w:rPr>
        <w:lastRenderedPageBreak/>
        <w:t>Q14 Welke zijn voor u de voornaamste redenen om een bestaande zaak over te nemen in plaats van zelf een nieuwe zaak op te starten (meerdere antwoorden zijn mogelijk)? </w:t>
      </w:r>
    </w:p>
    <w:p w14:paraId="4F9D7C5E" w14:textId="2A509E98" w:rsidR="00DC2EAF" w:rsidRPr="00CE1663" w:rsidRDefault="00DC2EAF" w:rsidP="00791AFD">
      <w:pPr>
        <w:pStyle w:val="ListParagraph"/>
        <w:numPr>
          <w:ilvl w:val="0"/>
          <w:numId w:val="17"/>
        </w:numPr>
        <w:rPr>
          <w:sz w:val="22"/>
          <w:szCs w:val="22"/>
        </w:rPr>
      </w:pPr>
      <w:r w:rsidRPr="00CE1663">
        <w:rPr>
          <w:sz w:val="22"/>
          <w:szCs w:val="22"/>
        </w:rPr>
        <w:t>Reeds bestaand Klantenbestand/</w:t>
      </w:r>
      <w:r w:rsidR="00CE1663" w:rsidRPr="00CE1663">
        <w:rPr>
          <w:sz w:val="22"/>
          <w:szCs w:val="22"/>
        </w:rPr>
        <w:t>cliënteel (</w:t>
      </w:r>
      <w:r w:rsidRPr="00CE1663">
        <w:rPr>
          <w:sz w:val="22"/>
          <w:szCs w:val="22"/>
        </w:rPr>
        <w:t xml:space="preserve">1) </w:t>
      </w:r>
    </w:p>
    <w:p w14:paraId="67B903A1" w14:textId="34EF06D1" w:rsidR="00DC2EAF" w:rsidRPr="00CE1663" w:rsidRDefault="00DC2EAF" w:rsidP="00791AFD">
      <w:pPr>
        <w:pStyle w:val="ListParagraph"/>
        <w:numPr>
          <w:ilvl w:val="0"/>
          <w:numId w:val="17"/>
        </w:numPr>
        <w:rPr>
          <w:sz w:val="22"/>
          <w:szCs w:val="22"/>
        </w:rPr>
      </w:pPr>
      <w:r w:rsidRPr="00CE1663">
        <w:rPr>
          <w:sz w:val="22"/>
          <w:szCs w:val="22"/>
        </w:rPr>
        <w:t>Reeds bestaande contacten met stakeholders/</w:t>
      </w:r>
      <w:r w:rsidR="00CE1663" w:rsidRPr="00CE1663">
        <w:rPr>
          <w:sz w:val="22"/>
          <w:szCs w:val="22"/>
        </w:rPr>
        <w:t>leveranciers (</w:t>
      </w:r>
      <w:r w:rsidRPr="00CE1663">
        <w:rPr>
          <w:sz w:val="22"/>
          <w:szCs w:val="22"/>
        </w:rPr>
        <w:t xml:space="preserve">2) </w:t>
      </w:r>
    </w:p>
    <w:p w14:paraId="3FCD1D64" w14:textId="0A4F9EC4" w:rsidR="00DC2EAF" w:rsidRPr="00CE1663" w:rsidRDefault="00DC2EAF" w:rsidP="00791AFD">
      <w:pPr>
        <w:pStyle w:val="ListParagraph"/>
        <w:numPr>
          <w:ilvl w:val="0"/>
          <w:numId w:val="17"/>
        </w:numPr>
        <w:rPr>
          <w:sz w:val="22"/>
          <w:szCs w:val="22"/>
        </w:rPr>
      </w:pPr>
      <w:r w:rsidRPr="00CE1663">
        <w:rPr>
          <w:sz w:val="22"/>
          <w:szCs w:val="22"/>
        </w:rPr>
        <w:t xml:space="preserve">Aanwezigheid van kennis en expertise binnen de bestaande </w:t>
      </w:r>
      <w:r w:rsidR="00CE1663" w:rsidRPr="00CE1663">
        <w:rPr>
          <w:sz w:val="22"/>
          <w:szCs w:val="22"/>
        </w:rPr>
        <w:t>onderneming (</w:t>
      </w:r>
      <w:r w:rsidRPr="00CE1663">
        <w:rPr>
          <w:sz w:val="22"/>
          <w:szCs w:val="22"/>
        </w:rPr>
        <w:t xml:space="preserve">3) </w:t>
      </w:r>
    </w:p>
    <w:p w14:paraId="3AED605E" w14:textId="59BEB902" w:rsidR="00DC2EAF" w:rsidRPr="00CE1663" w:rsidRDefault="00DC2EAF" w:rsidP="00791AFD">
      <w:pPr>
        <w:pStyle w:val="ListParagraph"/>
        <w:numPr>
          <w:ilvl w:val="0"/>
          <w:numId w:val="17"/>
        </w:numPr>
        <w:rPr>
          <w:sz w:val="22"/>
          <w:szCs w:val="22"/>
        </w:rPr>
      </w:pPr>
      <w:r w:rsidRPr="00CE1663">
        <w:rPr>
          <w:sz w:val="22"/>
          <w:szCs w:val="22"/>
        </w:rPr>
        <w:t xml:space="preserve">Meer zekerheid omtrent </w:t>
      </w:r>
      <w:r w:rsidR="00CE1663" w:rsidRPr="00CE1663">
        <w:rPr>
          <w:sz w:val="22"/>
          <w:szCs w:val="22"/>
        </w:rPr>
        <w:t>omzetcijfers (</w:t>
      </w:r>
      <w:r w:rsidRPr="00CE1663">
        <w:rPr>
          <w:sz w:val="22"/>
          <w:szCs w:val="22"/>
        </w:rPr>
        <w:t xml:space="preserve">4) </w:t>
      </w:r>
    </w:p>
    <w:p w14:paraId="3F96C439" w14:textId="2F7714A0" w:rsidR="00DC2EAF" w:rsidRPr="00CE1663" w:rsidRDefault="00DC2EAF" w:rsidP="00791AFD">
      <w:pPr>
        <w:pStyle w:val="ListParagraph"/>
        <w:numPr>
          <w:ilvl w:val="0"/>
          <w:numId w:val="17"/>
        </w:numPr>
        <w:rPr>
          <w:sz w:val="22"/>
          <w:szCs w:val="22"/>
        </w:rPr>
      </w:pPr>
      <w:r w:rsidRPr="00CE1663">
        <w:rPr>
          <w:sz w:val="22"/>
          <w:szCs w:val="22"/>
        </w:rPr>
        <w:t xml:space="preserve">Eenvoudigere toegang tot </w:t>
      </w:r>
      <w:r w:rsidR="00CE1663" w:rsidRPr="00CE1663">
        <w:rPr>
          <w:sz w:val="22"/>
          <w:szCs w:val="22"/>
        </w:rPr>
        <w:t>financiering (</w:t>
      </w:r>
      <w:r w:rsidRPr="00CE1663">
        <w:rPr>
          <w:sz w:val="22"/>
          <w:szCs w:val="22"/>
        </w:rPr>
        <w:t xml:space="preserve">5) </w:t>
      </w:r>
    </w:p>
    <w:p w14:paraId="15F2A2E4" w14:textId="05B797FB" w:rsidR="00DC2EAF" w:rsidRPr="00CE1663" w:rsidRDefault="00DC2EAF" w:rsidP="00791AFD">
      <w:pPr>
        <w:pStyle w:val="ListParagraph"/>
        <w:numPr>
          <w:ilvl w:val="0"/>
          <w:numId w:val="17"/>
        </w:numPr>
        <w:rPr>
          <w:sz w:val="22"/>
          <w:szCs w:val="22"/>
        </w:rPr>
      </w:pPr>
      <w:r w:rsidRPr="00CE1663">
        <w:rPr>
          <w:sz w:val="22"/>
          <w:szCs w:val="22"/>
        </w:rPr>
        <w:t xml:space="preserve">De bestaande onderneming is reeds doorheen de moeilijke </w:t>
      </w:r>
      <w:r w:rsidR="00CE1663" w:rsidRPr="00CE1663">
        <w:rPr>
          <w:sz w:val="22"/>
          <w:szCs w:val="22"/>
        </w:rPr>
        <w:t>opstartfase (</w:t>
      </w:r>
      <w:r w:rsidRPr="00CE1663">
        <w:rPr>
          <w:sz w:val="22"/>
          <w:szCs w:val="22"/>
        </w:rPr>
        <w:t xml:space="preserve">6) </w:t>
      </w:r>
    </w:p>
    <w:p w14:paraId="185FB2B0" w14:textId="241ECD61" w:rsidR="00DC2EAF" w:rsidRPr="00CE1663" w:rsidRDefault="00DC2EAF" w:rsidP="00791AFD">
      <w:pPr>
        <w:pStyle w:val="ListParagraph"/>
        <w:numPr>
          <w:ilvl w:val="0"/>
          <w:numId w:val="17"/>
        </w:numPr>
        <w:rPr>
          <w:sz w:val="22"/>
          <w:szCs w:val="22"/>
        </w:rPr>
      </w:pPr>
      <w:r w:rsidRPr="00CE1663">
        <w:rPr>
          <w:sz w:val="22"/>
          <w:szCs w:val="22"/>
        </w:rPr>
        <w:t xml:space="preserve">Omzeilen van de hoge toetredingsdrempels in de </w:t>
      </w:r>
      <w:r w:rsidR="00CE1663" w:rsidRPr="00CE1663">
        <w:rPr>
          <w:sz w:val="22"/>
          <w:szCs w:val="22"/>
        </w:rPr>
        <w:t>sector (</w:t>
      </w:r>
      <w:r w:rsidRPr="00CE1663">
        <w:rPr>
          <w:sz w:val="22"/>
          <w:szCs w:val="22"/>
        </w:rPr>
        <w:t xml:space="preserve">7) </w:t>
      </w:r>
    </w:p>
    <w:p w14:paraId="2A56C3B5" w14:textId="0FAA4F0C" w:rsidR="00DC2EAF" w:rsidRPr="00CE1663" w:rsidRDefault="00CE1663" w:rsidP="00791AFD">
      <w:pPr>
        <w:pStyle w:val="ListParagraph"/>
        <w:numPr>
          <w:ilvl w:val="0"/>
          <w:numId w:val="17"/>
        </w:numPr>
        <w:rPr>
          <w:sz w:val="22"/>
          <w:szCs w:val="22"/>
        </w:rPr>
      </w:pPr>
      <w:r w:rsidRPr="00CE1663">
        <w:rPr>
          <w:sz w:val="22"/>
          <w:szCs w:val="22"/>
        </w:rPr>
        <w:t>Tijdswinst (</w:t>
      </w:r>
      <w:r w:rsidR="00DC2EAF" w:rsidRPr="00CE1663">
        <w:rPr>
          <w:sz w:val="22"/>
          <w:szCs w:val="22"/>
        </w:rPr>
        <w:t xml:space="preserve">8) </w:t>
      </w:r>
    </w:p>
    <w:p w14:paraId="1AFA02F1" w14:textId="22FD918F" w:rsidR="00CB5133" w:rsidRPr="0060442F" w:rsidRDefault="00CE1663" w:rsidP="0060442F">
      <w:pPr>
        <w:pStyle w:val="ListParagraph"/>
        <w:numPr>
          <w:ilvl w:val="0"/>
          <w:numId w:val="17"/>
        </w:numPr>
        <w:rPr>
          <w:sz w:val="22"/>
          <w:szCs w:val="22"/>
        </w:rPr>
      </w:pPr>
      <w:r w:rsidRPr="00CE1663">
        <w:rPr>
          <w:sz w:val="22"/>
          <w:szCs w:val="22"/>
        </w:rPr>
        <w:t>Andere (</w:t>
      </w:r>
      <w:r w:rsidR="00DC2EAF" w:rsidRPr="00CE1663">
        <w:rPr>
          <w:sz w:val="22"/>
          <w:szCs w:val="22"/>
        </w:rPr>
        <w:t>9) ________________________________________________</w:t>
      </w:r>
    </w:p>
    <w:p w14:paraId="67A62AA4" w14:textId="77777777" w:rsidR="00DC2EAF" w:rsidRPr="0060442F" w:rsidRDefault="00DC2EAF" w:rsidP="00791AFD">
      <w:pPr>
        <w:rPr>
          <w:b/>
          <w:bCs/>
          <w:sz w:val="22"/>
          <w:szCs w:val="22"/>
        </w:rPr>
      </w:pPr>
      <w:r w:rsidRPr="0060442F">
        <w:rPr>
          <w:b/>
          <w:bCs/>
          <w:sz w:val="22"/>
          <w:szCs w:val="22"/>
        </w:rPr>
        <w:t>Q15 Hebt u ook overwogen om een nieuwe zaak te starten in plaats van een bestaande zaak over te nemen?</w:t>
      </w:r>
    </w:p>
    <w:p w14:paraId="6CBEBB1B" w14:textId="74B6CC9E" w:rsidR="00DC2EAF" w:rsidRPr="00CE1663" w:rsidRDefault="00CE1663" w:rsidP="00791AFD">
      <w:pPr>
        <w:pStyle w:val="ListParagraph"/>
        <w:numPr>
          <w:ilvl w:val="0"/>
          <w:numId w:val="18"/>
        </w:numPr>
        <w:rPr>
          <w:sz w:val="22"/>
          <w:szCs w:val="22"/>
        </w:rPr>
      </w:pPr>
      <w:r w:rsidRPr="00CE1663">
        <w:rPr>
          <w:sz w:val="22"/>
          <w:szCs w:val="22"/>
        </w:rPr>
        <w:t>Ja (</w:t>
      </w:r>
      <w:r w:rsidR="00DC2EAF" w:rsidRPr="00CE1663">
        <w:rPr>
          <w:sz w:val="22"/>
          <w:szCs w:val="22"/>
        </w:rPr>
        <w:t xml:space="preserve">1) </w:t>
      </w:r>
    </w:p>
    <w:p w14:paraId="0E542A3B" w14:textId="3C62518D" w:rsidR="00CB5133" w:rsidRPr="0060442F" w:rsidRDefault="00CE1663" w:rsidP="00791AFD">
      <w:pPr>
        <w:pStyle w:val="ListParagraph"/>
        <w:numPr>
          <w:ilvl w:val="0"/>
          <w:numId w:val="18"/>
        </w:numPr>
        <w:rPr>
          <w:sz w:val="22"/>
          <w:szCs w:val="22"/>
        </w:rPr>
      </w:pPr>
      <w:r w:rsidRPr="00CE1663">
        <w:rPr>
          <w:sz w:val="22"/>
          <w:szCs w:val="22"/>
        </w:rPr>
        <w:t>Nee (</w:t>
      </w:r>
      <w:r w:rsidR="00DC2EAF" w:rsidRPr="00CE1663">
        <w:rPr>
          <w:sz w:val="22"/>
          <w:szCs w:val="22"/>
        </w:rPr>
        <w:t xml:space="preserve">2) </w:t>
      </w:r>
    </w:p>
    <w:p w14:paraId="4B31535E" w14:textId="611F718D" w:rsidR="00DC2EAF" w:rsidRPr="0060442F" w:rsidRDefault="00DC2EAF" w:rsidP="00791AFD">
      <w:pPr>
        <w:rPr>
          <w:b/>
          <w:bCs/>
          <w:sz w:val="22"/>
          <w:szCs w:val="22"/>
        </w:rPr>
      </w:pPr>
      <w:r w:rsidRPr="0060442F">
        <w:rPr>
          <w:b/>
          <w:bCs/>
          <w:sz w:val="22"/>
          <w:szCs w:val="22"/>
        </w:rPr>
        <w:t>Q16 Welke zijn volgens u de eventuele voordelen om een nieuwe zaak te starten i.p.v. een bestaande zaak over te nemen (meerdere antwoorden zijn mogelijk)?</w:t>
      </w:r>
    </w:p>
    <w:p w14:paraId="3E582A65" w14:textId="4BDD2E62" w:rsidR="00DC2EAF" w:rsidRPr="00CE1663" w:rsidRDefault="00DC2EAF" w:rsidP="00791AFD">
      <w:pPr>
        <w:pStyle w:val="ListParagraph"/>
        <w:numPr>
          <w:ilvl w:val="0"/>
          <w:numId w:val="19"/>
        </w:numPr>
        <w:rPr>
          <w:sz w:val="22"/>
          <w:szCs w:val="22"/>
        </w:rPr>
      </w:pPr>
      <w:r w:rsidRPr="00CE1663">
        <w:rPr>
          <w:sz w:val="22"/>
          <w:szCs w:val="22"/>
        </w:rPr>
        <w:t xml:space="preserve">Meer </w:t>
      </w:r>
      <w:r w:rsidR="00CE1663" w:rsidRPr="00CE1663">
        <w:rPr>
          <w:sz w:val="22"/>
          <w:szCs w:val="22"/>
        </w:rPr>
        <w:t>beslissingsvrijheid (</w:t>
      </w:r>
      <w:r w:rsidRPr="00CE1663">
        <w:rPr>
          <w:sz w:val="22"/>
          <w:szCs w:val="22"/>
        </w:rPr>
        <w:t xml:space="preserve">1) </w:t>
      </w:r>
    </w:p>
    <w:p w14:paraId="575F3816" w14:textId="37BD679A" w:rsidR="00DC2EAF" w:rsidRPr="00CE1663" w:rsidRDefault="00DC2EAF" w:rsidP="00791AFD">
      <w:pPr>
        <w:pStyle w:val="ListParagraph"/>
        <w:numPr>
          <w:ilvl w:val="0"/>
          <w:numId w:val="19"/>
        </w:numPr>
        <w:rPr>
          <w:sz w:val="22"/>
          <w:szCs w:val="22"/>
        </w:rPr>
      </w:pPr>
      <w:r w:rsidRPr="00CE1663">
        <w:rPr>
          <w:sz w:val="22"/>
          <w:szCs w:val="22"/>
        </w:rPr>
        <w:t xml:space="preserve">Goedkoper dan een </w:t>
      </w:r>
      <w:r w:rsidR="00CE1663" w:rsidRPr="00CE1663">
        <w:rPr>
          <w:sz w:val="22"/>
          <w:szCs w:val="22"/>
        </w:rPr>
        <w:t>overname (</w:t>
      </w:r>
      <w:r w:rsidRPr="00CE1663">
        <w:rPr>
          <w:sz w:val="22"/>
          <w:szCs w:val="22"/>
        </w:rPr>
        <w:t xml:space="preserve">2) </w:t>
      </w:r>
    </w:p>
    <w:p w14:paraId="7AF78432" w14:textId="3F5D5AB9" w:rsidR="00DC2EAF" w:rsidRPr="00CE1663" w:rsidRDefault="00DC2EAF" w:rsidP="00791AFD">
      <w:pPr>
        <w:pStyle w:val="ListParagraph"/>
        <w:numPr>
          <w:ilvl w:val="0"/>
          <w:numId w:val="19"/>
        </w:numPr>
        <w:rPr>
          <w:sz w:val="22"/>
          <w:szCs w:val="22"/>
        </w:rPr>
      </w:pPr>
      <w:r w:rsidRPr="00CE1663">
        <w:rPr>
          <w:sz w:val="22"/>
          <w:szCs w:val="22"/>
        </w:rPr>
        <w:t xml:space="preserve">Zelf geschikt personeel te </w:t>
      </w:r>
      <w:r w:rsidR="00CE1663" w:rsidRPr="00CE1663">
        <w:rPr>
          <w:sz w:val="22"/>
          <w:szCs w:val="22"/>
        </w:rPr>
        <w:t>zoeken (</w:t>
      </w:r>
      <w:r w:rsidRPr="00CE1663">
        <w:rPr>
          <w:sz w:val="22"/>
          <w:szCs w:val="22"/>
        </w:rPr>
        <w:t xml:space="preserve">3) </w:t>
      </w:r>
    </w:p>
    <w:p w14:paraId="04977B10" w14:textId="529A952A" w:rsidR="00DC2EAF" w:rsidRPr="00CE1663" w:rsidRDefault="00DC2EAF" w:rsidP="00791AFD">
      <w:pPr>
        <w:pStyle w:val="ListParagraph"/>
        <w:numPr>
          <w:ilvl w:val="0"/>
          <w:numId w:val="19"/>
        </w:numPr>
        <w:rPr>
          <w:sz w:val="22"/>
          <w:szCs w:val="22"/>
        </w:rPr>
      </w:pPr>
      <w:r w:rsidRPr="00CE1663">
        <w:rPr>
          <w:sz w:val="22"/>
          <w:szCs w:val="22"/>
        </w:rPr>
        <w:t xml:space="preserve">Mogelijkheid om op en rustiger tempo te </w:t>
      </w:r>
      <w:r w:rsidR="00CE1663" w:rsidRPr="00CE1663">
        <w:rPr>
          <w:sz w:val="22"/>
          <w:szCs w:val="22"/>
        </w:rPr>
        <w:t>groeien (</w:t>
      </w:r>
      <w:r w:rsidRPr="00CE1663">
        <w:rPr>
          <w:sz w:val="22"/>
          <w:szCs w:val="22"/>
        </w:rPr>
        <w:t xml:space="preserve">4) </w:t>
      </w:r>
    </w:p>
    <w:p w14:paraId="4258C2E5" w14:textId="430C0261" w:rsidR="00DC2EAF" w:rsidRPr="00CE1663" w:rsidRDefault="00DC2EAF" w:rsidP="00791AFD">
      <w:pPr>
        <w:pStyle w:val="ListParagraph"/>
        <w:numPr>
          <w:ilvl w:val="0"/>
          <w:numId w:val="19"/>
        </w:numPr>
        <w:rPr>
          <w:sz w:val="22"/>
          <w:szCs w:val="22"/>
        </w:rPr>
      </w:pPr>
      <w:r w:rsidRPr="00CE1663">
        <w:rPr>
          <w:sz w:val="22"/>
          <w:szCs w:val="22"/>
        </w:rPr>
        <w:t xml:space="preserve">De opstartfase is minder complex dan het </w:t>
      </w:r>
      <w:r w:rsidR="00CE1663" w:rsidRPr="00CE1663">
        <w:rPr>
          <w:sz w:val="22"/>
          <w:szCs w:val="22"/>
        </w:rPr>
        <w:t>overnameproces (</w:t>
      </w:r>
      <w:r w:rsidRPr="00CE1663">
        <w:rPr>
          <w:sz w:val="22"/>
          <w:szCs w:val="22"/>
        </w:rPr>
        <w:t xml:space="preserve">5) </w:t>
      </w:r>
    </w:p>
    <w:p w14:paraId="623999DD" w14:textId="2DCB96E2" w:rsidR="00DC2EAF" w:rsidRPr="00CE1663" w:rsidRDefault="00DC2EAF" w:rsidP="00791AFD">
      <w:pPr>
        <w:pStyle w:val="ListParagraph"/>
        <w:numPr>
          <w:ilvl w:val="0"/>
          <w:numId w:val="19"/>
        </w:numPr>
        <w:rPr>
          <w:sz w:val="22"/>
          <w:szCs w:val="22"/>
        </w:rPr>
      </w:pPr>
      <w:r w:rsidRPr="00CE1663">
        <w:rPr>
          <w:sz w:val="22"/>
          <w:szCs w:val="22"/>
        </w:rPr>
        <w:t xml:space="preserve">Meer voldoening door zelf iets op te </w:t>
      </w:r>
      <w:r w:rsidR="00CE1663" w:rsidRPr="00CE1663">
        <w:rPr>
          <w:sz w:val="22"/>
          <w:szCs w:val="22"/>
        </w:rPr>
        <w:t>starten (</w:t>
      </w:r>
      <w:r w:rsidRPr="00CE1663">
        <w:rPr>
          <w:sz w:val="22"/>
          <w:szCs w:val="22"/>
        </w:rPr>
        <w:t xml:space="preserve">6) </w:t>
      </w:r>
    </w:p>
    <w:p w14:paraId="56D0A8D9" w14:textId="169C93B8" w:rsidR="00DC2EAF" w:rsidRPr="00CE1663" w:rsidRDefault="00DC2EAF" w:rsidP="00791AFD">
      <w:pPr>
        <w:pStyle w:val="ListParagraph"/>
        <w:numPr>
          <w:ilvl w:val="0"/>
          <w:numId w:val="19"/>
        </w:numPr>
        <w:rPr>
          <w:sz w:val="22"/>
          <w:szCs w:val="22"/>
        </w:rPr>
      </w:pPr>
      <w:r w:rsidRPr="00CE1663">
        <w:rPr>
          <w:sz w:val="22"/>
          <w:szCs w:val="22"/>
        </w:rPr>
        <w:t xml:space="preserve">Volgens mij zijn er geen </w:t>
      </w:r>
      <w:r w:rsidR="00CE1663" w:rsidRPr="00CE1663">
        <w:rPr>
          <w:sz w:val="22"/>
          <w:szCs w:val="22"/>
        </w:rPr>
        <w:t>voordelen (</w:t>
      </w:r>
      <w:r w:rsidRPr="00CE1663">
        <w:rPr>
          <w:sz w:val="22"/>
          <w:szCs w:val="22"/>
        </w:rPr>
        <w:t xml:space="preserve">7) </w:t>
      </w:r>
    </w:p>
    <w:p w14:paraId="39FE50B9" w14:textId="52E88C7A" w:rsidR="00CB5133" w:rsidRPr="0060442F" w:rsidRDefault="00CE1663" w:rsidP="00791AFD">
      <w:pPr>
        <w:pStyle w:val="ListParagraph"/>
        <w:numPr>
          <w:ilvl w:val="0"/>
          <w:numId w:val="19"/>
        </w:numPr>
        <w:rPr>
          <w:sz w:val="22"/>
          <w:szCs w:val="22"/>
        </w:rPr>
      </w:pPr>
      <w:r w:rsidRPr="00CE1663">
        <w:rPr>
          <w:sz w:val="22"/>
          <w:szCs w:val="22"/>
        </w:rPr>
        <w:t>Andere: (</w:t>
      </w:r>
      <w:r w:rsidR="00DC2EAF" w:rsidRPr="00CE1663">
        <w:rPr>
          <w:sz w:val="22"/>
          <w:szCs w:val="22"/>
        </w:rPr>
        <w:t>8) ________________________________________________</w:t>
      </w:r>
    </w:p>
    <w:p w14:paraId="177BDC8E" w14:textId="4289C2AD" w:rsidR="00DC2EAF" w:rsidRPr="0060442F" w:rsidRDefault="00DC2EAF" w:rsidP="00791AFD">
      <w:pPr>
        <w:rPr>
          <w:b/>
          <w:bCs/>
          <w:sz w:val="22"/>
          <w:szCs w:val="22"/>
        </w:rPr>
      </w:pPr>
      <w:r w:rsidRPr="0060442F">
        <w:rPr>
          <w:b/>
          <w:bCs/>
          <w:sz w:val="22"/>
          <w:szCs w:val="22"/>
        </w:rPr>
        <w:t>Q17 Via welke kanalen bent u in contact gekomen met een over te nemen onderneming(en)?</w:t>
      </w:r>
    </w:p>
    <w:p w14:paraId="05C8E86A" w14:textId="057C8FDB" w:rsidR="00DC2EAF" w:rsidRPr="00CE1663" w:rsidRDefault="00CE1663" w:rsidP="00791AFD">
      <w:pPr>
        <w:pStyle w:val="ListParagraph"/>
        <w:numPr>
          <w:ilvl w:val="0"/>
          <w:numId w:val="20"/>
        </w:numPr>
        <w:rPr>
          <w:sz w:val="22"/>
          <w:szCs w:val="22"/>
        </w:rPr>
      </w:pPr>
      <w:r w:rsidRPr="00CE1663">
        <w:rPr>
          <w:sz w:val="22"/>
          <w:szCs w:val="22"/>
        </w:rPr>
        <w:t>Overnamemarkt.be (</w:t>
      </w:r>
      <w:r w:rsidR="00DC2EAF" w:rsidRPr="00CE1663">
        <w:rPr>
          <w:sz w:val="22"/>
          <w:szCs w:val="22"/>
        </w:rPr>
        <w:t xml:space="preserve">1) </w:t>
      </w:r>
    </w:p>
    <w:p w14:paraId="0788E029" w14:textId="2F75DCCF" w:rsidR="00DC2EAF" w:rsidRPr="00CE1663" w:rsidRDefault="00CE1663" w:rsidP="00791AFD">
      <w:pPr>
        <w:pStyle w:val="ListParagraph"/>
        <w:numPr>
          <w:ilvl w:val="0"/>
          <w:numId w:val="20"/>
        </w:numPr>
        <w:rPr>
          <w:sz w:val="22"/>
          <w:szCs w:val="22"/>
        </w:rPr>
      </w:pPr>
      <w:r w:rsidRPr="00CE1663">
        <w:rPr>
          <w:sz w:val="22"/>
          <w:szCs w:val="22"/>
        </w:rPr>
        <w:t>Bedrijventekoop.be (</w:t>
      </w:r>
      <w:r w:rsidR="00DC2EAF" w:rsidRPr="00CE1663">
        <w:rPr>
          <w:sz w:val="22"/>
          <w:szCs w:val="22"/>
        </w:rPr>
        <w:t xml:space="preserve">2) </w:t>
      </w:r>
    </w:p>
    <w:p w14:paraId="290C3A78" w14:textId="6505F338" w:rsidR="00DC2EAF" w:rsidRPr="00CE1663" w:rsidRDefault="00CE1663" w:rsidP="00791AFD">
      <w:pPr>
        <w:pStyle w:val="ListParagraph"/>
        <w:numPr>
          <w:ilvl w:val="0"/>
          <w:numId w:val="20"/>
        </w:numPr>
        <w:rPr>
          <w:sz w:val="22"/>
          <w:szCs w:val="22"/>
        </w:rPr>
      </w:pPr>
      <w:r w:rsidRPr="00CE1663">
        <w:rPr>
          <w:sz w:val="22"/>
          <w:szCs w:val="22"/>
        </w:rPr>
        <w:t>Overnameweb.be (</w:t>
      </w:r>
      <w:r w:rsidR="00DC2EAF" w:rsidRPr="00CE1663">
        <w:rPr>
          <w:sz w:val="22"/>
          <w:szCs w:val="22"/>
        </w:rPr>
        <w:t xml:space="preserve">3) </w:t>
      </w:r>
    </w:p>
    <w:p w14:paraId="552BE290" w14:textId="21C66C0D" w:rsidR="00DC2EAF" w:rsidRPr="00CE1663" w:rsidRDefault="00CE1663" w:rsidP="00791AFD">
      <w:pPr>
        <w:pStyle w:val="ListParagraph"/>
        <w:numPr>
          <w:ilvl w:val="0"/>
          <w:numId w:val="20"/>
        </w:numPr>
        <w:rPr>
          <w:sz w:val="22"/>
          <w:szCs w:val="22"/>
        </w:rPr>
      </w:pPr>
      <w:r w:rsidRPr="00CE1663">
        <w:rPr>
          <w:sz w:val="22"/>
          <w:szCs w:val="22"/>
        </w:rPr>
        <w:t>KBCmatchit (</w:t>
      </w:r>
      <w:r w:rsidR="00DC2EAF" w:rsidRPr="00CE1663">
        <w:rPr>
          <w:sz w:val="22"/>
          <w:szCs w:val="22"/>
        </w:rPr>
        <w:t xml:space="preserve">4) </w:t>
      </w:r>
    </w:p>
    <w:p w14:paraId="0F9F8768" w14:textId="34F8B486" w:rsidR="00DC2EAF" w:rsidRPr="00CE1663" w:rsidRDefault="00DC2EAF" w:rsidP="00791AFD">
      <w:pPr>
        <w:pStyle w:val="ListParagraph"/>
        <w:numPr>
          <w:ilvl w:val="0"/>
          <w:numId w:val="20"/>
        </w:numPr>
        <w:rPr>
          <w:sz w:val="22"/>
          <w:szCs w:val="22"/>
        </w:rPr>
      </w:pPr>
      <w:r w:rsidRPr="00CE1663">
        <w:rPr>
          <w:sz w:val="22"/>
          <w:szCs w:val="22"/>
        </w:rPr>
        <w:t>Via boekhouder/</w:t>
      </w:r>
      <w:r w:rsidR="00CE1663" w:rsidRPr="00CE1663">
        <w:rPr>
          <w:sz w:val="22"/>
          <w:szCs w:val="22"/>
        </w:rPr>
        <w:t>accountant (</w:t>
      </w:r>
      <w:r w:rsidRPr="00CE1663">
        <w:rPr>
          <w:sz w:val="22"/>
          <w:szCs w:val="22"/>
        </w:rPr>
        <w:t xml:space="preserve">5) </w:t>
      </w:r>
    </w:p>
    <w:p w14:paraId="761A5321" w14:textId="599489FD" w:rsidR="00DC2EAF" w:rsidRPr="00CE1663" w:rsidRDefault="00DC2EAF" w:rsidP="00791AFD">
      <w:pPr>
        <w:pStyle w:val="ListParagraph"/>
        <w:numPr>
          <w:ilvl w:val="0"/>
          <w:numId w:val="20"/>
        </w:numPr>
        <w:rPr>
          <w:sz w:val="22"/>
          <w:szCs w:val="22"/>
        </w:rPr>
      </w:pPr>
      <w:r w:rsidRPr="00CE1663">
        <w:rPr>
          <w:sz w:val="22"/>
          <w:szCs w:val="22"/>
        </w:rPr>
        <w:t>Via overnameadviseurs/</w:t>
      </w:r>
      <w:r w:rsidR="00CE1663" w:rsidRPr="00CE1663">
        <w:rPr>
          <w:sz w:val="22"/>
          <w:szCs w:val="22"/>
        </w:rPr>
        <w:t>overnamebemiddelaars (</w:t>
      </w:r>
      <w:r w:rsidRPr="00CE1663">
        <w:rPr>
          <w:sz w:val="22"/>
          <w:szCs w:val="22"/>
        </w:rPr>
        <w:t xml:space="preserve">6) </w:t>
      </w:r>
    </w:p>
    <w:p w14:paraId="6AF41B96" w14:textId="3B3FC033" w:rsidR="00DC2EAF" w:rsidRPr="00CE1663" w:rsidRDefault="00DC2EAF" w:rsidP="00791AFD">
      <w:pPr>
        <w:pStyle w:val="ListParagraph"/>
        <w:numPr>
          <w:ilvl w:val="0"/>
          <w:numId w:val="20"/>
        </w:numPr>
        <w:rPr>
          <w:sz w:val="22"/>
          <w:szCs w:val="22"/>
        </w:rPr>
      </w:pPr>
      <w:r w:rsidRPr="00CE1663">
        <w:rPr>
          <w:sz w:val="22"/>
          <w:szCs w:val="22"/>
        </w:rPr>
        <w:t xml:space="preserve">Via </w:t>
      </w:r>
      <w:r w:rsidR="00CE1663" w:rsidRPr="00CE1663">
        <w:rPr>
          <w:sz w:val="22"/>
          <w:szCs w:val="22"/>
        </w:rPr>
        <w:t>notaris (</w:t>
      </w:r>
      <w:r w:rsidRPr="00CE1663">
        <w:rPr>
          <w:sz w:val="22"/>
          <w:szCs w:val="22"/>
        </w:rPr>
        <w:t xml:space="preserve">7) </w:t>
      </w:r>
    </w:p>
    <w:p w14:paraId="31D33A69" w14:textId="4FF20622" w:rsidR="00DC2EAF" w:rsidRPr="00CE1663" w:rsidRDefault="00DC2EAF" w:rsidP="00791AFD">
      <w:pPr>
        <w:pStyle w:val="ListParagraph"/>
        <w:numPr>
          <w:ilvl w:val="0"/>
          <w:numId w:val="20"/>
        </w:numPr>
        <w:rPr>
          <w:sz w:val="22"/>
          <w:szCs w:val="22"/>
        </w:rPr>
      </w:pPr>
      <w:r w:rsidRPr="00CE1663">
        <w:rPr>
          <w:sz w:val="22"/>
          <w:szCs w:val="22"/>
        </w:rPr>
        <w:t xml:space="preserve">Via </w:t>
      </w:r>
      <w:r w:rsidR="00CE1663" w:rsidRPr="00CE1663">
        <w:rPr>
          <w:sz w:val="22"/>
          <w:szCs w:val="22"/>
        </w:rPr>
        <w:t>bank (</w:t>
      </w:r>
      <w:r w:rsidRPr="00CE1663">
        <w:rPr>
          <w:sz w:val="22"/>
          <w:szCs w:val="22"/>
        </w:rPr>
        <w:t xml:space="preserve">8) </w:t>
      </w:r>
    </w:p>
    <w:p w14:paraId="0F749DCC" w14:textId="128DE212" w:rsidR="00DC2EAF" w:rsidRPr="00CE1663" w:rsidRDefault="00DC2EAF" w:rsidP="00791AFD">
      <w:pPr>
        <w:pStyle w:val="ListParagraph"/>
        <w:numPr>
          <w:ilvl w:val="0"/>
          <w:numId w:val="20"/>
        </w:numPr>
        <w:rPr>
          <w:sz w:val="22"/>
          <w:szCs w:val="22"/>
        </w:rPr>
      </w:pPr>
      <w:r w:rsidRPr="00CE1663">
        <w:rPr>
          <w:sz w:val="22"/>
          <w:szCs w:val="22"/>
        </w:rPr>
        <w:t xml:space="preserve">Via </w:t>
      </w:r>
      <w:r w:rsidR="00CE1663" w:rsidRPr="00CE1663">
        <w:rPr>
          <w:sz w:val="22"/>
          <w:szCs w:val="22"/>
        </w:rPr>
        <w:t>advocaat (</w:t>
      </w:r>
      <w:r w:rsidRPr="00CE1663">
        <w:rPr>
          <w:sz w:val="22"/>
          <w:szCs w:val="22"/>
        </w:rPr>
        <w:t xml:space="preserve">9) </w:t>
      </w:r>
    </w:p>
    <w:p w14:paraId="07D651D0" w14:textId="2B936264" w:rsidR="00DC2EAF" w:rsidRPr="00CE1663" w:rsidRDefault="00DC2EAF" w:rsidP="00791AFD">
      <w:pPr>
        <w:pStyle w:val="ListParagraph"/>
        <w:numPr>
          <w:ilvl w:val="0"/>
          <w:numId w:val="20"/>
        </w:numPr>
        <w:rPr>
          <w:sz w:val="22"/>
          <w:szCs w:val="22"/>
        </w:rPr>
      </w:pPr>
      <w:r w:rsidRPr="00CE1663">
        <w:rPr>
          <w:sz w:val="22"/>
          <w:szCs w:val="22"/>
        </w:rPr>
        <w:t xml:space="preserve">Via </w:t>
      </w:r>
      <w:r w:rsidR="00CE1663" w:rsidRPr="00CE1663">
        <w:rPr>
          <w:sz w:val="22"/>
          <w:szCs w:val="22"/>
        </w:rPr>
        <w:t>consultant (</w:t>
      </w:r>
      <w:r w:rsidRPr="00CE1663">
        <w:rPr>
          <w:sz w:val="22"/>
          <w:szCs w:val="22"/>
        </w:rPr>
        <w:t xml:space="preserve">10) </w:t>
      </w:r>
    </w:p>
    <w:p w14:paraId="440D3C9A" w14:textId="35238B8D" w:rsidR="00DC2EAF" w:rsidRPr="00CE1663" w:rsidRDefault="00DC2EAF" w:rsidP="00791AFD">
      <w:pPr>
        <w:pStyle w:val="ListParagraph"/>
        <w:numPr>
          <w:ilvl w:val="0"/>
          <w:numId w:val="20"/>
        </w:numPr>
        <w:rPr>
          <w:sz w:val="22"/>
          <w:szCs w:val="22"/>
        </w:rPr>
      </w:pPr>
      <w:r w:rsidRPr="00CE1663">
        <w:rPr>
          <w:sz w:val="22"/>
          <w:szCs w:val="22"/>
        </w:rPr>
        <w:t xml:space="preserve">Via vrienden, familie, </w:t>
      </w:r>
      <w:r w:rsidR="00CE1663" w:rsidRPr="00CE1663">
        <w:rPr>
          <w:sz w:val="22"/>
          <w:szCs w:val="22"/>
        </w:rPr>
        <w:t>kennissen (</w:t>
      </w:r>
      <w:r w:rsidRPr="00CE1663">
        <w:rPr>
          <w:sz w:val="22"/>
          <w:szCs w:val="22"/>
        </w:rPr>
        <w:t xml:space="preserve">11) </w:t>
      </w:r>
    </w:p>
    <w:p w14:paraId="4ADAC7F2" w14:textId="2B8FBC3D" w:rsidR="00DC2EAF" w:rsidRPr="00CE1663" w:rsidRDefault="00DC2EAF" w:rsidP="00791AFD">
      <w:pPr>
        <w:pStyle w:val="ListParagraph"/>
        <w:numPr>
          <w:ilvl w:val="0"/>
          <w:numId w:val="20"/>
        </w:numPr>
        <w:rPr>
          <w:sz w:val="22"/>
          <w:szCs w:val="22"/>
        </w:rPr>
      </w:pPr>
      <w:r w:rsidRPr="00CE1663">
        <w:rPr>
          <w:sz w:val="22"/>
          <w:szCs w:val="22"/>
        </w:rPr>
        <w:t>Via netwerk van collega-</w:t>
      </w:r>
      <w:r w:rsidR="00CE1663" w:rsidRPr="00CE1663">
        <w:rPr>
          <w:sz w:val="22"/>
          <w:szCs w:val="22"/>
        </w:rPr>
        <w:t>ondernemers (</w:t>
      </w:r>
      <w:r w:rsidRPr="00CE1663">
        <w:rPr>
          <w:sz w:val="22"/>
          <w:szCs w:val="22"/>
        </w:rPr>
        <w:t xml:space="preserve">12) </w:t>
      </w:r>
    </w:p>
    <w:p w14:paraId="749B9885" w14:textId="018656CE" w:rsidR="00DC2EAF" w:rsidRPr="0060442F" w:rsidRDefault="00CE1663" w:rsidP="00791AFD">
      <w:pPr>
        <w:pStyle w:val="ListParagraph"/>
        <w:numPr>
          <w:ilvl w:val="0"/>
          <w:numId w:val="20"/>
        </w:numPr>
        <w:rPr>
          <w:sz w:val="22"/>
          <w:szCs w:val="22"/>
        </w:rPr>
      </w:pPr>
      <w:r w:rsidRPr="00CE1663">
        <w:rPr>
          <w:sz w:val="22"/>
          <w:szCs w:val="22"/>
        </w:rPr>
        <w:t>Andere (</w:t>
      </w:r>
      <w:r w:rsidR="00DC2EAF" w:rsidRPr="00CE1663">
        <w:rPr>
          <w:sz w:val="22"/>
          <w:szCs w:val="22"/>
        </w:rPr>
        <w:t>13) ________________________________________________</w:t>
      </w:r>
    </w:p>
    <w:p w14:paraId="78DE7DC5" w14:textId="77777777" w:rsidR="0060442F" w:rsidRDefault="0060442F">
      <w:pPr>
        <w:spacing w:after="0" w:line="240" w:lineRule="auto"/>
        <w:jc w:val="left"/>
        <w:rPr>
          <w:b/>
          <w:bCs/>
          <w:sz w:val="22"/>
          <w:szCs w:val="22"/>
        </w:rPr>
      </w:pPr>
      <w:r>
        <w:rPr>
          <w:b/>
          <w:bCs/>
          <w:sz w:val="22"/>
          <w:szCs w:val="22"/>
        </w:rPr>
        <w:br w:type="page"/>
      </w:r>
    </w:p>
    <w:p w14:paraId="349E313D" w14:textId="19BCBE55" w:rsidR="00DC2EAF" w:rsidRPr="0060442F" w:rsidRDefault="00DC2EAF" w:rsidP="00791AFD">
      <w:pPr>
        <w:rPr>
          <w:b/>
          <w:bCs/>
          <w:sz w:val="22"/>
          <w:szCs w:val="22"/>
        </w:rPr>
      </w:pPr>
      <w:r w:rsidRPr="0060442F">
        <w:rPr>
          <w:b/>
          <w:bCs/>
          <w:sz w:val="22"/>
          <w:szCs w:val="22"/>
        </w:rPr>
        <w:lastRenderedPageBreak/>
        <w:t>Q18 Welke problemen hebt u ervaren tijdens de overname van een bestaande onderneming (meerdere antwoorden zijn mogelijk</w:t>
      </w:r>
      <w:r w:rsidR="00CE1663" w:rsidRPr="0060442F">
        <w:rPr>
          <w:b/>
          <w:bCs/>
          <w:sz w:val="22"/>
          <w:szCs w:val="22"/>
        </w:rPr>
        <w:t>)?</w:t>
      </w:r>
    </w:p>
    <w:p w14:paraId="33D3B32C" w14:textId="017D9D8F" w:rsidR="00DC2EAF" w:rsidRPr="00CE1663" w:rsidRDefault="00DC2EAF" w:rsidP="00791AFD">
      <w:pPr>
        <w:pStyle w:val="ListParagraph"/>
        <w:numPr>
          <w:ilvl w:val="0"/>
          <w:numId w:val="21"/>
        </w:numPr>
        <w:rPr>
          <w:sz w:val="22"/>
          <w:szCs w:val="22"/>
        </w:rPr>
      </w:pPr>
      <w:r w:rsidRPr="00CE1663">
        <w:rPr>
          <w:sz w:val="22"/>
          <w:szCs w:val="22"/>
        </w:rPr>
        <w:t xml:space="preserve">Moeilijkheden bij het vinden van de geschikte over te nemen </w:t>
      </w:r>
      <w:r w:rsidR="00CE1663" w:rsidRPr="00CE1663">
        <w:rPr>
          <w:sz w:val="22"/>
          <w:szCs w:val="22"/>
        </w:rPr>
        <w:t>onderneming (</w:t>
      </w:r>
      <w:r w:rsidRPr="00CE1663">
        <w:rPr>
          <w:sz w:val="22"/>
          <w:szCs w:val="22"/>
        </w:rPr>
        <w:t xml:space="preserve">1) </w:t>
      </w:r>
    </w:p>
    <w:p w14:paraId="5B8D79CC" w14:textId="119C58AA" w:rsidR="00DC2EAF" w:rsidRPr="00CE1663" w:rsidRDefault="00DC2EAF" w:rsidP="00791AFD">
      <w:pPr>
        <w:pStyle w:val="ListParagraph"/>
        <w:numPr>
          <w:ilvl w:val="0"/>
          <w:numId w:val="21"/>
        </w:numPr>
        <w:rPr>
          <w:sz w:val="22"/>
          <w:szCs w:val="22"/>
        </w:rPr>
      </w:pPr>
      <w:r w:rsidRPr="00CE1663">
        <w:rPr>
          <w:sz w:val="22"/>
          <w:szCs w:val="22"/>
        </w:rPr>
        <w:t xml:space="preserve">Het overname proces was complexer dan </w:t>
      </w:r>
      <w:r w:rsidR="00CE1663" w:rsidRPr="00CE1663">
        <w:rPr>
          <w:sz w:val="22"/>
          <w:szCs w:val="22"/>
        </w:rPr>
        <w:t>verwacht (</w:t>
      </w:r>
      <w:r w:rsidRPr="00CE1663">
        <w:rPr>
          <w:sz w:val="22"/>
          <w:szCs w:val="22"/>
        </w:rPr>
        <w:t xml:space="preserve">2) </w:t>
      </w:r>
    </w:p>
    <w:p w14:paraId="5D8666A4" w14:textId="0BC2BBD1" w:rsidR="00DC2EAF" w:rsidRPr="00CE1663" w:rsidRDefault="00DC2EAF" w:rsidP="00791AFD">
      <w:pPr>
        <w:pStyle w:val="ListParagraph"/>
        <w:numPr>
          <w:ilvl w:val="0"/>
          <w:numId w:val="21"/>
        </w:numPr>
        <w:rPr>
          <w:sz w:val="22"/>
          <w:szCs w:val="22"/>
        </w:rPr>
      </w:pPr>
      <w:r w:rsidRPr="00CE1663">
        <w:rPr>
          <w:sz w:val="22"/>
          <w:szCs w:val="22"/>
        </w:rPr>
        <w:t xml:space="preserve">Het overname proces duurde langer dan </w:t>
      </w:r>
      <w:r w:rsidR="00CE1663" w:rsidRPr="00CE1663">
        <w:rPr>
          <w:sz w:val="22"/>
          <w:szCs w:val="22"/>
        </w:rPr>
        <w:t>verwacht (</w:t>
      </w:r>
      <w:r w:rsidRPr="00CE1663">
        <w:rPr>
          <w:sz w:val="22"/>
          <w:szCs w:val="22"/>
        </w:rPr>
        <w:t xml:space="preserve">3) </w:t>
      </w:r>
    </w:p>
    <w:p w14:paraId="081C9220" w14:textId="087E1D13" w:rsidR="00DC2EAF" w:rsidRPr="00CE1663" w:rsidRDefault="00DC2EAF" w:rsidP="00791AFD">
      <w:pPr>
        <w:pStyle w:val="ListParagraph"/>
        <w:numPr>
          <w:ilvl w:val="0"/>
          <w:numId w:val="21"/>
        </w:numPr>
        <w:rPr>
          <w:sz w:val="22"/>
          <w:szCs w:val="22"/>
        </w:rPr>
      </w:pPr>
      <w:r w:rsidRPr="00CE1663">
        <w:rPr>
          <w:sz w:val="22"/>
          <w:szCs w:val="22"/>
        </w:rPr>
        <w:t xml:space="preserve">Onvoldoende ondersteuning vanuit de </w:t>
      </w:r>
      <w:r w:rsidR="00CE1663" w:rsidRPr="00CE1663">
        <w:rPr>
          <w:sz w:val="22"/>
          <w:szCs w:val="22"/>
        </w:rPr>
        <w:t>overheid (</w:t>
      </w:r>
      <w:r w:rsidRPr="00CE1663">
        <w:rPr>
          <w:sz w:val="22"/>
          <w:szCs w:val="22"/>
        </w:rPr>
        <w:t xml:space="preserve">4) </w:t>
      </w:r>
    </w:p>
    <w:p w14:paraId="4B1E825B" w14:textId="29D9E62F" w:rsidR="00DC2EAF" w:rsidRPr="00CE1663" w:rsidRDefault="00DC2EAF" w:rsidP="00791AFD">
      <w:pPr>
        <w:pStyle w:val="ListParagraph"/>
        <w:numPr>
          <w:ilvl w:val="0"/>
          <w:numId w:val="21"/>
        </w:numPr>
        <w:rPr>
          <w:sz w:val="22"/>
          <w:szCs w:val="22"/>
        </w:rPr>
      </w:pPr>
      <w:r w:rsidRPr="00CE1663">
        <w:rPr>
          <w:sz w:val="22"/>
          <w:szCs w:val="22"/>
        </w:rPr>
        <w:t xml:space="preserve">Complexe </w:t>
      </w:r>
      <w:r w:rsidR="00CE1663" w:rsidRPr="00CE1663">
        <w:rPr>
          <w:sz w:val="22"/>
          <w:szCs w:val="22"/>
        </w:rPr>
        <w:t>regelgeving (</w:t>
      </w:r>
      <w:r w:rsidRPr="00CE1663">
        <w:rPr>
          <w:sz w:val="22"/>
          <w:szCs w:val="22"/>
        </w:rPr>
        <w:t xml:space="preserve">5) </w:t>
      </w:r>
    </w:p>
    <w:p w14:paraId="6C7BC7C1" w14:textId="39CF108F" w:rsidR="00DC2EAF" w:rsidRPr="00CE1663" w:rsidRDefault="00DC2EAF" w:rsidP="00791AFD">
      <w:pPr>
        <w:pStyle w:val="ListParagraph"/>
        <w:numPr>
          <w:ilvl w:val="0"/>
          <w:numId w:val="21"/>
        </w:numPr>
        <w:rPr>
          <w:sz w:val="22"/>
          <w:szCs w:val="22"/>
        </w:rPr>
      </w:pPr>
      <w:r w:rsidRPr="00CE1663">
        <w:rPr>
          <w:sz w:val="22"/>
          <w:szCs w:val="22"/>
        </w:rPr>
        <w:t xml:space="preserve">Moeilijkheden omtrent de correcte waardering van de over te nemen </w:t>
      </w:r>
      <w:r w:rsidR="00CE1663" w:rsidRPr="00CE1663">
        <w:rPr>
          <w:sz w:val="22"/>
          <w:szCs w:val="22"/>
        </w:rPr>
        <w:t>onderneming (</w:t>
      </w:r>
      <w:r w:rsidRPr="00CE1663">
        <w:rPr>
          <w:sz w:val="22"/>
          <w:szCs w:val="22"/>
        </w:rPr>
        <w:t xml:space="preserve">6) </w:t>
      </w:r>
    </w:p>
    <w:p w14:paraId="63AB2A20" w14:textId="40C2E416" w:rsidR="00DC2EAF" w:rsidRPr="00CE1663" w:rsidRDefault="00DC2EAF" w:rsidP="00791AFD">
      <w:pPr>
        <w:pStyle w:val="ListParagraph"/>
        <w:numPr>
          <w:ilvl w:val="0"/>
          <w:numId w:val="21"/>
        </w:numPr>
        <w:rPr>
          <w:sz w:val="22"/>
          <w:szCs w:val="22"/>
        </w:rPr>
      </w:pPr>
      <w:r w:rsidRPr="00CE1663">
        <w:rPr>
          <w:sz w:val="22"/>
          <w:szCs w:val="22"/>
        </w:rPr>
        <w:t xml:space="preserve">Moeilijkheden omtrent het vinden van </w:t>
      </w:r>
      <w:r w:rsidR="00CE1663" w:rsidRPr="00CE1663">
        <w:rPr>
          <w:sz w:val="22"/>
          <w:szCs w:val="22"/>
        </w:rPr>
        <w:t>financiering (</w:t>
      </w:r>
      <w:r w:rsidRPr="00CE1663">
        <w:rPr>
          <w:sz w:val="22"/>
          <w:szCs w:val="22"/>
        </w:rPr>
        <w:t xml:space="preserve">7) </w:t>
      </w:r>
    </w:p>
    <w:p w14:paraId="387C06EF" w14:textId="2F1A5872" w:rsidR="00DC2EAF" w:rsidRPr="00CE1663" w:rsidRDefault="00DC2EAF" w:rsidP="00791AFD">
      <w:pPr>
        <w:pStyle w:val="ListParagraph"/>
        <w:numPr>
          <w:ilvl w:val="0"/>
          <w:numId w:val="21"/>
        </w:numPr>
        <w:rPr>
          <w:sz w:val="22"/>
          <w:szCs w:val="22"/>
        </w:rPr>
      </w:pPr>
      <w:r w:rsidRPr="00CE1663">
        <w:rPr>
          <w:sz w:val="22"/>
          <w:szCs w:val="22"/>
        </w:rPr>
        <w:t xml:space="preserve">Moeilijkheden na de overname met het overgenomen </w:t>
      </w:r>
      <w:r w:rsidR="00CE1663" w:rsidRPr="00CE1663">
        <w:rPr>
          <w:sz w:val="22"/>
          <w:szCs w:val="22"/>
        </w:rPr>
        <w:t>personeel (</w:t>
      </w:r>
      <w:r w:rsidRPr="00CE1663">
        <w:rPr>
          <w:sz w:val="22"/>
          <w:szCs w:val="22"/>
        </w:rPr>
        <w:t xml:space="preserve">8) </w:t>
      </w:r>
    </w:p>
    <w:p w14:paraId="0922DB97" w14:textId="7B798CE8" w:rsidR="00DC2EAF" w:rsidRPr="00CE1663" w:rsidRDefault="00DC2EAF" w:rsidP="00791AFD">
      <w:pPr>
        <w:pStyle w:val="ListParagraph"/>
        <w:numPr>
          <w:ilvl w:val="0"/>
          <w:numId w:val="21"/>
        </w:numPr>
        <w:rPr>
          <w:sz w:val="22"/>
          <w:szCs w:val="22"/>
        </w:rPr>
      </w:pPr>
      <w:r w:rsidRPr="00CE1663">
        <w:rPr>
          <w:sz w:val="22"/>
          <w:szCs w:val="22"/>
        </w:rPr>
        <w:t xml:space="preserve">Moeilijkheden na de overname met het integreren van administratie en </w:t>
      </w:r>
      <w:r w:rsidR="00CE1663" w:rsidRPr="00CE1663">
        <w:rPr>
          <w:sz w:val="22"/>
          <w:szCs w:val="22"/>
        </w:rPr>
        <w:t>organisatie (</w:t>
      </w:r>
      <w:r w:rsidRPr="00CE1663">
        <w:rPr>
          <w:sz w:val="22"/>
          <w:szCs w:val="22"/>
        </w:rPr>
        <w:t xml:space="preserve">9) </w:t>
      </w:r>
    </w:p>
    <w:p w14:paraId="194EDE63" w14:textId="323D6ABF" w:rsidR="00DC2EAF" w:rsidRPr="00CE1663" w:rsidRDefault="00DC2EAF" w:rsidP="00791AFD">
      <w:pPr>
        <w:pStyle w:val="ListParagraph"/>
        <w:numPr>
          <w:ilvl w:val="0"/>
          <w:numId w:val="21"/>
        </w:numPr>
        <w:rPr>
          <w:sz w:val="22"/>
          <w:szCs w:val="22"/>
        </w:rPr>
      </w:pPr>
      <w:r w:rsidRPr="00CE1663">
        <w:rPr>
          <w:sz w:val="22"/>
          <w:szCs w:val="22"/>
        </w:rPr>
        <w:t xml:space="preserve">Weerstand van het overgenomen personeel tijdens de implementatie van nieuwe ideeën en </w:t>
      </w:r>
      <w:r w:rsidR="00CE1663" w:rsidRPr="00CE1663">
        <w:rPr>
          <w:sz w:val="22"/>
          <w:szCs w:val="22"/>
        </w:rPr>
        <w:t>routines (</w:t>
      </w:r>
      <w:r w:rsidRPr="00CE1663">
        <w:rPr>
          <w:sz w:val="22"/>
          <w:szCs w:val="22"/>
        </w:rPr>
        <w:t xml:space="preserve">10) </w:t>
      </w:r>
    </w:p>
    <w:p w14:paraId="01B64E17" w14:textId="00C79B0D" w:rsidR="00DC2EAF" w:rsidRPr="00CE1663" w:rsidRDefault="00DC2EAF" w:rsidP="00791AFD">
      <w:pPr>
        <w:pStyle w:val="ListParagraph"/>
        <w:numPr>
          <w:ilvl w:val="0"/>
          <w:numId w:val="21"/>
        </w:numPr>
        <w:rPr>
          <w:sz w:val="22"/>
          <w:szCs w:val="22"/>
        </w:rPr>
      </w:pPr>
      <w:r w:rsidRPr="00CE1663">
        <w:rPr>
          <w:sz w:val="22"/>
          <w:szCs w:val="22"/>
        </w:rPr>
        <w:t xml:space="preserve">Te weinig openheid van de overlater inzake </w:t>
      </w:r>
      <w:r w:rsidR="00CE1663" w:rsidRPr="00CE1663">
        <w:rPr>
          <w:sz w:val="22"/>
          <w:szCs w:val="22"/>
        </w:rPr>
        <w:t>gegevens (</w:t>
      </w:r>
      <w:r w:rsidRPr="00CE1663">
        <w:rPr>
          <w:sz w:val="22"/>
          <w:szCs w:val="22"/>
        </w:rPr>
        <w:t xml:space="preserve">11) </w:t>
      </w:r>
    </w:p>
    <w:p w14:paraId="49DE7ED4" w14:textId="38979534" w:rsidR="00DC2EAF" w:rsidRPr="00CE1663" w:rsidRDefault="00DC2EAF" w:rsidP="00791AFD">
      <w:pPr>
        <w:pStyle w:val="ListParagraph"/>
        <w:numPr>
          <w:ilvl w:val="0"/>
          <w:numId w:val="21"/>
        </w:numPr>
        <w:rPr>
          <w:sz w:val="22"/>
          <w:szCs w:val="22"/>
        </w:rPr>
      </w:pPr>
      <w:r w:rsidRPr="00CE1663">
        <w:rPr>
          <w:sz w:val="22"/>
          <w:szCs w:val="22"/>
        </w:rPr>
        <w:t xml:space="preserve">Ik heb geen problemen </w:t>
      </w:r>
      <w:r w:rsidR="00CE1663" w:rsidRPr="00CE1663">
        <w:rPr>
          <w:sz w:val="22"/>
          <w:szCs w:val="22"/>
        </w:rPr>
        <w:t>ondervonden (</w:t>
      </w:r>
      <w:r w:rsidRPr="00CE1663">
        <w:rPr>
          <w:sz w:val="22"/>
          <w:szCs w:val="22"/>
        </w:rPr>
        <w:t xml:space="preserve">12) </w:t>
      </w:r>
    </w:p>
    <w:p w14:paraId="16EB9928" w14:textId="07AE9A97" w:rsidR="00CB5133" w:rsidRPr="0060442F" w:rsidRDefault="00CE1663" w:rsidP="0060442F">
      <w:pPr>
        <w:pStyle w:val="ListParagraph"/>
        <w:numPr>
          <w:ilvl w:val="0"/>
          <w:numId w:val="21"/>
        </w:numPr>
        <w:rPr>
          <w:b/>
          <w:bCs/>
          <w:sz w:val="22"/>
          <w:szCs w:val="22"/>
        </w:rPr>
      </w:pPr>
      <w:r w:rsidRPr="00CE1663">
        <w:rPr>
          <w:sz w:val="22"/>
          <w:szCs w:val="22"/>
        </w:rPr>
        <w:t>Andere (</w:t>
      </w:r>
      <w:r w:rsidR="00DC2EAF" w:rsidRPr="00CE1663">
        <w:rPr>
          <w:sz w:val="22"/>
          <w:szCs w:val="22"/>
        </w:rPr>
        <w:t>13) ________________________________________________</w:t>
      </w:r>
    </w:p>
    <w:p w14:paraId="436522C7" w14:textId="6BDCDA63" w:rsidR="00DC2EAF" w:rsidRPr="0060442F" w:rsidRDefault="00DC2EAF" w:rsidP="00791AFD">
      <w:pPr>
        <w:rPr>
          <w:b/>
          <w:bCs/>
          <w:sz w:val="22"/>
          <w:szCs w:val="22"/>
        </w:rPr>
      </w:pPr>
      <w:r w:rsidRPr="0060442F">
        <w:rPr>
          <w:b/>
          <w:bCs/>
          <w:sz w:val="22"/>
          <w:szCs w:val="22"/>
        </w:rPr>
        <w:t>Q19 Welke zijn volgens u de voordelen om een zaak te starten via erfenis/schenking (familiale overdracht) (meerdere antwoorden mogelijk)?</w:t>
      </w:r>
    </w:p>
    <w:p w14:paraId="19F40888" w14:textId="77777777" w:rsidR="00DC2EAF" w:rsidRPr="00CE1663" w:rsidRDefault="00DC2EAF" w:rsidP="00791AFD">
      <w:pPr>
        <w:pStyle w:val="TextEntryLine"/>
        <w:rPr>
          <w:lang w:val="nl-BE"/>
        </w:rPr>
      </w:pPr>
      <w:r w:rsidRPr="00CE1663">
        <w:rPr>
          <w:lang w:val="nl-BE"/>
        </w:rPr>
        <w:t>________________________________________________________________</w:t>
      </w:r>
    </w:p>
    <w:p w14:paraId="651FB412" w14:textId="0B60B953" w:rsidR="00DC2EAF" w:rsidRPr="00CE1663" w:rsidRDefault="00DC2EAF" w:rsidP="00791AFD">
      <w:pPr>
        <w:pStyle w:val="TextEntryLine"/>
        <w:rPr>
          <w:lang w:val="nl-BE"/>
        </w:rPr>
      </w:pPr>
      <w:r w:rsidRPr="00CE1663">
        <w:rPr>
          <w:lang w:val="nl-BE"/>
        </w:rPr>
        <w:t>________________________________________________________________</w:t>
      </w:r>
    </w:p>
    <w:p w14:paraId="279C8B99" w14:textId="77777777" w:rsidR="00CE056F" w:rsidRPr="0060442F" w:rsidRDefault="00DC2EAF" w:rsidP="00791AFD">
      <w:pPr>
        <w:pStyle w:val="TextEntryLine"/>
        <w:rPr>
          <w:b/>
          <w:bCs/>
          <w:lang w:val="nl-BE"/>
        </w:rPr>
      </w:pPr>
      <w:r w:rsidRPr="0060442F">
        <w:rPr>
          <w:b/>
          <w:bCs/>
          <w:lang w:val="nl-BE"/>
        </w:rPr>
        <w:t>Q20 Welke van de volgende aspecten waren belemmerende factoren bij het overdrachtsproces?</w:t>
      </w:r>
    </w:p>
    <w:p w14:paraId="7DEC756A" w14:textId="06098CC5" w:rsidR="00CE056F" w:rsidRPr="00CE1663" w:rsidRDefault="00DC2EAF" w:rsidP="0060442F">
      <w:pPr>
        <w:pStyle w:val="TextEntryLine"/>
        <w:numPr>
          <w:ilvl w:val="0"/>
          <w:numId w:val="22"/>
        </w:numPr>
        <w:spacing w:before="0" w:after="0"/>
      </w:pPr>
      <w:proofErr w:type="spellStart"/>
      <w:r w:rsidRPr="00CE1663">
        <w:t>Financiële</w:t>
      </w:r>
      <w:proofErr w:type="spellEnd"/>
      <w:r w:rsidRPr="00CE1663">
        <w:t xml:space="preserve"> </w:t>
      </w:r>
      <w:proofErr w:type="spellStart"/>
      <w:r w:rsidR="00CE1663" w:rsidRPr="00CE1663">
        <w:t>redenen</w:t>
      </w:r>
      <w:proofErr w:type="spellEnd"/>
      <w:r w:rsidR="00CE1663" w:rsidRPr="00CE1663">
        <w:t xml:space="preserve"> (</w:t>
      </w:r>
      <w:r w:rsidRPr="00CE1663">
        <w:t xml:space="preserve">1) </w:t>
      </w:r>
    </w:p>
    <w:p w14:paraId="03BF8164" w14:textId="7B5CFCAC" w:rsidR="00CE056F" w:rsidRPr="00CE1663" w:rsidRDefault="00CE1663" w:rsidP="0060442F">
      <w:pPr>
        <w:pStyle w:val="TextEntryLine"/>
        <w:numPr>
          <w:ilvl w:val="0"/>
          <w:numId w:val="22"/>
        </w:numPr>
        <w:spacing w:before="0" w:after="0"/>
      </w:pPr>
      <w:proofErr w:type="spellStart"/>
      <w:r w:rsidRPr="00CE1663">
        <w:t>Erfenisregeling</w:t>
      </w:r>
      <w:proofErr w:type="spellEnd"/>
      <w:r w:rsidRPr="00CE1663">
        <w:t xml:space="preserve"> (</w:t>
      </w:r>
      <w:r w:rsidR="00DC2EAF" w:rsidRPr="00CE1663">
        <w:t xml:space="preserve">2) </w:t>
      </w:r>
    </w:p>
    <w:p w14:paraId="4AAC354C" w14:textId="418386AE" w:rsidR="00CE056F" w:rsidRPr="00CE1663" w:rsidRDefault="00DC2EAF" w:rsidP="0060442F">
      <w:pPr>
        <w:pStyle w:val="TextEntryLine"/>
        <w:numPr>
          <w:ilvl w:val="0"/>
          <w:numId w:val="22"/>
        </w:numPr>
        <w:spacing w:before="0" w:after="0"/>
      </w:pPr>
      <w:proofErr w:type="spellStart"/>
      <w:r w:rsidRPr="00CE1663">
        <w:t>Leeftijd</w:t>
      </w:r>
      <w:proofErr w:type="spellEnd"/>
      <w:r w:rsidRPr="00CE1663">
        <w:t xml:space="preserve"> </w:t>
      </w:r>
      <w:proofErr w:type="spellStart"/>
      <w:r w:rsidR="00CE1663" w:rsidRPr="00CE1663">
        <w:t>overnemer</w:t>
      </w:r>
      <w:proofErr w:type="spellEnd"/>
      <w:r w:rsidR="00CE1663" w:rsidRPr="00CE1663">
        <w:t xml:space="preserve"> (</w:t>
      </w:r>
      <w:r w:rsidRPr="00CE1663">
        <w:t xml:space="preserve">3) </w:t>
      </w:r>
    </w:p>
    <w:p w14:paraId="444A4692" w14:textId="42AA3DDF" w:rsidR="00CE056F" w:rsidRPr="00CE1663" w:rsidRDefault="00DC2EAF" w:rsidP="0060442F">
      <w:pPr>
        <w:pStyle w:val="TextEntryLine"/>
        <w:numPr>
          <w:ilvl w:val="0"/>
          <w:numId w:val="22"/>
        </w:numPr>
        <w:spacing w:before="0" w:after="0"/>
      </w:pPr>
      <w:proofErr w:type="spellStart"/>
      <w:r w:rsidRPr="00CE1663">
        <w:t>Houding</w:t>
      </w:r>
      <w:proofErr w:type="spellEnd"/>
      <w:r w:rsidRPr="00CE1663">
        <w:t xml:space="preserve"> </w:t>
      </w:r>
      <w:proofErr w:type="spellStart"/>
      <w:r w:rsidR="00CE1663" w:rsidRPr="00CE1663">
        <w:t>overdrager</w:t>
      </w:r>
      <w:proofErr w:type="spellEnd"/>
      <w:r w:rsidR="00CE1663" w:rsidRPr="00CE1663">
        <w:t xml:space="preserve"> (</w:t>
      </w:r>
      <w:r w:rsidRPr="00CE1663">
        <w:t xml:space="preserve">4) </w:t>
      </w:r>
    </w:p>
    <w:p w14:paraId="5E691DD2" w14:textId="6100EA4D" w:rsidR="00CE056F" w:rsidRPr="00CE1663" w:rsidRDefault="00DC2EAF" w:rsidP="0060442F">
      <w:pPr>
        <w:pStyle w:val="TextEntryLine"/>
        <w:numPr>
          <w:ilvl w:val="0"/>
          <w:numId w:val="22"/>
        </w:numPr>
        <w:spacing w:before="0" w:after="0"/>
      </w:pPr>
      <w:proofErr w:type="spellStart"/>
      <w:r w:rsidRPr="00CE1663">
        <w:t>Ongunstige</w:t>
      </w:r>
      <w:proofErr w:type="spellEnd"/>
      <w:r w:rsidRPr="00CE1663">
        <w:t xml:space="preserve"> </w:t>
      </w:r>
      <w:proofErr w:type="spellStart"/>
      <w:r w:rsidR="00CE1663" w:rsidRPr="00CE1663">
        <w:t>marktomstandigheden</w:t>
      </w:r>
      <w:proofErr w:type="spellEnd"/>
      <w:r w:rsidR="00CE1663" w:rsidRPr="00CE1663">
        <w:t xml:space="preserve"> (</w:t>
      </w:r>
      <w:r w:rsidRPr="00CE1663">
        <w:t xml:space="preserve">5) </w:t>
      </w:r>
    </w:p>
    <w:p w14:paraId="6A504B70" w14:textId="7DFA30D1" w:rsidR="00CE056F" w:rsidRPr="00CE1663" w:rsidRDefault="00DC2EAF" w:rsidP="0060442F">
      <w:pPr>
        <w:pStyle w:val="TextEntryLine"/>
        <w:numPr>
          <w:ilvl w:val="0"/>
          <w:numId w:val="22"/>
        </w:numPr>
        <w:spacing w:before="0" w:after="0"/>
      </w:pPr>
      <w:proofErr w:type="spellStart"/>
      <w:r w:rsidRPr="00CE1663">
        <w:t>Voorbereiding</w:t>
      </w:r>
      <w:proofErr w:type="spellEnd"/>
      <w:r w:rsidRPr="00CE1663">
        <w:t xml:space="preserve"> van de </w:t>
      </w:r>
      <w:proofErr w:type="spellStart"/>
      <w:r w:rsidR="00CE1663" w:rsidRPr="00CE1663">
        <w:t>onderneming</w:t>
      </w:r>
      <w:proofErr w:type="spellEnd"/>
      <w:r w:rsidR="00CE1663" w:rsidRPr="00CE1663">
        <w:t xml:space="preserve"> (</w:t>
      </w:r>
      <w:r w:rsidRPr="00CE1663">
        <w:t xml:space="preserve">6) </w:t>
      </w:r>
    </w:p>
    <w:p w14:paraId="244F8596" w14:textId="7E06346C" w:rsidR="00CE056F" w:rsidRPr="00CE1663" w:rsidRDefault="00DC2EAF" w:rsidP="0060442F">
      <w:pPr>
        <w:pStyle w:val="TextEntryLine"/>
        <w:numPr>
          <w:ilvl w:val="0"/>
          <w:numId w:val="22"/>
        </w:numPr>
        <w:spacing w:before="0" w:after="0"/>
      </w:pPr>
      <w:proofErr w:type="spellStart"/>
      <w:r w:rsidRPr="00CE1663">
        <w:t>Gebrek</w:t>
      </w:r>
      <w:proofErr w:type="spellEnd"/>
      <w:r w:rsidRPr="00CE1663">
        <w:t xml:space="preserve"> </w:t>
      </w:r>
      <w:proofErr w:type="spellStart"/>
      <w:r w:rsidRPr="00CE1663">
        <w:t>aan</w:t>
      </w:r>
      <w:proofErr w:type="spellEnd"/>
      <w:r w:rsidRPr="00CE1663">
        <w:t xml:space="preserve"> </w:t>
      </w:r>
      <w:proofErr w:type="spellStart"/>
      <w:r w:rsidR="00CE1663" w:rsidRPr="00CE1663">
        <w:t>kennis</w:t>
      </w:r>
      <w:proofErr w:type="spellEnd"/>
      <w:r w:rsidR="00CE1663" w:rsidRPr="00CE1663">
        <w:t xml:space="preserve"> (</w:t>
      </w:r>
      <w:r w:rsidRPr="00CE1663">
        <w:t xml:space="preserve">7) </w:t>
      </w:r>
    </w:p>
    <w:p w14:paraId="5EABD6AE" w14:textId="19B5DDD1" w:rsidR="00CE056F" w:rsidRPr="00CE1663" w:rsidRDefault="00DC2EAF" w:rsidP="0060442F">
      <w:pPr>
        <w:pStyle w:val="TextEntryLine"/>
        <w:numPr>
          <w:ilvl w:val="0"/>
          <w:numId w:val="22"/>
        </w:numPr>
        <w:spacing w:before="0" w:after="0"/>
      </w:pPr>
      <w:proofErr w:type="spellStart"/>
      <w:r w:rsidRPr="00CE1663">
        <w:t>Fiscale</w:t>
      </w:r>
      <w:proofErr w:type="spellEnd"/>
      <w:r w:rsidRPr="00CE1663">
        <w:t xml:space="preserve"> </w:t>
      </w:r>
      <w:proofErr w:type="spellStart"/>
      <w:r w:rsidR="00CE1663" w:rsidRPr="00CE1663">
        <w:t>redenen</w:t>
      </w:r>
      <w:proofErr w:type="spellEnd"/>
      <w:r w:rsidR="00CE1663" w:rsidRPr="00CE1663">
        <w:t xml:space="preserve"> (</w:t>
      </w:r>
      <w:r w:rsidRPr="00CE1663">
        <w:t xml:space="preserve">8) </w:t>
      </w:r>
    </w:p>
    <w:p w14:paraId="3552A426" w14:textId="59ABF883" w:rsidR="00CE056F" w:rsidRPr="00CE1663" w:rsidRDefault="00DC2EAF" w:rsidP="0060442F">
      <w:pPr>
        <w:pStyle w:val="TextEntryLine"/>
        <w:numPr>
          <w:ilvl w:val="0"/>
          <w:numId w:val="22"/>
        </w:numPr>
        <w:spacing w:before="0" w:after="0"/>
      </w:pPr>
      <w:proofErr w:type="spellStart"/>
      <w:r w:rsidRPr="00CE1663">
        <w:t>Administratieve</w:t>
      </w:r>
      <w:proofErr w:type="spellEnd"/>
      <w:r w:rsidRPr="00CE1663">
        <w:t xml:space="preserve"> </w:t>
      </w:r>
      <w:proofErr w:type="spellStart"/>
      <w:r w:rsidR="00CE1663" w:rsidRPr="00CE1663">
        <w:t>redenen</w:t>
      </w:r>
      <w:proofErr w:type="spellEnd"/>
      <w:r w:rsidR="00CE1663" w:rsidRPr="00CE1663">
        <w:t xml:space="preserve"> (</w:t>
      </w:r>
      <w:r w:rsidRPr="00CE1663">
        <w:t xml:space="preserve">9) </w:t>
      </w:r>
    </w:p>
    <w:p w14:paraId="75F456E8" w14:textId="5B55351C" w:rsidR="00DC2EAF" w:rsidRPr="0060442F" w:rsidRDefault="00CE1663" w:rsidP="0060442F">
      <w:pPr>
        <w:pStyle w:val="TextEntryLine"/>
        <w:numPr>
          <w:ilvl w:val="0"/>
          <w:numId w:val="22"/>
        </w:numPr>
        <w:spacing w:before="0"/>
      </w:pPr>
      <w:proofErr w:type="spellStart"/>
      <w:r w:rsidRPr="00CE1663">
        <w:t>Andere</w:t>
      </w:r>
      <w:proofErr w:type="spellEnd"/>
      <w:r w:rsidRPr="00CE1663">
        <w:t xml:space="preserve"> (</w:t>
      </w:r>
      <w:r w:rsidR="00DC2EAF" w:rsidRPr="00CE1663">
        <w:t xml:space="preserve">10) </w:t>
      </w:r>
    </w:p>
    <w:p w14:paraId="1006236B" w14:textId="77777777" w:rsidR="00DC2EAF" w:rsidRPr="0060442F" w:rsidRDefault="00DC2EAF" w:rsidP="00791AFD">
      <w:pPr>
        <w:rPr>
          <w:b/>
          <w:bCs/>
          <w:sz w:val="22"/>
          <w:szCs w:val="22"/>
        </w:rPr>
      </w:pPr>
      <w:r w:rsidRPr="0060442F">
        <w:rPr>
          <w:b/>
          <w:bCs/>
          <w:sz w:val="22"/>
          <w:szCs w:val="22"/>
        </w:rPr>
        <w:t>Q21 Hebt u overwogen om een nieuwe zaak te starten of een andere (externe) zaak over te nemen/kopen?</w:t>
      </w:r>
    </w:p>
    <w:p w14:paraId="5689839B" w14:textId="35E81A21" w:rsidR="00DC2EAF" w:rsidRPr="00CE1663" w:rsidRDefault="00CE1663" w:rsidP="00791AFD">
      <w:pPr>
        <w:pStyle w:val="ListParagraph"/>
        <w:numPr>
          <w:ilvl w:val="0"/>
          <w:numId w:val="23"/>
        </w:numPr>
        <w:rPr>
          <w:sz w:val="22"/>
          <w:szCs w:val="22"/>
        </w:rPr>
      </w:pPr>
      <w:r w:rsidRPr="00CE1663">
        <w:rPr>
          <w:sz w:val="22"/>
          <w:szCs w:val="22"/>
        </w:rPr>
        <w:t>Ja (</w:t>
      </w:r>
      <w:r w:rsidR="00DC2EAF" w:rsidRPr="00CE1663">
        <w:rPr>
          <w:sz w:val="22"/>
          <w:szCs w:val="22"/>
        </w:rPr>
        <w:t xml:space="preserve">1) </w:t>
      </w:r>
    </w:p>
    <w:p w14:paraId="07FF9508" w14:textId="4012F211" w:rsidR="00DC2EAF" w:rsidRPr="0060442F" w:rsidRDefault="00CE1663" w:rsidP="00791AFD">
      <w:pPr>
        <w:pStyle w:val="ListParagraph"/>
        <w:numPr>
          <w:ilvl w:val="0"/>
          <w:numId w:val="23"/>
        </w:numPr>
        <w:rPr>
          <w:sz w:val="22"/>
          <w:szCs w:val="22"/>
        </w:rPr>
      </w:pPr>
      <w:r w:rsidRPr="00CE1663">
        <w:rPr>
          <w:sz w:val="22"/>
          <w:szCs w:val="22"/>
        </w:rPr>
        <w:t>Nee (</w:t>
      </w:r>
      <w:r w:rsidR="00DC2EAF" w:rsidRPr="00CE1663">
        <w:rPr>
          <w:sz w:val="22"/>
          <w:szCs w:val="22"/>
        </w:rPr>
        <w:t xml:space="preserve">2) </w:t>
      </w:r>
    </w:p>
    <w:p w14:paraId="579108DE" w14:textId="77777777" w:rsidR="0060442F" w:rsidRDefault="0060442F">
      <w:pPr>
        <w:spacing w:after="0" w:line="240" w:lineRule="auto"/>
        <w:jc w:val="left"/>
        <w:rPr>
          <w:b/>
          <w:bCs/>
          <w:sz w:val="22"/>
          <w:szCs w:val="22"/>
        </w:rPr>
      </w:pPr>
      <w:r>
        <w:rPr>
          <w:b/>
          <w:bCs/>
          <w:sz w:val="22"/>
          <w:szCs w:val="22"/>
        </w:rPr>
        <w:br w:type="page"/>
      </w:r>
    </w:p>
    <w:p w14:paraId="3F34B36C" w14:textId="4F5A558E" w:rsidR="0060442F" w:rsidRDefault="00DC2EAF" w:rsidP="00791AFD">
      <w:pPr>
        <w:rPr>
          <w:b/>
          <w:bCs/>
          <w:sz w:val="22"/>
          <w:szCs w:val="22"/>
        </w:rPr>
      </w:pPr>
      <w:r w:rsidRPr="0060442F">
        <w:rPr>
          <w:b/>
          <w:bCs/>
          <w:sz w:val="22"/>
          <w:szCs w:val="22"/>
        </w:rPr>
        <w:lastRenderedPageBreak/>
        <w:t>Q22 Welke van onderstaande aspecten hebben ervoor gezorgd dat u uiteindelijk niet voor een nieuwe of andere zaak hebt gekozen (meerdere antwoorden zijn mogelijk)?</w:t>
      </w:r>
    </w:p>
    <w:p w14:paraId="72E457BE" w14:textId="12CC35B2" w:rsidR="00DC2EAF" w:rsidRPr="0060442F" w:rsidRDefault="00DC2EAF" w:rsidP="0060442F">
      <w:pPr>
        <w:pStyle w:val="ListParagraph"/>
        <w:numPr>
          <w:ilvl w:val="0"/>
          <w:numId w:val="41"/>
        </w:numPr>
        <w:rPr>
          <w:sz w:val="22"/>
          <w:szCs w:val="22"/>
        </w:rPr>
      </w:pPr>
      <w:r w:rsidRPr="0060442F">
        <w:rPr>
          <w:sz w:val="22"/>
          <w:szCs w:val="22"/>
        </w:rPr>
        <w:t xml:space="preserve">Een lange complexe </w:t>
      </w:r>
      <w:r w:rsidR="00CE1663" w:rsidRPr="0060442F">
        <w:rPr>
          <w:sz w:val="22"/>
          <w:szCs w:val="22"/>
        </w:rPr>
        <w:t>overnameprocedure (</w:t>
      </w:r>
      <w:r w:rsidRPr="0060442F">
        <w:rPr>
          <w:sz w:val="22"/>
          <w:szCs w:val="22"/>
        </w:rPr>
        <w:t xml:space="preserve">1) </w:t>
      </w:r>
    </w:p>
    <w:p w14:paraId="3D070CCF" w14:textId="5BF3D767" w:rsidR="00DC2EAF" w:rsidRPr="00CE1663" w:rsidRDefault="00DC2EAF" w:rsidP="00791AFD">
      <w:pPr>
        <w:pStyle w:val="ListParagraph"/>
        <w:numPr>
          <w:ilvl w:val="0"/>
          <w:numId w:val="24"/>
        </w:numPr>
        <w:rPr>
          <w:sz w:val="22"/>
          <w:szCs w:val="22"/>
        </w:rPr>
      </w:pPr>
      <w:r w:rsidRPr="00CE1663">
        <w:rPr>
          <w:sz w:val="22"/>
          <w:szCs w:val="22"/>
        </w:rPr>
        <w:t xml:space="preserve">Geen passende onderneming gevonden om over te </w:t>
      </w:r>
      <w:r w:rsidR="00CE1663" w:rsidRPr="00CE1663">
        <w:rPr>
          <w:sz w:val="22"/>
          <w:szCs w:val="22"/>
        </w:rPr>
        <w:t>nemen (</w:t>
      </w:r>
      <w:r w:rsidRPr="00CE1663">
        <w:rPr>
          <w:sz w:val="22"/>
          <w:szCs w:val="22"/>
        </w:rPr>
        <w:t xml:space="preserve">2) </w:t>
      </w:r>
    </w:p>
    <w:p w14:paraId="5283338B" w14:textId="4BFCC022" w:rsidR="00DC2EAF" w:rsidRPr="00CE1663" w:rsidRDefault="00DC2EAF" w:rsidP="00791AFD">
      <w:pPr>
        <w:pStyle w:val="ListParagraph"/>
        <w:numPr>
          <w:ilvl w:val="0"/>
          <w:numId w:val="24"/>
        </w:numPr>
        <w:rPr>
          <w:sz w:val="22"/>
          <w:szCs w:val="22"/>
        </w:rPr>
      </w:pPr>
      <w:r w:rsidRPr="00CE1663">
        <w:rPr>
          <w:sz w:val="22"/>
          <w:szCs w:val="22"/>
        </w:rPr>
        <w:t xml:space="preserve">Gebrek aan gekwalificeerd personeel bij de over te nemen </w:t>
      </w:r>
      <w:r w:rsidR="00CE1663" w:rsidRPr="00CE1663">
        <w:rPr>
          <w:sz w:val="22"/>
          <w:szCs w:val="22"/>
        </w:rPr>
        <w:t>onderneming (</w:t>
      </w:r>
      <w:r w:rsidRPr="00CE1663">
        <w:rPr>
          <w:sz w:val="22"/>
          <w:szCs w:val="22"/>
        </w:rPr>
        <w:t xml:space="preserve">3) </w:t>
      </w:r>
    </w:p>
    <w:p w14:paraId="0E5D4D3E" w14:textId="20A051FB" w:rsidR="00DC2EAF" w:rsidRPr="00CE1663" w:rsidRDefault="00DC2EAF" w:rsidP="00791AFD">
      <w:pPr>
        <w:pStyle w:val="ListParagraph"/>
        <w:numPr>
          <w:ilvl w:val="0"/>
          <w:numId w:val="24"/>
        </w:numPr>
        <w:rPr>
          <w:sz w:val="22"/>
          <w:szCs w:val="22"/>
        </w:rPr>
      </w:pPr>
      <w:r w:rsidRPr="00CE1663">
        <w:rPr>
          <w:sz w:val="22"/>
          <w:szCs w:val="22"/>
        </w:rPr>
        <w:t xml:space="preserve">Reeds beschikken van gekwalificeerd personeel bij de over te laten </w:t>
      </w:r>
      <w:r w:rsidR="00CE1663" w:rsidRPr="00CE1663">
        <w:rPr>
          <w:sz w:val="22"/>
          <w:szCs w:val="22"/>
        </w:rPr>
        <w:t>onderneming (</w:t>
      </w:r>
      <w:r w:rsidRPr="00CE1663">
        <w:rPr>
          <w:sz w:val="22"/>
          <w:szCs w:val="22"/>
        </w:rPr>
        <w:t xml:space="preserve">4) </w:t>
      </w:r>
    </w:p>
    <w:p w14:paraId="2C68ECA9" w14:textId="5DEE2312" w:rsidR="00DC2EAF" w:rsidRPr="00CE1663" w:rsidRDefault="00DC2EAF" w:rsidP="00791AFD">
      <w:pPr>
        <w:pStyle w:val="ListParagraph"/>
        <w:numPr>
          <w:ilvl w:val="0"/>
          <w:numId w:val="24"/>
        </w:numPr>
        <w:rPr>
          <w:sz w:val="22"/>
          <w:szCs w:val="22"/>
        </w:rPr>
      </w:pPr>
      <w:r w:rsidRPr="00CE1663">
        <w:rPr>
          <w:sz w:val="22"/>
          <w:szCs w:val="22"/>
        </w:rPr>
        <w:t xml:space="preserve">Gebrek aan kennis en ervaring met het overnemen van een </w:t>
      </w:r>
      <w:r w:rsidR="00CE1663" w:rsidRPr="00CE1663">
        <w:rPr>
          <w:sz w:val="22"/>
          <w:szCs w:val="22"/>
        </w:rPr>
        <w:t>onderneming (</w:t>
      </w:r>
      <w:r w:rsidRPr="00CE1663">
        <w:rPr>
          <w:sz w:val="22"/>
          <w:szCs w:val="22"/>
        </w:rPr>
        <w:t xml:space="preserve">5) </w:t>
      </w:r>
    </w:p>
    <w:p w14:paraId="504BDE85" w14:textId="70479922" w:rsidR="00DC2EAF" w:rsidRPr="00CE1663" w:rsidRDefault="00DC2EAF" w:rsidP="00791AFD">
      <w:pPr>
        <w:pStyle w:val="ListParagraph"/>
        <w:numPr>
          <w:ilvl w:val="0"/>
          <w:numId w:val="24"/>
        </w:numPr>
        <w:rPr>
          <w:sz w:val="22"/>
          <w:szCs w:val="22"/>
        </w:rPr>
      </w:pPr>
      <w:r w:rsidRPr="00CE1663">
        <w:rPr>
          <w:sz w:val="22"/>
          <w:szCs w:val="22"/>
        </w:rPr>
        <w:t xml:space="preserve">Onvoldoende ondersteuning vanuit de </w:t>
      </w:r>
      <w:r w:rsidR="00CE1663" w:rsidRPr="00CE1663">
        <w:rPr>
          <w:sz w:val="22"/>
          <w:szCs w:val="22"/>
        </w:rPr>
        <w:t>overheid (</w:t>
      </w:r>
      <w:r w:rsidRPr="00CE1663">
        <w:rPr>
          <w:sz w:val="22"/>
          <w:szCs w:val="22"/>
        </w:rPr>
        <w:t xml:space="preserve">6) </w:t>
      </w:r>
    </w:p>
    <w:p w14:paraId="09A466F7" w14:textId="4A76DD82" w:rsidR="00DC2EAF" w:rsidRPr="00CE1663" w:rsidRDefault="00DC2EAF" w:rsidP="00791AFD">
      <w:pPr>
        <w:pStyle w:val="ListParagraph"/>
        <w:numPr>
          <w:ilvl w:val="0"/>
          <w:numId w:val="24"/>
        </w:numPr>
        <w:rPr>
          <w:sz w:val="22"/>
          <w:szCs w:val="22"/>
        </w:rPr>
      </w:pPr>
      <w:r w:rsidRPr="00CE1663">
        <w:rPr>
          <w:sz w:val="22"/>
          <w:szCs w:val="22"/>
        </w:rPr>
        <w:t xml:space="preserve">Complexe </w:t>
      </w:r>
      <w:r w:rsidR="00CE1663" w:rsidRPr="00CE1663">
        <w:rPr>
          <w:sz w:val="22"/>
          <w:szCs w:val="22"/>
        </w:rPr>
        <w:t>regelgeving (</w:t>
      </w:r>
      <w:r w:rsidRPr="00CE1663">
        <w:rPr>
          <w:sz w:val="22"/>
          <w:szCs w:val="22"/>
        </w:rPr>
        <w:t xml:space="preserve">7) </w:t>
      </w:r>
    </w:p>
    <w:p w14:paraId="030ED29F" w14:textId="5FD44DBB" w:rsidR="00DC2EAF" w:rsidRPr="00CE1663" w:rsidRDefault="00DC2EAF" w:rsidP="00791AFD">
      <w:pPr>
        <w:pStyle w:val="ListParagraph"/>
        <w:numPr>
          <w:ilvl w:val="0"/>
          <w:numId w:val="24"/>
        </w:numPr>
        <w:rPr>
          <w:sz w:val="22"/>
          <w:szCs w:val="22"/>
        </w:rPr>
      </w:pPr>
      <w:r w:rsidRPr="00CE1663">
        <w:rPr>
          <w:sz w:val="22"/>
          <w:szCs w:val="22"/>
        </w:rPr>
        <w:t xml:space="preserve">Moeilijkheden omtrent de correcte waardering van de over te nemen </w:t>
      </w:r>
      <w:r w:rsidR="00CE1663" w:rsidRPr="00CE1663">
        <w:rPr>
          <w:sz w:val="22"/>
          <w:szCs w:val="22"/>
        </w:rPr>
        <w:t>onderneming (</w:t>
      </w:r>
      <w:r w:rsidRPr="00CE1663">
        <w:rPr>
          <w:sz w:val="22"/>
          <w:szCs w:val="22"/>
        </w:rPr>
        <w:t xml:space="preserve">8) </w:t>
      </w:r>
    </w:p>
    <w:p w14:paraId="6AB2DCC6" w14:textId="7B362C9A" w:rsidR="00DC2EAF" w:rsidRPr="00CE1663" w:rsidRDefault="00DC2EAF" w:rsidP="00791AFD">
      <w:pPr>
        <w:pStyle w:val="ListParagraph"/>
        <w:numPr>
          <w:ilvl w:val="0"/>
          <w:numId w:val="24"/>
        </w:numPr>
        <w:rPr>
          <w:sz w:val="22"/>
          <w:szCs w:val="22"/>
        </w:rPr>
      </w:pPr>
      <w:r w:rsidRPr="00CE1663">
        <w:rPr>
          <w:sz w:val="22"/>
          <w:szCs w:val="22"/>
        </w:rPr>
        <w:t xml:space="preserve">Gebrek aan financiële </w:t>
      </w:r>
      <w:r w:rsidR="00CE1663" w:rsidRPr="00CE1663">
        <w:rPr>
          <w:sz w:val="22"/>
          <w:szCs w:val="22"/>
        </w:rPr>
        <w:t>middelen (</w:t>
      </w:r>
      <w:r w:rsidRPr="00CE1663">
        <w:rPr>
          <w:sz w:val="22"/>
          <w:szCs w:val="22"/>
        </w:rPr>
        <w:t xml:space="preserve">9) </w:t>
      </w:r>
    </w:p>
    <w:p w14:paraId="6ACC8EEA" w14:textId="61CE57B0" w:rsidR="00DC2EAF" w:rsidRPr="00CE1663" w:rsidRDefault="00DC2EAF" w:rsidP="00791AFD">
      <w:pPr>
        <w:pStyle w:val="ListParagraph"/>
        <w:numPr>
          <w:ilvl w:val="0"/>
          <w:numId w:val="24"/>
        </w:numPr>
        <w:rPr>
          <w:sz w:val="22"/>
          <w:szCs w:val="22"/>
        </w:rPr>
      </w:pPr>
      <w:r w:rsidRPr="00CE1663">
        <w:rPr>
          <w:sz w:val="22"/>
          <w:szCs w:val="22"/>
        </w:rPr>
        <w:t xml:space="preserve">Te hoog </w:t>
      </w:r>
      <w:r w:rsidR="00CE1663" w:rsidRPr="00CE1663">
        <w:rPr>
          <w:sz w:val="22"/>
          <w:szCs w:val="22"/>
        </w:rPr>
        <w:t>risico (</w:t>
      </w:r>
      <w:r w:rsidRPr="00CE1663">
        <w:rPr>
          <w:sz w:val="22"/>
          <w:szCs w:val="22"/>
        </w:rPr>
        <w:t xml:space="preserve">10) </w:t>
      </w:r>
    </w:p>
    <w:p w14:paraId="6FC4B176" w14:textId="05DAB274" w:rsidR="00DC2EAF" w:rsidRPr="0060442F" w:rsidRDefault="00CE1663" w:rsidP="00791AFD">
      <w:pPr>
        <w:pStyle w:val="ListParagraph"/>
        <w:numPr>
          <w:ilvl w:val="0"/>
          <w:numId w:val="24"/>
        </w:numPr>
        <w:rPr>
          <w:sz w:val="22"/>
          <w:szCs w:val="22"/>
        </w:rPr>
      </w:pPr>
      <w:r w:rsidRPr="00CE1663">
        <w:rPr>
          <w:sz w:val="22"/>
          <w:szCs w:val="22"/>
        </w:rPr>
        <w:t>Andere: (</w:t>
      </w:r>
      <w:r w:rsidR="00DC2EAF" w:rsidRPr="00CE1663">
        <w:rPr>
          <w:sz w:val="22"/>
          <w:szCs w:val="22"/>
        </w:rPr>
        <w:t>11) ________________________________________________</w:t>
      </w:r>
    </w:p>
    <w:p w14:paraId="27070265" w14:textId="77777777" w:rsidR="00DC2EAF" w:rsidRPr="0060442F" w:rsidRDefault="00DC2EAF" w:rsidP="00791AFD">
      <w:pPr>
        <w:rPr>
          <w:b/>
          <w:bCs/>
          <w:sz w:val="22"/>
          <w:szCs w:val="22"/>
        </w:rPr>
      </w:pPr>
      <w:r w:rsidRPr="0060442F">
        <w:rPr>
          <w:b/>
          <w:bCs/>
          <w:sz w:val="22"/>
          <w:szCs w:val="22"/>
        </w:rPr>
        <w:t>Q23 In welke mate hebt u kennis inzake het aanbod van dienstverleners voor pre-starters?</w:t>
      </w:r>
    </w:p>
    <w:tbl>
      <w:tblPr>
        <w:tblStyle w:val="QQuestionTable"/>
        <w:tblW w:w="9576" w:type="auto"/>
        <w:tblLook w:val="07E0" w:firstRow="1" w:lastRow="1" w:firstColumn="1" w:lastColumn="1" w:noHBand="1" w:noVBand="1"/>
      </w:tblPr>
      <w:tblGrid>
        <w:gridCol w:w="2288"/>
        <w:gridCol w:w="2240"/>
        <w:gridCol w:w="2257"/>
        <w:gridCol w:w="2235"/>
      </w:tblGrid>
      <w:tr w:rsidR="00DC2EAF" w:rsidRPr="00CE1663" w14:paraId="2AEA899D" w14:textId="77777777" w:rsidTr="00DC2E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52F3B4E2" w14:textId="77777777" w:rsidR="00DC2EAF" w:rsidRPr="00CE1663" w:rsidRDefault="00DC2EAF" w:rsidP="0060442F">
            <w:pPr>
              <w:spacing w:after="0"/>
            </w:pPr>
          </w:p>
        </w:tc>
        <w:tc>
          <w:tcPr>
            <w:tcW w:w="2394" w:type="dxa"/>
          </w:tcPr>
          <w:p w14:paraId="6A6F13EC" w14:textId="77777777" w:rsidR="00DC2EAF" w:rsidRPr="00CE1663" w:rsidRDefault="00DC2EAF" w:rsidP="0060442F">
            <w:pPr>
              <w:spacing w:after="0"/>
              <w:cnfStyle w:val="100000000000" w:firstRow="1" w:lastRow="0" w:firstColumn="0" w:lastColumn="0" w:oddVBand="0" w:evenVBand="0" w:oddHBand="0" w:evenHBand="0" w:firstRowFirstColumn="0" w:firstRowLastColumn="0" w:lastRowFirstColumn="0" w:lastRowLastColumn="0"/>
            </w:pPr>
            <w:r w:rsidRPr="00CE1663">
              <w:t>Geen Kennis (1)</w:t>
            </w:r>
          </w:p>
        </w:tc>
        <w:tc>
          <w:tcPr>
            <w:tcW w:w="2394" w:type="dxa"/>
          </w:tcPr>
          <w:p w14:paraId="425C2C10" w14:textId="77777777" w:rsidR="00DC2EAF" w:rsidRPr="00CE1663" w:rsidRDefault="00DC2EAF" w:rsidP="0060442F">
            <w:pPr>
              <w:spacing w:after="0"/>
              <w:cnfStyle w:val="100000000000" w:firstRow="1" w:lastRow="0" w:firstColumn="0" w:lastColumn="0" w:oddVBand="0" w:evenVBand="0" w:oddHBand="0" w:evenHBand="0" w:firstRowFirstColumn="0" w:firstRowLastColumn="0" w:lastRowFirstColumn="0" w:lastRowLastColumn="0"/>
            </w:pPr>
            <w:r w:rsidRPr="00CE1663">
              <w:t>Beperkte Kennis (2)</w:t>
            </w:r>
          </w:p>
        </w:tc>
        <w:tc>
          <w:tcPr>
            <w:tcW w:w="2394" w:type="dxa"/>
          </w:tcPr>
          <w:p w14:paraId="651327CB" w14:textId="77777777" w:rsidR="00DC2EAF" w:rsidRPr="00CE1663" w:rsidRDefault="00DC2EAF" w:rsidP="0060442F">
            <w:pPr>
              <w:spacing w:after="0"/>
              <w:cnfStyle w:val="100000000000" w:firstRow="1" w:lastRow="0" w:firstColumn="0" w:lastColumn="0" w:oddVBand="0" w:evenVBand="0" w:oddHBand="0" w:evenHBand="0" w:firstRowFirstColumn="0" w:firstRowLastColumn="0" w:lastRowFirstColumn="0" w:lastRowLastColumn="0"/>
            </w:pPr>
            <w:r w:rsidRPr="00CE1663">
              <w:t>Veel kennis (3)</w:t>
            </w:r>
          </w:p>
        </w:tc>
      </w:tr>
      <w:tr w:rsidR="00DC2EAF" w:rsidRPr="00CE1663" w14:paraId="57E8FADD" w14:textId="77777777" w:rsidTr="0060442F">
        <w:trPr>
          <w:trHeight w:val="566"/>
        </w:trPr>
        <w:tc>
          <w:tcPr>
            <w:cnfStyle w:val="001000000000" w:firstRow="0" w:lastRow="0" w:firstColumn="1" w:lastColumn="0" w:oddVBand="0" w:evenVBand="0" w:oddHBand="0" w:evenHBand="0" w:firstRowFirstColumn="0" w:firstRowLastColumn="0" w:lastRowFirstColumn="0" w:lastRowLastColumn="0"/>
            <w:tcW w:w="2394" w:type="dxa"/>
          </w:tcPr>
          <w:p w14:paraId="02AE10F9" w14:textId="77777777" w:rsidR="00DC2EAF" w:rsidRPr="00CE1663" w:rsidRDefault="00DC2EAF" w:rsidP="0060442F">
            <w:pPr>
              <w:spacing w:after="0"/>
            </w:pPr>
            <w:r w:rsidRPr="00CE1663">
              <w:t xml:space="preserve">Infosessies (1) </w:t>
            </w:r>
          </w:p>
        </w:tc>
        <w:tc>
          <w:tcPr>
            <w:tcW w:w="2394" w:type="dxa"/>
          </w:tcPr>
          <w:p w14:paraId="6ACDD820"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75E94241"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109FA77C"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r w:rsidR="00DC2EAF" w:rsidRPr="00CE1663" w14:paraId="15156CE5" w14:textId="77777777" w:rsidTr="00DC2EAF">
        <w:tc>
          <w:tcPr>
            <w:cnfStyle w:val="001000000000" w:firstRow="0" w:lastRow="0" w:firstColumn="1" w:lastColumn="0" w:oddVBand="0" w:evenVBand="0" w:oddHBand="0" w:evenHBand="0" w:firstRowFirstColumn="0" w:firstRowLastColumn="0" w:lastRowFirstColumn="0" w:lastRowLastColumn="0"/>
            <w:tcW w:w="2394" w:type="dxa"/>
          </w:tcPr>
          <w:p w14:paraId="1FECE0AE" w14:textId="77777777" w:rsidR="00DC2EAF" w:rsidRPr="00CE1663" w:rsidRDefault="00DC2EAF" w:rsidP="0060442F">
            <w:pPr>
              <w:spacing w:after="0"/>
            </w:pPr>
            <w:r w:rsidRPr="00CE1663">
              <w:t xml:space="preserve">Opleidingen (2) </w:t>
            </w:r>
          </w:p>
        </w:tc>
        <w:tc>
          <w:tcPr>
            <w:tcW w:w="2394" w:type="dxa"/>
          </w:tcPr>
          <w:p w14:paraId="5D74385E"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4EA36116"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6CD07B41"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r w:rsidR="00DC2EAF" w:rsidRPr="00CE1663" w14:paraId="4A1C4555" w14:textId="77777777" w:rsidTr="00DC2EAF">
        <w:tc>
          <w:tcPr>
            <w:cnfStyle w:val="001000000000" w:firstRow="0" w:lastRow="0" w:firstColumn="1" w:lastColumn="0" w:oddVBand="0" w:evenVBand="0" w:oddHBand="0" w:evenHBand="0" w:firstRowFirstColumn="0" w:firstRowLastColumn="0" w:lastRowFirstColumn="0" w:lastRowLastColumn="0"/>
            <w:tcW w:w="2394" w:type="dxa"/>
          </w:tcPr>
          <w:p w14:paraId="71FF3F77" w14:textId="77777777" w:rsidR="00DC2EAF" w:rsidRPr="00CE1663" w:rsidRDefault="00DC2EAF" w:rsidP="0060442F">
            <w:pPr>
              <w:spacing w:after="0"/>
            </w:pPr>
            <w:r w:rsidRPr="00CE1663">
              <w:t xml:space="preserve">Advies (3) </w:t>
            </w:r>
          </w:p>
        </w:tc>
        <w:tc>
          <w:tcPr>
            <w:tcW w:w="2394" w:type="dxa"/>
          </w:tcPr>
          <w:p w14:paraId="6832B3DC"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7C2AF408"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16E0D371"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r w:rsidR="00DC2EAF" w:rsidRPr="00CE1663" w14:paraId="29EE883A" w14:textId="77777777" w:rsidTr="00DC2EAF">
        <w:tc>
          <w:tcPr>
            <w:cnfStyle w:val="001000000000" w:firstRow="0" w:lastRow="0" w:firstColumn="1" w:lastColumn="0" w:oddVBand="0" w:evenVBand="0" w:oddHBand="0" w:evenHBand="0" w:firstRowFirstColumn="0" w:firstRowLastColumn="0" w:lastRowFirstColumn="0" w:lastRowLastColumn="0"/>
            <w:tcW w:w="2394" w:type="dxa"/>
          </w:tcPr>
          <w:p w14:paraId="399C98F5" w14:textId="77777777" w:rsidR="00DC2EAF" w:rsidRPr="00CE1663" w:rsidRDefault="00DC2EAF" w:rsidP="0060442F">
            <w:pPr>
              <w:spacing w:after="0"/>
            </w:pPr>
            <w:r w:rsidRPr="00CE1663">
              <w:t xml:space="preserve">Begeleiding (4) </w:t>
            </w:r>
          </w:p>
        </w:tc>
        <w:tc>
          <w:tcPr>
            <w:tcW w:w="2394" w:type="dxa"/>
          </w:tcPr>
          <w:p w14:paraId="47A4C8FE"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17BF97E2"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2C328A40"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r w:rsidR="00DC2EAF" w:rsidRPr="00CE1663" w14:paraId="31F52004" w14:textId="77777777" w:rsidTr="00DC2EAF">
        <w:tc>
          <w:tcPr>
            <w:cnfStyle w:val="001000000000" w:firstRow="0" w:lastRow="0" w:firstColumn="1" w:lastColumn="0" w:oddVBand="0" w:evenVBand="0" w:oddHBand="0" w:evenHBand="0" w:firstRowFirstColumn="0" w:firstRowLastColumn="0" w:lastRowFirstColumn="0" w:lastRowLastColumn="0"/>
            <w:tcW w:w="2394" w:type="dxa"/>
          </w:tcPr>
          <w:p w14:paraId="3EECDDC8" w14:textId="77777777" w:rsidR="00DC2EAF" w:rsidRPr="00CE1663" w:rsidRDefault="00DC2EAF" w:rsidP="0060442F">
            <w:pPr>
              <w:spacing w:after="0"/>
            </w:pPr>
            <w:r w:rsidRPr="00CE1663">
              <w:t xml:space="preserve">Online Tools &amp; Checklists (5) </w:t>
            </w:r>
          </w:p>
        </w:tc>
        <w:tc>
          <w:tcPr>
            <w:tcW w:w="2394" w:type="dxa"/>
          </w:tcPr>
          <w:p w14:paraId="20050ACA"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7C7BA5A5"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2E8EA8F9"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bl>
    <w:p w14:paraId="2A87CB39" w14:textId="77777777" w:rsidR="0060442F" w:rsidRDefault="0060442F" w:rsidP="00791AFD">
      <w:pPr>
        <w:rPr>
          <w:b/>
          <w:bCs/>
          <w:sz w:val="22"/>
          <w:szCs w:val="22"/>
        </w:rPr>
      </w:pPr>
    </w:p>
    <w:p w14:paraId="287B9032" w14:textId="6FD070E4" w:rsidR="00DC2EAF" w:rsidRPr="0060442F" w:rsidRDefault="00DC2EAF" w:rsidP="00791AFD">
      <w:pPr>
        <w:rPr>
          <w:b/>
          <w:bCs/>
          <w:sz w:val="22"/>
          <w:szCs w:val="22"/>
        </w:rPr>
      </w:pPr>
      <w:r w:rsidRPr="0060442F">
        <w:rPr>
          <w:b/>
          <w:bCs/>
          <w:sz w:val="22"/>
          <w:szCs w:val="22"/>
        </w:rPr>
        <w:t>Q24 Hebt u al contact genomen of deelgenomen aan activiteiten van dienstverleners voor pre-starters?</w:t>
      </w:r>
    </w:p>
    <w:tbl>
      <w:tblPr>
        <w:tblStyle w:val="QQuestionTable"/>
        <w:tblW w:w="9576" w:type="auto"/>
        <w:tblLook w:val="07E0" w:firstRow="1" w:lastRow="1" w:firstColumn="1" w:lastColumn="1" w:noHBand="1" w:noVBand="1"/>
      </w:tblPr>
      <w:tblGrid>
        <w:gridCol w:w="2283"/>
        <w:gridCol w:w="2219"/>
        <w:gridCol w:w="2259"/>
        <w:gridCol w:w="2259"/>
      </w:tblGrid>
      <w:tr w:rsidR="00DC2EAF" w:rsidRPr="00CE1663" w14:paraId="6D223A82" w14:textId="77777777" w:rsidTr="00DC2E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27578BFB" w14:textId="77777777" w:rsidR="00DC2EAF" w:rsidRPr="00CE1663" w:rsidRDefault="00DC2EAF" w:rsidP="0060442F">
            <w:pPr>
              <w:spacing w:after="0"/>
            </w:pPr>
          </w:p>
        </w:tc>
        <w:tc>
          <w:tcPr>
            <w:tcW w:w="2394" w:type="dxa"/>
          </w:tcPr>
          <w:p w14:paraId="64A1F067" w14:textId="77777777" w:rsidR="00DC2EAF" w:rsidRPr="00CE1663" w:rsidRDefault="00DC2EAF" w:rsidP="0060442F">
            <w:pPr>
              <w:spacing w:after="0"/>
              <w:cnfStyle w:val="100000000000" w:firstRow="1" w:lastRow="0" w:firstColumn="0" w:lastColumn="0" w:oddVBand="0" w:evenVBand="0" w:oddHBand="0" w:evenHBand="0" w:firstRowFirstColumn="0" w:firstRowLastColumn="0" w:lastRowFirstColumn="0" w:lastRowLastColumn="0"/>
            </w:pPr>
            <w:r w:rsidRPr="00CE1663">
              <w:t>Nog nooit (1)</w:t>
            </w:r>
          </w:p>
        </w:tc>
        <w:tc>
          <w:tcPr>
            <w:tcW w:w="2394" w:type="dxa"/>
          </w:tcPr>
          <w:p w14:paraId="33907F8D" w14:textId="77777777" w:rsidR="00DC2EAF" w:rsidRPr="00CE1663" w:rsidRDefault="00DC2EAF" w:rsidP="0060442F">
            <w:pPr>
              <w:spacing w:after="0"/>
              <w:cnfStyle w:val="100000000000" w:firstRow="1" w:lastRow="0" w:firstColumn="0" w:lastColumn="0" w:oddVBand="0" w:evenVBand="0" w:oddHBand="0" w:evenHBand="0" w:firstRowFirstColumn="0" w:firstRowLastColumn="0" w:lastRowFirstColumn="0" w:lastRowLastColumn="0"/>
            </w:pPr>
            <w:r w:rsidRPr="00CE1663">
              <w:t>Eénmalig (2)</w:t>
            </w:r>
          </w:p>
        </w:tc>
        <w:tc>
          <w:tcPr>
            <w:tcW w:w="2394" w:type="dxa"/>
          </w:tcPr>
          <w:p w14:paraId="497A1FC9" w14:textId="77777777" w:rsidR="00DC2EAF" w:rsidRPr="00CE1663" w:rsidRDefault="00DC2EAF" w:rsidP="0060442F">
            <w:pPr>
              <w:spacing w:after="0"/>
              <w:cnfStyle w:val="100000000000" w:firstRow="1" w:lastRow="0" w:firstColumn="0" w:lastColumn="0" w:oddVBand="0" w:evenVBand="0" w:oddHBand="0" w:evenHBand="0" w:firstRowFirstColumn="0" w:firstRowLastColumn="0" w:lastRowFirstColumn="0" w:lastRowLastColumn="0"/>
            </w:pPr>
            <w:r w:rsidRPr="00CE1663">
              <w:t>Meerdere Keren (3)</w:t>
            </w:r>
          </w:p>
        </w:tc>
      </w:tr>
      <w:tr w:rsidR="00DC2EAF" w:rsidRPr="00CE1663" w14:paraId="7E5A48FE" w14:textId="77777777" w:rsidTr="0060442F">
        <w:trPr>
          <w:trHeight w:val="500"/>
        </w:trPr>
        <w:tc>
          <w:tcPr>
            <w:cnfStyle w:val="001000000000" w:firstRow="0" w:lastRow="0" w:firstColumn="1" w:lastColumn="0" w:oddVBand="0" w:evenVBand="0" w:oddHBand="0" w:evenHBand="0" w:firstRowFirstColumn="0" w:firstRowLastColumn="0" w:lastRowFirstColumn="0" w:lastRowLastColumn="0"/>
            <w:tcW w:w="2394" w:type="dxa"/>
          </w:tcPr>
          <w:p w14:paraId="552B7AEC" w14:textId="77777777" w:rsidR="00DC2EAF" w:rsidRPr="00CE1663" w:rsidRDefault="00DC2EAF" w:rsidP="0060442F">
            <w:pPr>
              <w:spacing w:after="0"/>
            </w:pPr>
            <w:r w:rsidRPr="00CE1663">
              <w:t xml:space="preserve">Infosessies (1) </w:t>
            </w:r>
          </w:p>
        </w:tc>
        <w:tc>
          <w:tcPr>
            <w:tcW w:w="2394" w:type="dxa"/>
          </w:tcPr>
          <w:p w14:paraId="00178695"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2192A340"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118D8CAB"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r w:rsidR="00DC2EAF" w:rsidRPr="00CE1663" w14:paraId="27834B23" w14:textId="77777777" w:rsidTr="00DC2EAF">
        <w:tc>
          <w:tcPr>
            <w:cnfStyle w:val="001000000000" w:firstRow="0" w:lastRow="0" w:firstColumn="1" w:lastColumn="0" w:oddVBand="0" w:evenVBand="0" w:oddHBand="0" w:evenHBand="0" w:firstRowFirstColumn="0" w:firstRowLastColumn="0" w:lastRowFirstColumn="0" w:lastRowLastColumn="0"/>
            <w:tcW w:w="2394" w:type="dxa"/>
          </w:tcPr>
          <w:p w14:paraId="68AF4669" w14:textId="77777777" w:rsidR="00DC2EAF" w:rsidRPr="00CE1663" w:rsidRDefault="00DC2EAF" w:rsidP="0060442F">
            <w:pPr>
              <w:spacing w:after="0"/>
            </w:pPr>
            <w:r w:rsidRPr="00CE1663">
              <w:t xml:space="preserve">Opleidingen (2) </w:t>
            </w:r>
          </w:p>
        </w:tc>
        <w:tc>
          <w:tcPr>
            <w:tcW w:w="2394" w:type="dxa"/>
          </w:tcPr>
          <w:p w14:paraId="272D1A04"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084BC633"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5DFF5596"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r w:rsidR="00DC2EAF" w:rsidRPr="00CE1663" w14:paraId="6E02CE78" w14:textId="77777777" w:rsidTr="00DC2EAF">
        <w:tc>
          <w:tcPr>
            <w:cnfStyle w:val="001000000000" w:firstRow="0" w:lastRow="0" w:firstColumn="1" w:lastColumn="0" w:oddVBand="0" w:evenVBand="0" w:oddHBand="0" w:evenHBand="0" w:firstRowFirstColumn="0" w:firstRowLastColumn="0" w:lastRowFirstColumn="0" w:lastRowLastColumn="0"/>
            <w:tcW w:w="2394" w:type="dxa"/>
          </w:tcPr>
          <w:p w14:paraId="72E649EA" w14:textId="77777777" w:rsidR="00DC2EAF" w:rsidRPr="00CE1663" w:rsidRDefault="00DC2EAF" w:rsidP="0060442F">
            <w:pPr>
              <w:spacing w:after="0"/>
            </w:pPr>
            <w:r w:rsidRPr="00CE1663">
              <w:t xml:space="preserve">Advies (3) </w:t>
            </w:r>
          </w:p>
        </w:tc>
        <w:tc>
          <w:tcPr>
            <w:tcW w:w="2394" w:type="dxa"/>
          </w:tcPr>
          <w:p w14:paraId="07AE8BCD"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4E35D944"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02DCDC79"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r w:rsidR="00DC2EAF" w:rsidRPr="00CE1663" w14:paraId="0000EED6" w14:textId="77777777" w:rsidTr="00DC2EAF">
        <w:tc>
          <w:tcPr>
            <w:cnfStyle w:val="001000000000" w:firstRow="0" w:lastRow="0" w:firstColumn="1" w:lastColumn="0" w:oddVBand="0" w:evenVBand="0" w:oddHBand="0" w:evenHBand="0" w:firstRowFirstColumn="0" w:firstRowLastColumn="0" w:lastRowFirstColumn="0" w:lastRowLastColumn="0"/>
            <w:tcW w:w="2394" w:type="dxa"/>
          </w:tcPr>
          <w:p w14:paraId="7CB7BA7E" w14:textId="77777777" w:rsidR="00DC2EAF" w:rsidRPr="00CE1663" w:rsidRDefault="00DC2EAF" w:rsidP="0060442F">
            <w:pPr>
              <w:spacing w:after="0"/>
            </w:pPr>
            <w:r w:rsidRPr="00CE1663">
              <w:t xml:space="preserve">Begeleiding (4) </w:t>
            </w:r>
          </w:p>
        </w:tc>
        <w:tc>
          <w:tcPr>
            <w:tcW w:w="2394" w:type="dxa"/>
          </w:tcPr>
          <w:p w14:paraId="2F7A7015"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072A964C"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07D48BB9"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r w:rsidR="00DC2EAF" w:rsidRPr="00CE1663" w14:paraId="4E9FBFF8" w14:textId="77777777" w:rsidTr="00DC2EAF">
        <w:tc>
          <w:tcPr>
            <w:cnfStyle w:val="001000000000" w:firstRow="0" w:lastRow="0" w:firstColumn="1" w:lastColumn="0" w:oddVBand="0" w:evenVBand="0" w:oddHBand="0" w:evenHBand="0" w:firstRowFirstColumn="0" w:firstRowLastColumn="0" w:lastRowFirstColumn="0" w:lastRowLastColumn="0"/>
            <w:tcW w:w="2394" w:type="dxa"/>
          </w:tcPr>
          <w:p w14:paraId="3ED724D1" w14:textId="77777777" w:rsidR="00DC2EAF" w:rsidRPr="00CE1663" w:rsidRDefault="00DC2EAF" w:rsidP="0060442F">
            <w:pPr>
              <w:spacing w:after="0"/>
            </w:pPr>
            <w:r w:rsidRPr="00CE1663">
              <w:t xml:space="preserve">Online tools &amp; Checklists (5) </w:t>
            </w:r>
          </w:p>
        </w:tc>
        <w:tc>
          <w:tcPr>
            <w:tcW w:w="2394" w:type="dxa"/>
          </w:tcPr>
          <w:p w14:paraId="5EAC2BAF"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0E14C453"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4DBC5F45"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bl>
    <w:p w14:paraId="04A198AD" w14:textId="77777777" w:rsidR="00DC2EAF" w:rsidRPr="00CE1663" w:rsidRDefault="00DC2EAF" w:rsidP="00791AFD">
      <w:pPr>
        <w:rPr>
          <w:sz w:val="22"/>
          <w:szCs w:val="22"/>
        </w:rPr>
      </w:pPr>
    </w:p>
    <w:p w14:paraId="466AD5B3" w14:textId="77777777" w:rsidR="00DC2EAF" w:rsidRPr="0060442F" w:rsidRDefault="00DC2EAF" w:rsidP="00791AFD">
      <w:pPr>
        <w:rPr>
          <w:b/>
          <w:bCs/>
          <w:sz w:val="22"/>
          <w:szCs w:val="22"/>
        </w:rPr>
      </w:pPr>
      <w:r w:rsidRPr="0060442F">
        <w:rPr>
          <w:b/>
          <w:bCs/>
          <w:sz w:val="22"/>
          <w:szCs w:val="22"/>
        </w:rPr>
        <w:lastRenderedPageBreak/>
        <w:t>Q25 Voor welke aspecten zou u een beroep willen doen op dienstverleners (meerder antwoorden zijn mogelijk)?</w:t>
      </w:r>
    </w:p>
    <w:p w14:paraId="0B951E5B" w14:textId="36454A8C" w:rsidR="00DC2EAF" w:rsidRPr="00CE1663" w:rsidRDefault="00DC2EAF" w:rsidP="00791AFD">
      <w:pPr>
        <w:pStyle w:val="ListParagraph"/>
        <w:numPr>
          <w:ilvl w:val="0"/>
          <w:numId w:val="25"/>
        </w:numPr>
        <w:rPr>
          <w:sz w:val="22"/>
          <w:szCs w:val="22"/>
        </w:rPr>
      </w:pPr>
      <w:r w:rsidRPr="00CE1663">
        <w:rPr>
          <w:sz w:val="22"/>
          <w:szCs w:val="22"/>
        </w:rPr>
        <w:t>HR/</w:t>
      </w:r>
      <w:r w:rsidR="00CE1663" w:rsidRPr="00CE1663">
        <w:rPr>
          <w:sz w:val="22"/>
          <w:szCs w:val="22"/>
        </w:rPr>
        <w:t>personeelsmanagement (</w:t>
      </w:r>
      <w:r w:rsidRPr="00CE1663">
        <w:rPr>
          <w:sz w:val="22"/>
          <w:szCs w:val="22"/>
        </w:rPr>
        <w:t xml:space="preserve">1) </w:t>
      </w:r>
    </w:p>
    <w:p w14:paraId="72BA32DE" w14:textId="766E5D23" w:rsidR="00DC2EAF" w:rsidRPr="00CE1663" w:rsidRDefault="00CE1663" w:rsidP="00791AFD">
      <w:pPr>
        <w:pStyle w:val="ListParagraph"/>
        <w:numPr>
          <w:ilvl w:val="0"/>
          <w:numId w:val="25"/>
        </w:numPr>
        <w:rPr>
          <w:sz w:val="22"/>
          <w:szCs w:val="22"/>
        </w:rPr>
      </w:pPr>
      <w:r w:rsidRPr="00CE1663">
        <w:rPr>
          <w:sz w:val="22"/>
          <w:szCs w:val="22"/>
        </w:rPr>
        <w:t>Emotionele (</w:t>
      </w:r>
      <w:r w:rsidR="00DC2EAF" w:rsidRPr="00CE1663">
        <w:rPr>
          <w:sz w:val="22"/>
          <w:szCs w:val="22"/>
        </w:rPr>
        <w:t xml:space="preserve">2) </w:t>
      </w:r>
    </w:p>
    <w:p w14:paraId="6C3E561F" w14:textId="5E49399B" w:rsidR="00DC2EAF" w:rsidRPr="00CE1663" w:rsidRDefault="00CE1663" w:rsidP="00791AFD">
      <w:pPr>
        <w:pStyle w:val="ListParagraph"/>
        <w:numPr>
          <w:ilvl w:val="0"/>
          <w:numId w:val="25"/>
        </w:numPr>
        <w:rPr>
          <w:sz w:val="22"/>
          <w:szCs w:val="22"/>
        </w:rPr>
      </w:pPr>
      <w:r w:rsidRPr="00CE1663">
        <w:rPr>
          <w:sz w:val="22"/>
          <w:szCs w:val="22"/>
        </w:rPr>
        <w:t>Financiële (</w:t>
      </w:r>
      <w:r w:rsidR="00DC2EAF" w:rsidRPr="00CE1663">
        <w:rPr>
          <w:sz w:val="22"/>
          <w:szCs w:val="22"/>
        </w:rPr>
        <w:t xml:space="preserve">3) </w:t>
      </w:r>
    </w:p>
    <w:p w14:paraId="2E7ADD9F" w14:textId="0C9CE0C7" w:rsidR="00DC2EAF" w:rsidRPr="00CE1663" w:rsidRDefault="00CE1663" w:rsidP="00791AFD">
      <w:pPr>
        <w:pStyle w:val="ListParagraph"/>
        <w:numPr>
          <w:ilvl w:val="0"/>
          <w:numId w:val="25"/>
        </w:numPr>
        <w:rPr>
          <w:sz w:val="22"/>
          <w:szCs w:val="22"/>
        </w:rPr>
      </w:pPr>
      <w:r w:rsidRPr="00CE1663">
        <w:rPr>
          <w:sz w:val="22"/>
          <w:szCs w:val="22"/>
        </w:rPr>
        <w:t>Juridische (</w:t>
      </w:r>
      <w:r w:rsidR="00DC2EAF" w:rsidRPr="00CE1663">
        <w:rPr>
          <w:sz w:val="22"/>
          <w:szCs w:val="22"/>
        </w:rPr>
        <w:t xml:space="preserve">4) </w:t>
      </w:r>
    </w:p>
    <w:p w14:paraId="3A94E811" w14:textId="2336D91C" w:rsidR="00DC2EAF" w:rsidRPr="00CE1663" w:rsidRDefault="00CE1663" w:rsidP="00791AFD">
      <w:pPr>
        <w:pStyle w:val="ListParagraph"/>
        <w:numPr>
          <w:ilvl w:val="0"/>
          <w:numId w:val="25"/>
        </w:numPr>
        <w:rPr>
          <w:sz w:val="22"/>
          <w:szCs w:val="22"/>
        </w:rPr>
      </w:pPr>
      <w:r w:rsidRPr="00CE1663">
        <w:rPr>
          <w:sz w:val="22"/>
          <w:szCs w:val="22"/>
        </w:rPr>
        <w:t>Fiscale (</w:t>
      </w:r>
      <w:r w:rsidR="00DC2EAF" w:rsidRPr="00CE1663">
        <w:rPr>
          <w:sz w:val="22"/>
          <w:szCs w:val="22"/>
        </w:rPr>
        <w:t xml:space="preserve">5) </w:t>
      </w:r>
    </w:p>
    <w:p w14:paraId="7D979CB4" w14:textId="7FF9280A" w:rsidR="00DC2EAF" w:rsidRPr="00CE1663" w:rsidRDefault="00CE1663" w:rsidP="00791AFD">
      <w:pPr>
        <w:pStyle w:val="ListParagraph"/>
        <w:numPr>
          <w:ilvl w:val="0"/>
          <w:numId w:val="25"/>
        </w:numPr>
        <w:rPr>
          <w:sz w:val="22"/>
          <w:szCs w:val="22"/>
        </w:rPr>
      </w:pPr>
      <w:r w:rsidRPr="00CE1663">
        <w:rPr>
          <w:sz w:val="22"/>
          <w:szCs w:val="22"/>
        </w:rPr>
        <w:t>Ondernemingswaardering (</w:t>
      </w:r>
      <w:r w:rsidR="00DC2EAF" w:rsidRPr="00CE1663">
        <w:rPr>
          <w:sz w:val="22"/>
          <w:szCs w:val="22"/>
        </w:rPr>
        <w:t xml:space="preserve">6) </w:t>
      </w:r>
    </w:p>
    <w:p w14:paraId="3C639F00" w14:textId="5A373CB7" w:rsidR="00DC2EAF" w:rsidRPr="00CE1663" w:rsidRDefault="00DC2EAF" w:rsidP="00791AFD">
      <w:pPr>
        <w:pStyle w:val="ListParagraph"/>
        <w:numPr>
          <w:ilvl w:val="0"/>
          <w:numId w:val="25"/>
        </w:numPr>
        <w:rPr>
          <w:sz w:val="22"/>
          <w:szCs w:val="22"/>
        </w:rPr>
      </w:pPr>
      <w:r w:rsidRPr="00CE1663">
        <w:rPr>
          <w:sz w:val="22"/>
          <w:szCs w:val="22"/>
        </w:rPr>
        <w:t xml:space="preserve">Verloop van het </w:t>
      </w:r>
      <w:r w:rsidR="00CE1663" w:rsidRPr="00CE1663">
        <w:rPr>
          <w:sz w:val="22"/>
          <w:szCs w:val="22"/>
        </w:rPr>
        <w:t>overnameproces (</w:t>
      </w:r>
      <w:r w:rsidRPr="00CE1663">
        <w:rPr>
          <w:sz w:val="22"/>
          <w:szCs w:val="22"/>
        </w:rPr>
        <w:t xml:space="preserve">7) </w:t>
      </w:r>
    </w:p>
    <w:p w14:paraId="0050EF9A" w14:textId="6E1B8B6F" w:rsidR="00DC2EAF" w:rsidRPr="0060442F" w:rsidRDefault="00CE1663" w:rsidP="00791AFD">
      <w:pPr>
        <w:pStyle w:val="ListParagraph"/>
        <w:numPr>
          <w:ilvl w:val="0"/>
          <w:numId w:val="25"/>
        </w:numPr>
        <w:rPr>
          <w:sz w:val="22"/>
          <w:szCs w:val="22"/>
        </w:rPr>
      </w:pPr>
      <w:r w:rsidRPr="00CE1663">
        <w:rPr>
          <w:sz w:val="22"/>
          <w:szCs w:val="22"/>
        </w:rPr>
        <w:t>Overige (</w:t>
      </w:r>
      <w:r w:rsidR="00DC2EAF" w:rsidRPr="00CE1663">
        <w:rPr>
          <w:sz w:val="22"/>
          <w:szCs w:val="22"/>
        </w:rPr>
        <w:t>8) ________________________________________________</w:t>
      </w:r>
    </w:p>
    <w:p w14:paraId="3C049A32" w14:textId="528D5E0F" w:rsidR="00DC2EAF" w:rsidRPr="0060442F" w:rsidRDefault="00DC2EAF" w:rsidP="00791AFD">
      <w:pPr>
        <w:rPr>
          <w:b/>
          <w:bCs/>
          <w:sz w:val="22"/>
          <w:szCs w:val="22"/>
        </w:rPr>
      </w:pPr>
      <w:r w:rsidRPr="0060442F">
        <w:rPr>
          <w:b/>
          <w:bCs/>
          <w:sz w:val="22"/>
          <w:szCs w:val="22"/>
        </w:rPr>
        <w:t xml:space="preserve">Q26 In welke mate bent u tevreden over het aanbod van </w:t>
      </w:r>
      <w:r w:rsidR="00CE1663" w:rsidRPr="0060442F">
        <w:rPr>
          <w:b/>
          <w:bCs/>
          <w:sz w:val="22"/>
          <w:szCs w:val="22"/>
        </w:rPr>
        <w:t>diensten?</w:t>
      </w:r>
    </w:p>
    <w:tbl>
      <w:tblPr>
        <w:tblStyle w:val="QQuestionTable"/>
        <w:tblW w:w="9576" w:type="auto"/>
        <w:tblLook w:val="07E0" w:firstRow="1" w:lastRow="1" w:firstColumn="1" w:lastColumn="1" w:noHBand="1" w:noVBand="1"/>
      </w:tblPr>
      <w:tblGrid>
        <w:gridCol w:w="1833"/>
        <w:gridCol w:w="1788"/>
        <w:gridCol w:w="1788"/>
        <w:gridCol w:w="1800"/>
        <w:gridCol w:w="1811"/>
      </w:tblGrid>
      <w:tr w:rsidR="00DC2EAF" w:rsidRPr="00CE1663" w14:paraId="173D232E" w14:textId="77777777" w:rsidTr="00DC2E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179C534C" w14:textId="77777777" w:rsidR="00DC2EAF" w:rsidRPr="00CE1663" w:rsidRDefault="00DC2EAF" w:rsidP="0060442F">
            <w:pPr>
              <w:spacing w:after="0"/>
            </w:pPr>
          </w:p>
        </w:tc>
        <w:tc>
          <w:tcPr>
            <w:tcW w:w="1915" w:type="dxa"/>
          </w:tcPr>
          <w:p w14:paraId="63345862" w14:textId="77777777" w:rsidR="00DC2EAF" w:rsidRPr="00CE1663" w:rsidRDefault="00DC2EAF" w:rsidP="0060442F">
            <w:pPr>
              <w:spacing w:after="0"/>
              <w:jc w:val="center"/>
              <w:cnfStyle w:val="100000000000" w:firstRow="1" w:lastRow="0" w:firstColumn="0" w:lastColumn="0" w:oddVBand="0" w:evenVBand="0" w:oddHBand="0" w:evenHBand="0" w:firstRowFirstColumn="0" w:firstRowLastColumn="0" w:lastRowFirstColumn="0" w:lastRowLastColumn="0"/>
            </w:pPr>
            <w:r w:rsidRPr="00CE1663">
              <w:t>Niet tevreden (1)</w:t>
            </w:r>
          </w:p>
        </w:tc>
        <w:tc>
          <w:tcPr>
            <w:tcW w:w="1915" w:type="dxa"/>
          </w:tcPr>
          <w:p w14:paraId="6A2F9645" w14:textId="77777777" w:rsidR="00DC2EAF" w:rsidRPr="00CE1663" w:rsidRDefault="00DC2EAF" w:rsidP="0060442F">
            <w:pPr>
              <w:spacing w:after="0"/>
              <w:jc w:val="center"/>
              <w:cnfStyle w:val="100000000000" w:firstRow="1" w:lastRow="0" w:firstColumn="0" w:lastColumn="0" w:oddVBand="0" w:evenVBand="0" w:oddHBand="0" w:evenHBand="0" w:firstRowFirstColumn="0" w:firstRowLastColumn="0" w:lastRowFirstColumn="0" w:lastRowLastColumn="0"/>
            </w:pPr>
            <w:r w:rsidRPr="00CE1663">
              <w:t>In beperkte mate tevreden (2)</w:t>
            </w:r>
          </w:p>
        </w:tc>
        <w:tc>
          <w:tcPr>
            <w:tcW w:w="1915" w:type="dxa"/>
          </w:tcPr>
          <w:p w14:paraId="3EA4B9C5" w14:textId="77777777" w:rsidR="00DC2EAF" w:rsidRPr="00CE1663" w:rsidRDefault="00DC2EAF" w:rsidP="0060442F">
            <w:pPr>
              <w:spacing w:after="0"/>
              <w:jc w:val="center"/>
              <w:cnfStyle w:val="100000000000" w:firstRow="1" w:lastRow="0" w:firstColumn="0" w:lastColumn="0" w:oddVBand="0" w:evenVBand="0" w:oddHBand="0" w:evenHBand="0" w:firstRowFirstColumn="0" w:firstRowLastColumn="0" w:lastRowFirstColumn="0" w:lastRowLastColumn="0"/>
            </w:pPr>
            <w:r w:rsidRPr="00CE1663">
              <w:t>Helemaal tevreden (3)</w:t>
            </w:r>
          </w:p>
        </w:tc>
        <w:tc>
          <w:tcPr>
            <w:tcW w:w="1915" w:type="dxa"/>
          </w:tcPr>
          <w:p w14:paraId="50779933" w14:textId="77777777" w:rsidR="00DC2EAF" w:rsidRPr="00CE1663" w:rsidRDefault="00DC2EAF" w:rsidP="0060442F">
            <w:pPr>
              <w:spacing w:after="0"/>
              <w:jc w:val="center"/>
              <w:cnfStyle w:val="100000000000" w:firstRow="1" w:lastRow="0" w:firstColumn="0" w:lastColumn="0" w:oddVBand="0" w:evenVBand="0" w:oddHBand="0" w:evenHBand="0" w:firstRowFirstColumn="0" w:firstRowLastColumn="0" w:lastRowFirstColumn="0" w:lastRowLastColumn="0"/>
            </w:pPr>
            <w:r w:rsidRPr="00CE1663">
              <w:t>Niet van toepassing (4)</w:t>
            </w:r>
          </w:p>
        </w:tc>
      </w:tr>
      <w:tr w:rsidR="00DC2EAF" w:rsidRPr="00CE1663" w14:paraId="7A76AD03" w14:textId="77777777" w:rsidTr="00DC2EAF">
        <w:tc>
          <w:tcPr>
            <w:cnfStyle w:val="001000000000" w:firstRow="0" w:lastRow="0" w:firstColumn="1" w:lastColumn="0" w:oddVBand="0" w:evenVBand="0" w:oddHBand="0" w:evenHBand="0" w:firstRowFirstColumn="0" w:firstRowLastColumn="0" w:lastRowFirstColumn="0" w:lastRowLastColumn="0"/>
            <w:tcW w:w="1915" w:type="dxa"/>
          </w:tcPr>
          <w:p w14:paraId="1F7B5389" w14:textId="77777777" w:rsidR="00DC2EAF" w:rsidRPr="00CE1663" w:rsidRDefault="00DC2EAF" w:rsidP="0060442F">
            <w:pPr>
              <w:spacing w:after="0"/>
            </w:pPr>
            <w:r w:rsidRPr="00CE1663">
              <w:t xml:space="preserve">Infosessies (1) </w:t>
            </w:r>
          </w:p>
        </w:tc>
        <w:tc>
          <w:tcPr>
            <w:tcW w:w="1915" w:type="dxa"/>
          </w:tcPr>
          <w:p w14:paraId="59406E9B"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17E02739"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0D4D734D"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6F4D1049"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r w:rsidR="00DC2EAF" w:rsidRPr="00CE1663" w14:paraId="3E6E990F" w14:textId="77777777" w:rsidTr="00DC2EAF">
        <w:tc>
          <w:tcPr>
            <w:cnfStyle w:val="001000000000" w:firstRow="0" w:lastRow="0" w:firstColumn="1" w:lastColumn="0" w:oddVBand="0" w:evenVBand="0" w:oddHBand="0" w:evenHBand="0" w:firstRowFirstColumn="0" w:firstRowLastColumn="0" w:lastRowFirstColumn="0" w:lastRowLastColumn="0"/>
            <w:tcW w:w="1915" w:type="dxa"/>
          </w:tcPr>
          <w:p w14:paraId="35D84CE4" w14:textId="77777777" w:rsidR="00DC2EAF" w:rsidRPr="00CE1663" w:rsidRDefault="00DC2EAF" w:rsidP="0060442F">
            <w:pPr>
              <w:spacing w:after="0"/>
            </w:pPr>
            <w:r w:rsidRPr="00CE1663">
              <w:t xml:space="preserve">Opleidingen (2) </w:t>
            </w:r>
          </w:p>
        </w:tc>
        <w:tc>
          <w:tcPr>
            <w:tcW w:w="1915" w:type="dxa"/>
          </w:tcPr>
          <w:p w14:paraId="460AA9F5"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222701C2"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4D7B3C94"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0BCFD016"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r w:rsidR="00DC2EAF" w:rsidRPr="00CE1663" w14:paraId="4F1365C6" w14:textId="77777777" w:rsidTr="00DC2EAF">
        <w:tc>
          <w:tcPr>
            <w:cnfStyle w:val="001000000000" w:firstRow="0" w:lastRow="0" w:firstColumn="1" w:lastColumn="0" w:oddVBand="0" w:evenVBand="0" w:oddHBand="0" w:evenHBand="0" w:firstRowFirstColumn="0" w:firstRowLastColumn="0" w:lastRowFirstColumn="0" w:lastRowLastColumn="0"/>
            <w:tcW w:w="1915" w:type="dxa"/>
          </w:tcPr>
          <w:p w14:paraId="33F2AFB7" w14:textId="77777777" w:rsidR="00DC2EAF" w:rsidRPr="00CE1663" w:rsidRDefault="00DC2EAF" w:rsidP="0060442F">
            <w:pPr>
              <w:spacing w:after="0"/>
            </w:pPr>
            <w:r w:rsidRPr="00CE1663">
              <w:t xml:space="preserve">Advies (3) </w:t>
            </w:r>
          </w:p>
        </w:tc>
        <w:tc>
          <w:tcPr>
            <w:tcW w:w="1915" w:type="dxa"/>
          </w:tcPr>
          <w:p w14:paraId="004BBC1A"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747BE2E5"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4FBC66E6"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09C46996"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r w:rsidR="00DC2EAF" w:rsidRPr="00CE1663" w14:paraId="0050093D" w14:textId="77777777" w:rsidTr="00DC2EAF">
        <w:tc>
          <w:tcPr>
            <w:cnfStyle w:val="001000000000" w:firstRow="0" w:lastRow="0" w:firstColumn="1" w:lastColumn="0" w:oddVBand="0" w:evenVBand="0" w:oddHBand="0" w:evenHBand="0" w:firstRowFirstColumn="0" w:firstRowLastColumn="0" w:lastRowFirstColumn="0" w:lastRowLastColumn="0"/>
            <w:tcW w:w="1915" w:type="dxa"/>
          </w:tcPr>
          <w:p w14:paraId="3634454E" w14:textId="77777777" w:rsidR="00DC2EAF" w:rsidRPr="00CE1663" w:rsidRDefault="00DC2EAF" w:rsidP="0060442F">
            <w:pPr>
              <w:spacing w:after="0"/>
            </w:pPr>
            <w:r w:rsidRPr="00CE1663">
              <w:t xml:space="preserve">Begeleiding (4) </w:t>
            </w:r>
          </w:p>
        </w:tc>
        <w:tc>
          <w:tcPr>
            <w:tcW w:w="1915" w:type="dxa"/>
          </w:tcPr>
          <w:p w14:paraId="0E539C27"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389A3D57"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102FFCCA"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1C017E1E"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r w:rsidR="00DC2EAF" w:rsidRPr="00CE1663" w14:paraId="588AB999" w14:textId="77777777" w:rsidTr="00DC2EAF">
        <w:tc>
          <w:tcPr>
            <w:cnfStyle w:val="001000000000" w:firstRow="0" w:lastRow="0" w:firstColumn="1" w:lastColumn="0" w:oddVBand="0" w:evenVBand="0" w:oddHBand="0" w:evenHBand="0" w:firstRowFirstColumn="0" w:firstRowLastColumn="0" w:lastRowFirstColumn="0" w:lastRowLastColumn="0"/>
            <w:tcW w:w="1915" w:type="dxa"/>
          </w:tcPr>
          <w:p w14:paraId="197F0F74" w14:textId="77777777" w:rsidR="00DC2EAF" w:rsidRPr="00CE1663" w:rsidRDefault="00DC2EAF" w:rsidP="0060442F">
            <w:pPr>
              <w:spacing w:after="0"/>
            </w:pPr>
            <w:r w:rsidRPr="00CE1663">
              <w:t xml:space="preserve">Online Tools &amp; Checklists (5) </w:t>
            </w:r>
          </w:p>
        </w:tc>
        <w:tc>
          <w:tcPr>
            <w:tcW w:w="1915" w:type="dxa"/>
          </w:tcPr>
          <w:p w14:paraId="3A8081A6"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6EFAA176"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20112E52"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4E2ABC68"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bl>
    <w:p w14:paraId="15196EA0" w14:textId="00F9312D" w:rsidR="00DC2EAF" w:rsidRPr="0060442F" w:rsidRDefault="00DC2EAF" w:rsidP="00791AFD">
      <w:pPr>
        <w:rPr>
          <w:b/>
          <w:bCs/>
          <w:sz w:val="22"/>
          <w:szCs w:val="22"/>
        </w:rPr>
      </w:pPr>
      <w:r w:rsidRPr="0060442F">
        <w:rPr>
          <w:b/>
          <w:bCs/>
          <w:sz w:val="22"/>
          <w:szCs w:val="22"/>
        </w:rPr>
        <w:t xml:space="preserve">Q27 In welke mate bent u tevreden over de kwaliteit van de aangeboden </w:t>
      </w:r>
      <w:r w:rsidR="00CE1663" w:rsidRPr="0060442F">
        <w:rPr>
          <w:b/>
          <w:bCs/>
          <w:sz w:val="22"/>
          <w:szCs w:val="22"/>
        </w:rPr>
        <w:t>diensten?</w:t>
      </w:r>
    </w:p>
    <w:tbl>
      <w:tblPr>
        <w:tblStyle w:val="QQuestionTable"/>
        <w:tblW w:w="9576" w:type="auto"/>
        <w:tblLook w:val="07E0" w:firstRow="1" w:lastRow="1" w:firstColumn="1" w:lastColumn="1" w:noHBand="1" w:noVBand="1"/>
      </w:tblPr>
      <w:tblGrid>
        <w:gridCol w:w="1833"/>
        <w:gridCol w:w="1788"/>
        <w:gridCol w:w="1788"/>
        <w:gridCol w:w="1800"/>
        <w:gridCol w:w="1811"/>
      </w:tblGrid>
      <w:tr w:rsidR="00DC2EAF" w:rsidRPr="00CE1663" w14:paraId="2E35A57D" w14:textId="77777777" w:rsidTr="00DC2E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0BB59C43" w14:textId="77777777" w:rsidR="00DC2EAF" w:rsidRPr="00CE1663" w:rsidRDefault="00DC2EAF" w:rsidP="0060442F">
            <w:pPr>
              <w:spacing w:after="0"/>
            </w:pPr>
          </w:p>
        </w:tc>
        <w:tc>
          <w:tcPr>
            <w:tcW w:w="1915" w:type="dxa"/>
          </w:tcPr>
          <w:p w14:paraId="5138694A" w14:textId="77777777" w:rsidR="00DC2EAF" w:rsidRPr="00CE1663" w:rsidRDefault="00DC2EAF" w:rsidP="0060442F">
            <w:pPr>
              <w:spacing w:after="0"/>
              <w:jc w:val="center"/>
              <w:cnfStyle w:val="100000000000" w:firstRow="1" w:lastRow="0" w:firstColumn="0" w:lastColumn="0" w:oddVBand="0" w:evenVBand="0" w:oddHBand="0" w:evenHBand="0" w:firstRowFirstColumn="0" w:firstRowLastColumn="0" w:lastRowFirstColumn="0" w:lastRowLastColumn="0"/>
            </w:pPr>
            <w:r w:rsidRPr="00CE1663">
              <w:t>Niet tevreden (1)</w:t>
            </w:r>
          </w:p>
        </w:tc>
        <w:tc>
          <w:tcPr>
            <w:tcW w:w="1915" w:type="dxa"/>
          </w:tcPr>
          <w:p w14:paraId="7C2C2980" w14:textId="77777777" w:rsidR="00DC2EAF" w:rsidRPr="00CE1663" w:rsidRDefault="00DC2EAF" w:rsidP="0060442F">
            <w:pPr>
              <w:spacing w:after="0"/>
              <w:jc w:val="center"/>
              <w:cnfStyle w:val="100000000000" w:firstRow="1" w:lastRow="0" w:firstColumn="0" w:lastColumn="0" w:oddVBand="0" w:evenVBand="0" w:oddHBand="0" w:evenHBand="0" w:firstRowFirstColumn="0" w:firstRowLastColumn="0" w:lastRowFirstColumn="0" w:lastRowLastColumn="0"/>
            </w:pPr>
            <w:r w:rsidRPr="00CE1663">
              <w:t>In beperkte mate tevreden (2)</w:t>
            </w:r>
          </w:p>
        </w:tc>
        <w:tc>
          <w:tcPr>
            <w:tcW w:w="1915" w:type="dxa"/>
          </w:tcPr>
          <w:p w14:paraId="454109BD" w14:textId="77777777" w:rsidR="00DC2EAF" w:rsidRPr="00CE1663" w:rsidRDefault="00DC2EAF" w:rsidP="0060442F">
            <w:pPr>
              <w:spacing w:after="0"/>
              <w:jc w:val="center"/>
              <w:cnfStyle w:val="100000000000" w:firstRow="1" w:lastRow="0" w:firstColumn="0" w:lastColumn="0" w:oddVBand="0" w:evenVBand="0" w:oddHBand="0" w:evenHBand="0" w:firstRowFirstColumn="0" w:firstRowLastColumn="0" w:lastRowFirstColumn="0" w:lastRowLastColumn="0"/>
            </w:pPr>
            <w:r w:rsidRPr="00CE1663">
              <w:t>Helemaal tevreden (3)</w:t>
            </w:r>
          </w:p>
        </w:tc>
        <w:tc>
          <w:tcPr>
            <w:tcW w:w="1915" w:type="dxa"/>
          </w:tcPr>
          <w:p w14:paraId="6B1F6369" w14:textId="77777777" w:rsidR="00DC2EAF" w:rsidRPr="00CE1663" w:rsidRDefault="00DC2EAF" w:rsidP="0060442F">
            <w:pPr>
              <w:spacing w:after="0"/>
              <w:jc w:val="center"/>
              <w:cnfStyle w:val="100000000000" w:firstRow="1" w:lastRow="0" w:firstColumn="0" w:lastColumn="0" w:oddVBand="0" w:evenVBand="0" w:oddHBand="0" w:evenHBand="0" w:firstRowFirstColumn="0" w:firstRowLastColumn="0" w:lastRowFirstColumn="0" w:lastRowLastColumn="0"/>
            </w:pPr>
            <w:r w:rsidRPr="00CE1663">
              <w:t>Niet van toepassing (4)</w:t>
            </w:r>
          </w:p>
        </w:tc>
      </w:tr>
      <w:tr w:rsidR="00DC2EAF" w:rsidRPr="00CE1663" w14:paraId="08D4852E" w14:textId="77777777" w:rsidTr="00DC2EAF">
        <w:tc>
          <w:tcPr>
            <w:cnfStyle w:val="001000000000" w:firstRow="0" w:lastRow="0" w:firstColumn="1" w:lastColumn="0" w:oddVBand="0" w:evenVBand="0" w:oddHBand="0" w:evenHBand="0" w:firstRowFirstColumn="0" w:firstRowLastColumn="0" w:lastRowFirstColumn="0" w:lastRowLastColumn="0"/>
            <w:tcW w:w="1915" w:type="dxa"/>
          </w:tcPr>
          <w:p w14:paraId="5B1A6714" w14:textId="77777777" w:rsidR="00DC2EAF" w:rsidRPr="00CE1663" w:rsidRDefault="00DC2EAF" w:rsidP="0060442F">
            <w:pPr>
              <w:spacing w:after="0"/>
            </w:pPr>
            <w:r w:rsidRPr="00CE1663">
              <w:t xml:space="preserve">Infosessies (1) </w:t>
            </w:r>
          </w:p>
        </w:tc>
        <w:tc>
          <w:tcPr>
            <w:tcW w:w="1915" w:type="dxa"/>
          </w:tcPr>
          <w:p w14:paraId="1EF14CB9"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2A19229C"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21518680"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4FA1AF72"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r w:rsidR="00DC2EAF" w:rsidRPr="00CE1663" w14:paraId="6A5C965B" w14:textId="77777777" w:rsidTr="00DC2EAF">
        <w:tc>
          <w:tcPr>
            <w:cnfStyle w:val="001000000000" w:firstRow="0" w:lastRow="0" w:firstColumn="1" w:lastColumn="0" w:oddVBand="0" w:evenVBand="0" w:oddHBand="0" w:evenHBand="0" w:firstRowFirstColumn="0" w:firstRowLastColumn="0" w:lastRowFirstColumn="0" w:lastRowLastColumn="0"/>
            <w:tcW w:w="1915" w:type="dxa"/>
          </w:tcPr>
          <w:p w14:paraId="5C05E43D" w14:textId="77777777" w:rsidR="00DC2EAF" w:rsidRPr="00CE1663" w:rsidRDefault="00DC2EAF" w:rsidP="0060442F">
            <w:pPr>
              <w:spacing w:after="0"/>
            </w:pPr>
            <w:r w:rsidRPr="00CE1663">
              <w:t xml:space="preserve">Opleidingen (2) </w:t>
            </w:r>
          </w:p>
        </w:tc>
        <w:tc>
          <w:tcPr>
            <w:tcW w:w="1915" w:type="dxa"/>
          </w:tcPr>
          <w:p w14:paraId="6911F0A5"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7049C6C6"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595B9C27"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2A8278AF"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r w:rsidR="00DC2EAF" w:rsidRPr="00CE1663" w14:paraId="4676B9F0" w14:textId="77777777" w:rsidTr="00DC2EAF">
        <w:tc>
          <w:tcPr>
            <w:cnfStyle w:val="001000000000" w:firstRow="0" w:lastRow="0" w:firstColumn="1" w:lastColumn="0" w:oddVBand="0" w:evenVBand="0" w:oddHBand="0" w:evenHBand="0" w:firstRowFirstColumn="0" w:firstRowLastColumn="0" w:lastRowFirstColumn="0" w:lastRowLastColumn="0"/>
            <w:tcW w:w="1915" w:type="dxa"/>
          </w:tcPr>
          <w:p w14:paraId="7D011784" w14:textId="77777777" w:rsidR="00DC2EAF" w:rsidRPr="00CE1663" w:rsidRDefault="00DC2EAF" w:rsidP="0060442F">
            <w:pPr>
              <w:spacing w:after="0"/>
            </w:pPr>
            <w:r w:rsidRPr="00CE1663">
              <w:t xml:space="preserve">Advies (3) </w:t>
            </w:r>
          </w:p>
        </w:tc>
        <w:tc>
          <w:tcPr>
            <w:tcW w:w="1915" w:type="dxa"/>
          </w:tcPr>
          <w:p w14:paraId="2DF029D3"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71815BB1"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0AA77F8D"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56D50D94"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r w:rsidR="00DC2EAF" w:rsidRPr="00CE1663" w14:paraId="5439F9A2" w14:textId="77777777" w:rsidTr="00DC2EAF">
        <w:tc>
          <w:tcPr>
            <w:cnfStyle w:val="001000000000" w:firstRow="0" w:lastRow="0" w:firstColumn="1" w:lastColumn="0" w:oddVBand="0" w:evenVBand="0" w:oddHBand="0" w:evenHBand="0" w:firstRowFirstColumn="0" w:firstRowLastColumn="0" w:lastRowFirstColumn="0" w:lastRowLastColumn="0"/>
            <w:tcW w:w="1915" w:type="dxa"/>
          </w:tcPr>
          <w:p w14:paraId="53C7F77D" w14:textId="77777777" w:rsidR="00DC2EAF" w:rsidRPr="00CE1663" w:rsidRDefault="00DC2EAF" w:rsidP="0060442F">
            <w:pPr>
              <w:spacing w:after="0"/>
            </w:pPr>
            <w:r w:rsidRPr="00CE1663">
              <w:t xml:space="preserve">Begeleiding (4) </w:t>
            </w:r>
          </w:p>
        </w:tc>
        <w:tc>
          <w:tcPr>
            <w:tcW w:w="1915" w:type="dxa"/>
          </w:tcPr>
          <w:p w14:paraId="396E654E"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5B313494"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09BB0A67"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678AD5D3"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r w:rsidR="00DC2EAF" w:rsidRPr="00CE1663" w14:paraId="0E6BA7D1" w14:textId="77777777" w:rsidTr="00DC2EAF">
        <w:tc>
          <w:tcPr>
            <w:cnfStyle w:val="001000000000" w:firstRow="0" w:lastRow="0" w:firstColumn="1" w:lastColumn="0" w:oddVBand="0" w:evenVBand="0" w:oddHBand="0" w:evenHBand="0" w:firstRowFirstColumn="0" w:firstRowLastColumn="0" w:lastRowFirstColumn="0" w:lastRowLastColumn="0"/>
            <w:tcW w:w="1915" w:type="dxa"/>
          </w:tcPr>
          <w:p w14:paraId="4F2AB0F7" w14:textId="77777777" w:rsidR="00DC2EAF" w:rsidRPr="00CE1663" w:rsidRDefault="00DC2EAF" w:rsidP="0060442F">
            <w:pPr>
              <w:spacing w:after="0"/>
            </w:pPr>
            <w:r w:rsidRPr="00CE1663">
              <w:t xml:space="preserve">Online Tools &amp; Checklists (5) </w:t>
            </w:r>
          </w:p>
        </w:tc>
        <w:tc>
          <w:tcPr>
            <w:tcW w:w="1915" w:type="dxa"/>
          </w:tcPr>
          <w:p w14:paraId="33D3C9E6"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5EF5520C"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045979DE"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c>
          <w:tcPr>
            <w:tcW w:w="1915" w:type="dxa"/>
          </w:tcPr>
          <w:p w14:paraId="77A4F583" w14:textId="77777777" w:rsidR="00DC2EAF" w:rsidRPr="00CE1663" w:rsidRDefault="00DC2EAF" w:rsidP="0060442F">
            <w:pPr>
              <w:pStyle w:val="ListParagraph"/>
              <w:numPr>
                <w:ilvl w:val="0"/>
                <w:numId w:val="4"/>
              </w:numPr>
              <w:spacing w:after="0"/>
              <w:cnfStyle w:val="000000000000" w:firstRow="0" w:lastRow="0" w:firstColumn="0" w:lastColumn="0" w:oddVBand="0" w:evenVBand="0" w:oddHBand="0" w:evenHBand="0" w:firstRowFirstColumn="0" w:firstRowLastColumn="0" w:lastRowFirstColumn="0" w:lastRowLastColumn="0"/>
            </w:pPr>
          </w:p>
        </w:tc>
      </w:tr>
    </w:tbl>
    <w:p w14:paraId="738DF068" w14:textId="77777777" w:rsidR="00DC2EAF" w:rsidRPr="0060442F" w:rsidRDefault="00DC2EAF" w:rsidP="00791AFD">
      <w:pPr>
        <w:rPr>
          <w:b/>
          <w:bCs/>
          <w:sz w:val="22"/>
          <w:szCs w:val="22"/>
        </w:rPr>
      </w:pPr>
      <w:r w:rsidRPr="0060442F">
        <w:rPr>
          <w:b/>
          <w:bCs/>
          <w:sz w:val="22"/>
          <w:szCs w:val="22"/>
        </w:rPr>
        <w:lastRenderedPageBreak/>
        <w:t>Q28 Welke hulp/ondersteuning ontbreekt er volgens u voor pre-starters?</w:t>
      </w:r>
    </w:p>
    <w:p w14:paraId="274CAE3C" w14:textId="77777777" w:rsidR="00DC2EAF" w:rsidRPr="00CE1663" w:rsidRDefault="00DC2EAF" w:rsidP="00791AFD">
      <w:pPr>
        <w:pStyle w:val="TextEntryLine"/>
        <w:rPr>
          <w:lang w:val="nl-BE"/>
        </w:rPr>
      </w:pPr>
      <w:r w:rsidRPr="00CE1663">
        <w:rPr>
          <w:lang w:val="nl-BE"/>
        </w:rPr>
        <w:t>________________________________________________________________</w:t>
      </w:r>
    </w:p>
    <w:p w14:paraId="43C4EF5D" w14:textId="77777777" w:rsidR="00DC2EAF" w:rsidRPr="00CE1663" w:rsidRDefault="00DC2EAF" w:rsidP="00791AFD">
      <w:pPr>
        <w:pStyle w:val="TextEntryLine"/>
        <w:rPr>
          <w:lang w:val="nl-BE"/>
        </w:rPr>
      </w:pPr>
      <w:r w:rsidRPr="00CE1663">
        <w:rPr>
          <w:lang w:val="nl-BE"/>
        </w:rPr>
        <w:t>________________________________________________________________</w:t>
      </w:r>
    </w:p>
    <w:p w14:paraId="12284689" w14:textId="2044316A" w:rsidR="00DC2EAF" w:rsidRPr="0060442F" w:rsidRDefault="00DC2EAF" w:rsidP="00791AFD">
      <w:pPr>
        <w:rPr>
          <w:b/>
          <w:bCs/>
          <w:sz w:val="22"/>
          <w:szCs w:val="22"/>
        </w:rPr>
      </w:pPr>
      <w:r w:rsidRPr="0060442F">
        <w:rPr>
          <w:b/>
          <w:bCs/>
          <w:sz w:val="22"/>
          <w:szCs w:val="22"/>
        </w:rPr>
        <w:t>Q29 In welke mate spelen de volgende motieven een rol bij de keuze om een zaak op te starten of over te nemen (meerdere antwoorden mogelijk</w:t>
      </w:r>
      <w:r w:rsidR="00CE1663" w:rsidRPr="0060442F">
        <w:rPr>
          <w:b/>
          <w:bCs/>
          <w:sz w:val="22"/>
          <w:szCs w:val="22"/>
        </w:rPr>
        <w:t>)?</w:t>
      </w:r>
    </w:p>
    <w:tbl>
      <w:tblPr>
        <w:tblStyle w:val="QQuestionTable"/>
        <w:tblW w:w="9576" w:type="auto"/>
        <w:tblLook w:val="07E0" w:firstRow="1" w:lastRow="1" w:firstColumn="1" w:lastColumn="1" w:noHBand="1" w:noVBand="1"/>
      </w:tblPr>
      <w:tblGrid>
        <w:gridCol w:w="3359"/>
        <w:gridCol w:w="1849"/>
        <w:gridCol w:w="1943"/>
        <w:gridCol w:w="1869"/>
      </w:tblGrid>
      <w:tr w:rsidR="00DC2EAF" w:rsidRPr="00CE1663" w14:paraId="1A3DBB76" w14:textId="77777777" w:rsidTr="00DC2E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2E26A3A1" w14:textId="77777777" w:rsidR="00DC2EAF" w:rsidRPr="00CE1663" w:rsidRDefault="00DC2EAF" w:rsidP="0060442F">
            <w:pPr>
              <w:spacing w:after="0"/>
            </w:pPr>
          </w:p>
        </w:tc>
        <w:tc>
          <w:tcPr>
            <w:tcW w:w="2394" w:type="dxa"/>
          </w:tcPr>
          <w:p w14:paraId="1B601143" w14:textId="77777777" w:rsidR="00DC2EAF" w:rsidRPr="00CE1663" w:rsidRDefault="00DC2EAF" w:rsidP="0060442F">
            <w:pPr>
              <w:spacing w:after="0"/>
              <w:jc w:val="center"/>
              <w:cnfStyle w:val="100000000000" w:firstRow="1" w:lastRow="0" w:firstColumn="0" w:lastColumn="0" w:oddVBand="0" w:evenVBand="0" w:oddHBand="0" w:evenHBand="0" w:firstRowFirstColumn="0" w:firstRowLastColumn="0" w:lastRowFirstColumn="0" w:lastRowLastColumn="0"/>
            </w:pPr>
            <w:r w:rsidRPr="00CE1663">
              <w:t>Geen (1)</w:t>
            </w:r>
          </w:p>
        </w:tc>
        <w:tc>
          <w:tcPr>
            <w:tcW w:w="2394" w:type="dxa"/>
          </w:tcPr>
          <w:p w14:paraId="4F82EC8A" w14:textId="77777777" w:rsidR="00DC2EAF" w:rsidRPr="00CE1663" w:rsidRDefault="00DC2EAF" w:rsidP="0060442F">
            <w:pPr>
              <w:spacing w:after="0"/>
              <w:jc w:val="center"/>
              <w:cnfStyle w:val="100000000000" w:firstRow="1" w:lastRow="0" w:firstColumn="0" w:lastColumn="0" w:oddVBand="0" w:evenVBand="0" w:oddHBand="0" w:evenHBand="0" w:firstRowFirstColumn="0" w:firstRowLastColumn="0" w:lastRowFirstColumn="0" w:lastRowLastColumn="0"/>
            </w:pPr>
            <w:r w:rsidRPr="00CE1663">
              <w:t>In beperkte mate (2)</w:t>
            </w:r>
          </w:p>
        </w:tc>
        <w:tc>
          <w:tcPr>
            <w:tcW w:w="2394" w:type="dxa"/>
          </w:tcPr>
          <w:p w14:paraId="6CB9429F" w14:textId="77777777" w:rsidR="00DC2EAF" w:rsidRPr="00CE1663" w:rsidRDefault="00DC2EAF" w:rsidP="0060442F">
            <w:pPr>
              <w:spacing w:after="0"/>
              <w:jc w:val="center"/>
              <w:cnfStyle w:val="100000000000" w:firstRow="1" w:lastRow="0" w:firstColumn="0" w:lastColumn="0" w:oddVBand="0" w:evenVBand="0" w:oddHBand="0" w:evenHBand="0" w:firstRowFirstColumn="0" w:firstRowLastColumn="0" w:lastRowFirstColumn="0" w:lastRowLastColumn="0"/>
            </w:pPr>
            <w:r w:rsidRPr="00CE1663">
              <w:t>In sterke mate (3)</w:t>
            </w:r>
          </w:p>
        </w:tc>
      </w:tr>
      <w:tr w:rsidR="00DC2EAF" w:rsidRPr="00CE1663" w14:paraId="660C78C8" w14:textId="77777777" w:rsidTr="00DC2EAF">
        <w:tc>
          <w:tcPr>
            <w:cnfStyle w:val="001000000000" w:firstRow="0" w:lastRow="0" w:firstColumn="1" w:lastColumn="0" w:oddVBand="0" w:evenVBand="0" w:oddHBand="0" w:evenHBand="0" w:firstRowFirstColumn="0" w:firstRowLastColumn="0" w:lastRowFirstColumn="0" w:lastRowLastColumn="0"/>
            <w:tcW w:w="2394" w:type="dxa"/>
          </w:tcPr>
          <w:p w14:paraId="4D4D4E58" w14:textId="77777777" w:rsidR="00DC2EAF" w:rsidRPr="00CE1663" w:rsidRDefault="00DC2EAF" w:rsidP="0060442F">
            <w:pPr>
              <w:spacing w:after="0"/>
            </w:pPr>
            <w:r w:rsidRPr="00CE1663">
              <w:t xml:space="preserve">Meer vrijheid/onafhankelijkheid (1) </w:t>
            </w:r>
          </w:p>
        </w:tc>
        <w:tc>
          <w:tcPr>
            <w:tcW w:w="2394" w:type="dxa"/>
          </w:tcPr>
          <w:p w14:paraId="29C373D1"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4A3ED757"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67D80A35"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r w:rsidR="00DC2EAF" w:rsidRPr="00CE1663" w14:paraId="539B59A1" w14:textId="77777777" w:rsidTr="00DC2EAF">
        <w:tc>
          <w:tcPr>
            <w:cnfStyle w:val="001000000000" w:firstRow="0" w:lastRow="0" w:firstColumn="1" w:lastColumn="0" w:oddVBand="0" w:evenVBand="0" w:oddHBand="0" w:evenHBand="0" w:firstRowFirstColumn="0" w:firstRowLastColumn="0" w:lastRowFirstColumn="0" w:lastRowLastColumn="0"/>
            <w:tcW w:w="2394" w:type="dxa"/>
          </w:tcPr>
          <w:p w14:paraId="07826F38" w14:textId="77777777" w:rsidR="00DC2EAF" w:rsidRPr="00CE1663" w:rsidRDefault="00DC2EAF" w:rsidP="0060442F">
            <w:pPr>
              <w:spacing w:after="0"/>
            </w:pPr>
            <w:r w:rsidRPr="00CE1663">
              <w:t xml:space="preserve">Ontevredenheid bij uw vorige job (2) </w:t>
            </w:r>
          </w:p>
        </w:tc>
        <w:tc>
          <w:tcPr>
            <w:tcW w:w="2394" w:type="dxa"/>
          </w:tcPr>
          <w:p w14:paraId="31F173AA"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16EEFCB4"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696144DA"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r w:rsidR="00DC2EAF" w:rsidRPr="00CE1663" w14:paraId="54D40EA3" w14:textId="77777777" w:rsidTr="00DC2EAF">
        <w:tc>
          <w:tcPr>
            <w:cnfStyle w:val="001000000000" w:firstRow="0" w:lastRow="0" w:firstColumn="1" w:lastColumn="0" w:oddVBand="0" w:evenVBand="0" w:oddHBand="0" w:evenHBand="0" w:firstRowFirstColumn="0" w:firstRowLastColumn="0" w:lastRowFirstColumn="0" w:lastRowLastColumn="0"/>
            <w:tcW w:w="2394" w:type="dxa"/>
          </w:tcPr>
          <w:p w14:paraId="09CA47B0" w14:textId="77777777" w:rsidR="00DC2EAF" w:rsidRPr="00CE1663" w:rsidRDefault="00DC2EAF" w:rsidP="0060442F">
            <w:pPr>
              <w:spacing w:after="0"/>
            </w:pPr>
            <w:r w:rsidRPr="00CE1663">
              <w:t xml:space="preserve">Problemen met het vinden van een geschikte job (3) </w:t>
            </w:r>
          </w:p>
        </w:tc>
        <w:tc>
          <w:tcPr>
            <w:tcW w:w="2394" w:type="dxa"/>
          </w:tcPr>
          <w:p w14:paraId="302CE861"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45DBA8FB"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16EE7390"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r w:rsidR="00DC2EAF" w:rsidRPr="00CE1663" w14:paraId="67097833" w14:textId="77777777" w:rsidTr="00DC2EAF">
        <w:tc>
          <w:tcPr>
            <w:cnfStyle w:val="001000000000" w:firstRow="0" w:lastRow="0" w:firstColumn="1" w:lastColumn="0" w:oddVBand="0" w:evenVBand="0" w:oddHBand="0" w:evenHBand="0" w:firstRowFirstColumn="0" w:firstRowLastColumn="0" w:lastRowFirstColumn="0" w:lastRowLastColumn="0"/>
            <w:tcW w:w="2394" w:type="dxa"/>
          </w:tcPr>
          <w:p w14:paraId="66426D50" w14:textId="77777777" w:rsidR="00DC2EAF" w:rsidRPr="00CE1663" w:rsidRDefault="00DC2EAF" w:rsidP="0060442F">
            <w:pPr>
              <w:spacing w:after="0"/>
            </w:pPr>
            <w:r w:rsidRPr="00CE1663">
              <w:t xml:space="preserve">Onzekerheden binnen de vorige onderneming (4) </w:t>
            </w:r>
          </w:p>
        </w:tc>
        <w:tc>
          <w:tcPr>
            <w:tcW w:w="2394" w:type="dxa"/>
          </w:tcPr>
          <w:p w14:paraId="1D6877B2"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4BC4B524"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5465F8DF"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r w:rsidR="00DC2EAF" w:rsidRPr="00CE1663" w14:paraId="2DBD3B75" w14:textId="77777777" w:rsidTr="00DC2EAF">
        <w:tc>
          <w:tcPr>
            <w:cnfStyle w:val="001000000000" w:firstRow="0" w:lastRow="0" w:firstColumn="1" w:lastColumn="0" w:oddVBand="0" w:evenVBand="0" w:oddHBand="0" w:evenHBand="0" w:firstRowFirstColumn="0" w:firstRowLastColumn="0" w:lastRowFirstColumn="0" w:lastRowLastColumn="0"/>
            <w:tcW w:w="2394" w:type="dxa"/>
          </w:tcPr>
          <w:p w14:paraId="715519A9" w14:textId="77777777" w:rsidR="00DC2EAF" w:rsidRPr="00CE1663" w:rsidRDefault="00DC2EAF" w:rsidP="0060442F">
            <w:pPr>
              <w:spacing w:after="0"/>
            </w:pPr>
            <w:r w:rsidRPr="00CE1663">
              <w:t xml:space="preserve">Te laag loon in loondienst (5) </w:t>
            </w:r>
          </w:p>
        </w:tc>
        <w:tc>
          <w:tcPr>
            <w:tcW w:w="2394" w:type="dxa"/>
          </w:tcPr>
          <w:p w14:paraId="68C66021"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1D62B605"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6EEDA419"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r w:rsidR="00DC2EAF" w:rsidRPr="00CE1663" w14:paraId="7B0366B4" w14:textId="77777777" w:rsidTr="00DC2EAF">
        <w:tc>
          <w:tcPr>
            <w:cnfStyle w:val="001000000000" w:firstRow="0" w:lastRow="0" w:firstColumn="1" w:lastColumn="0" w:oddVBand="0" w:evenVBand="0" w:oddHBand="0" w:evenHBand="0" w:firstRowFirstColumn="0" w:firstRowLastColumn="0" w:lastRowFirstColumn="0" w:lastRowLastColumn="0"/>
            <w:tcW w:w="2394" w:type="dxa"/>
          </w:tcPr>
          <w:p w14:paraId="4F9ED264" w14:textId="77777777" w:rsidR="00DC2EAF" w:rsidRPr="00CE1663" w:rsidRDefault="00DC2EAF" w:rsidP="0060442F">
            <w:pPr>
              <w:spacing w:after="0"/>
            </w:pPr>
            <w:r w:rsidRPr="00CE1663">
              <w:t xml:space="preserve">Mogelijkheid om meer geld te verdienen als ondernemer (6) </w:t>
            </w:r>
          </w:p>
        </w:tc>
        <w:tc>
          <w:tcPr>
            <w:tcW w:w="2394" w:type="dxa"/>
          </w:tcPr>
          <w:p w14:paraId="1AFA2CD5"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0A96AD71"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51887528"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r w:rsidR="00DC2EAF" w:rsidRPr="00CE1663" w14:paraId="69C3FB4C" w14:textId="77777777" w:rsidTr="00DC2EAF">
        <w:tc>
          <w:tcPr>
            <w:cnfStyle w:val="001000000000" w:firstRow="0" w:lastRow="0" w:firstColumn="1" w:lastColumn="0" w:oddVBand="0" w:evenVBand="0" w:oddHBand="0" w:evenHBand="0" w:firstRowFirstColumn="0" w:firstRowLastColumn="0" w:lastRowFirstColumn="0" w:lastRowLastColumn="0"/>
            <w:tcW w:w="2394" w:type="dxa"/>
          </w:tcPr>
          <w:p w14:paraId="4C880C2A" w14:textId="77777777" w:rsidR="00DC2EAF" w:rsidRPr="00CE1663" w:rsidRDefault="00DC2EAF" w:rsidP="0060442F">
            <w:pPr>
              <w:spacing w:after="0"/>
            </w:pPr>
            <w:r w:rsidRPr="00CE1663">
              <w:t xml:space="preserve">Mijn hart/passie volgen (7) </w:t>
            </w:r>
          </w:p>
        </w:tc>
        <w:tc>
          <w:tcPr>
            <w:tcW w:w="2394" w:type="dxa"/>
          </w:tcPr>
          <w:p w14:paraId="1A477C01"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436CF68C"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463B3DF0"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r w:rsidR="00DC2EAF" w:rsidRPr="00CE1663" w14:paraId="39F402E5" w14:textId="77777777" w:rsidTr="00DC2EAF">
        <w:tc>
          <w:tcPr>
            <w:cnfStyle w:val="001000000000" w:firstRow="0" w:lastRow="0" w:firstColumn="1" w:lastColumn="0" w:oddVBand="0" w:evenVBand="0" w:oddHBand="0" w:evenHBand="0" w:firstRowFirstColumn="0" w:firstRowLastColumn="0" w:lastRowFirstColumn="0" w:lastRowLastColumn="0"/>
            <w:tcW w:w="2394" w:type="dxa"/>
          </w:tcPr>
          <w:p w14:paraId="1E8C8E05" w14:textId="77777777" w:rsidR="00DC2EAF" w:rsidRPr="00CE1663" w:rsidRDefault="00DC2EAF" w:rsidP="0060442F">
            <w:pPr>
              <w:spacing w:after="0"/>
            </w:pPr>
            <w:r w:rsidRPr="00CE1663">
              <w:t xml:space="preserve">Gunstige economische conjunctuur/ mogelijkheden op de markt (8) </w:t>
            </w:r>
          </w:p>
        </w:tc>
        <w:tc>
          <w:tcPr>
            <w:tcW w:w="2394" w:type="dxa"/>
          </w:tcPr>
          <w:p w14:paraId="11310F84"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222CE930"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2FFA8CB0"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r w:rsidR="00DC2EAF" w:rsidRPr="00CE1663" w14:paraId="53EA65D0" w14:textId="77777777" w:rsidTr="00DC2EAF">
        <w:tc>
          <w:tcPr>
            <w:cnfStyle w:val="001000000000" w:firstRow="0" w:lastRow="0" w:firstColumn="1" w:lastColumn="0" w:oddVBand="0" w:evenVBand="0" w:oddHBand="0" w:evenHBand="0" w:firstRowFirstColumn="0" w:firstRowLastColumn="0" w:lastRowFirstColumn="0" w:lastRowLastColumn="0"/>
            <w:tcW w:w="2394" w:type="dxa"/>
          </w:tcPr>
          <w:p w14:paraId="611FE58E" w14:textId="77777777" w:rsidR="00DC2EAF" w:rsidRPr="00CE1663" w:rsidRDefault="00DC2EAF" w:rsidP="0060442F">
            <w:pPr>
              <w:spacing w:after="0"/>
            </w:pPr>
            <w:r w:rsidRPr="00CE1663">
              <w:t xml:space="preserve">Ontdekking van ‘een gat in de markt’/nieuwe uitvinding (9) </w:t>
            </w:r>
          </w:p>
        </w:tc>
        <w:tc>
          <w:tcPr>
            <w:tcW w:w="2394" w:type="dxa"/>
          </w:tcPr>
          <w:p w14:paraId="1FB654AD"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30DB2D64"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6369262D"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r w:rsidR="00DC2EAF" w:rsidRPr="00CE1663" w14:paraId="6B0880E9" w14:textId="77777777" w:rsidTr="00DC2EAF">
        <w:tc>
          <w:tcPr>
            <w:cnfStyle w:val="001000000000" w:firstRow="0" w:lastRow="0" w:firstColumn="1" w:lastColumn="0" w:oddVBand="0" w:evenVBand="0" w:oddHBand="0" w:evenHBand="0" w:firstRowFirstColumn="0" w:firstRowLastColumn="0" w:lastRowFirstColumn="0" w:lastRowLastColumn="0"/>
            <w:tcW w:w="2394" w:type="dxa"/>
          </w:tcPr>
          <w:p w14:paraId="6250B1C1" w14:textId="77777777" w:rsidR="00DC2EAF" w:rsidRPr="00CE1663" w:rsidRDefault="00DC2EAF" w:rsidP="0060442F">
            <w:pPr>
              <w:spacing w:after="0"/>
            </w:pPr>
            <w:r w:rsidRPr="00CE1663">
              <w:t xml:space="preserve">Uitdaging (10) </w:t>
            </w:r>
          </w:p>
        </w:tc>
        <w:tc>
          <w:tcPr>
            <w:tcW w:w="2394" w:type="dxa"/>
          </w:tcPr>
          <w:p w14:paraId="4CC0271C"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02A92987"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2EAAD70B"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r w:rsidR="00DC2EAF" w:rsidRPr="00CE1663" w14:paraId="75749DFA" w14:textId="77777777" w:rsidTr="00DC2EAF">
        <w:tc>
          <w:tcPr>
            <w:cnfStyle w:val="001000000000" w:firstRow="0" w:lastRow="0" w:firstColumn="1" w:lastColumn="0" w:oddVBand="0" w:evenVBand="0" w:oddHBand="0" w:evenHBand="0" w:firstRowFirstColumn="0" w:firstRowLastColumn="0" w:lastRowFirstColumn="0" w:lastRowLastColumn="0"/>
            <w:tcW w:w="2394" w:type="dxa"/>
          </w:tcPr>
          <w:p w14:paraId="4046592A" w14:textId="32958BB4" w:rsidR="00DC2EAF" w:rsidRPr="00CE1663" w:rsidRDefault="00DC2EAF" w:rsidP="0060442F">
            <w:pPr>
              <w:spacing w:after="0"/>
            </w:pPr>
            <w:r w:rsidRPr="00CE1663">
              <w:t>Behoefte aan succes/</w:t>
            </w:r>
            <w:r w:rsidR="00CE1663" w:rsidRPr="00CE1663">
              <w:t>zelfontplooiing</w:t>
            </w:r>
            <w:r w:rsidRPr="00CE1663">
              <w:t xml:space="preserve">/persoonlijke ontwikkeling (11) </w:t>
            </w:r>
          </w:p>
        </w:tc>
        <w:tc>
          <w:tcPr>
            <w:tcW w:w="2394" w:type="dxa"/>
          </w:tcPr>
          <w:p w14:paraId="65D77719"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1600E7EE"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3BCE53E0"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r w:rsidR="00DC2EAF" w:rsidRPr="00CE1663" w14:paraId="780D0E6F" w14:textId="77777777" w:rsidTr="00DC2EAF">
        <w:tc>
          <w:tcPr>
            <w:cnfStyle w:val="001000000000" w:firstRow="0" w:lastRow="0" w:firstColumn="1" w:lastColumn="0" w:oddVBand="0" w:evenVBand="0" w:oddHBand="0" w:evenHBand="0" w:firstRowFirstColumn="0" w:firstRowLastColumn="0" w:lastRowFirstColumn="0" w:lastRowLastColumn="0"/>
            <w:tcW w:w="2394" w:type="dxa"/>
          </w:tcPr>
          <w:p w14:paraId="15DD655A" w14:textId="77777777" w:rsidR="00DC2EAF" w:rsidRPr="00CE1663" w:rsidRDefault="00DC2EAF" w:rsidP="0060442F">
            <w:pPr>
              <w:spacing w:after="0"/>
            </w:pPr>
            <w:r w:rsidRPr="00CE1663">
              <w:t xml:space="preserve">Familiale redenen (12) </w:t>
            </w:r>
          </w:p>
        </w:tc>
        <w:tc>
          <w:tcPr>
            <w:tcW w:w="2394" w:type="dxa"/>
          </w:tcPr>
          <w:p w14:paraId="6985E5F7"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50D41E61"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749E4D6C"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r w:rsidR="00DC2EAF" w:rsidRPr="00CE1663" w14:paraId="780C445B" w14:textId="77777777" w:rsidTr="00DC2EAF">
        <w:tc>
          <w:tcPr>
            <w:cnfStyle w:val="001000000000" w:firstRow="0" w:lastRow="0" w:firstColumn="1" w:lastColumn="0" w:oddVBand="0" w:evenVBand="0" w:oddHBand="0" w:evenHBand="0" w:firstRowFirstColumn="0" w:firstRowLastColumn="0" w:lastRowFirstColumn="0" w:lastRowLastColumn="0"/>
            <w:tcW w:w="2394" w:type="dxa"/>
          </w:tcPr>
          <w:p w14:paraId="27EFAF3D" w14:textId="77777777" w:rsidR="00DC2EAF" w:rsidRPr="00CE1663" w:rsidRDefault="00DC2EAF" w:rsidP="0060442F">
            <w:pPr>
              <w:spacing w:after="0"/>
            </w:pPr>
            <w:r w:rsidRPr="00CE1663">
              <w:t xml:space="preserve">Mogelijkheden om zorg voor gezin en arbeid te combineren (13) </w:t>
            </w:r>
          </w:p>
        </w:tc>
        <w:tc>
          <w:tcPr>
            <w:tcW w:w="2394" w:type="dxa"/>
          </w:tcPr>
          <w:p w14:paraId="312274D4"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11E8AF4D"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2699DEFD"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r w:rsidR="00DC2EAF" w:rsidRPr="00CE1663" w14:paraId="23008163" w14:textId="77777777" w:rsidTr="00DC2EAF">
        <w:tc>
          <w:tcPr>
            <w:cnfStyle w:val="001000000000" w:firstRow="0" w:lastRow="0" w:firstColumn="1" w:lastColumn="0" w:oddVBand="0" w:evenVBand="0" w:oddHBand="0" w:evenHBand="0" w:firstRowFirstColumn="0" w:firstRowLastColumn="0" w:lastRowFirstColumn="0" w:lastRowLastColumn="0"/>
            <w:tcW w:w="2394" w:type="dxa"/>
          </w:tcPr>
          <w:p w14:paraId="09A75CF6" w14:textId="77777777" w:rsidR="00DC2EAF" w:rsidRPr="00CE1663" w:rsidRDefault="00DC2EAF" w:rsidP="0060442F">
            <w:pPr>
              <w:spacing w:after="0"/>
            </w:pPr>
            <w:r w:rsidRPr="00CE1663">
              <w:t xml:space="preserve">Andere (14) </w:t>
            </w:r>
          </w:p>
        </w:tc>
        <w:tc>
          <w:tcPr>
            <w:tcW w:w="2394" w:type="dxa"/>
          </w:tcPr>
          <w:p w14:paraId="74A5ED41"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1C8BD70B"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c>
          <w:tcPr>
            <w:tcW w:w="2394" w:type="dxa"/>
          </w:tcPr>
          <w:p w14:paraId="3BC5815C" w14:textId="77777777" w:rsidR="00DC2EAF" w:rsidRPr="00CE1663" w:rsidRDefault="00DC2EAF" w:rsidP="0060442F">
            <w:pPr>
              <w:pStyle w:val="ListParagraph"/>
              <w:numPr>
                <w:ilvl w:val="0"/>
                <w:numId w:val="4"/>
              </w:numPr>
              <w:spacing w:before="0" w:after="0"/>
              <w:cnfStyle w:val="000000000000" w:firstRow="0" w:lastRow="0" w:firstColumn="0" w:lastColumn="0" w:oddVBand="0" w:evenVBand="0" w:oddHBand="0" w:evenHBand="0" w:firstRowFirstColumn="0" w:firstRowLastColumn="0" w:lastRowFirstColumn="0" w:lastRowLastColumn="0"/>
            </w:pPr>
          </w:p>
        </w:tc>
      </w:tr>
    </w:tbl>
    <w:p w14:paraId="25ADF8A3" w14:textId="7D35D7F9" w:rsidR="00DC2EAF" w:rsidRPr="0060442F" w:rsidRDefault="007228A5" w:rsidP="00791AFD">
      <w:pPr>
        <w:rPr>
          <w:b/>
          <w:bCs/>
          <w:sz w:val="22"/>
          <w:szCs w:val="22"/>
        </w:rPr>
      </w:pPr>
      <w:r w:rsidRPr="0060442F">
        <w:rPr>
          <w:b/>
          <w:bCs/>
          <w:sz w:val="22"/>
          <w:szCs w:val="22"/>
        </w:rPr>
        <w:lastRenderedPageBreak/>
        <w:t>Q30 Wat is voor u het belangrijkste motief dat de doorslag heeft gegeven om een zaak op te starten of over te nemen?</w:t>
      </w:r>
    </w:p>
    <w:p w14:paraId="6CE37D6A" w14:textId="77777777" w:rsidR="007228A5" w:rsidRPr="00CE1663" w:rsidRDefault="007228A5" w:rsidP="00791AFD">
      <w:pPr>
        <w:pStyle w:val="TextEntryLine"/>
        <w:rPr>
          <w:lang w:val="nl-BE"/>
        </w:rPr>
      </w:pPr>
      <w:r w:rsidRPr="00CE1663">
        <w:rPr>
          <w:lang w:val="nl-BE"/>
        </w:rPr>
        <w:t>________________________________________________________________</w:t>
      </w:r>
    </w:p>
    <w:p w14:paraId="15AB6F8F" w14:textId="32C821F0" w:rsidR="007228A5" w:rsidRPr="0060442F" w:rsidRDefault="007228A5" w:rsidP="0060442F">
      <w:pPr>
        <w:pStyle w:val="TextEntryLine"/>
        <w:rPr>
          <w:lang w:val="nl-BE"/>
        </w:rPr>
      </w:pPr>
      <w:r w:rsidRPr="00CE1663">
        <w:rPr>
          <w:lang w:val="nl-BE"/>
        </w:rPr>
        <w:t>________________________________________________________________</w:t>
      </w:r>
    </w:p>
    <w:p w14:paraId="695610DA" w14:textId="7B7186F7" w:rsidR="007228A5" w:rsidRPr="0060442F" w:rsidRDefault="007228A5" w:rsidP="00791AFD">
      <w:pPr>
        <w:rPr>
          <w:b/>
          <w:bCs/>
          <w:sz w:val="22"/>
          <w:szCs w:val="22"/>
        </w:rPr>
      </w:pPr>
      <w:r w:rsidRPr="0060442F">
        <w:rPr>
          <w:b/>
          <w:bCs/>
          <w:sz w:val="22"/>
          <w:szCs w:val="22"/>
        </w:rPr>
        <w:t>Q31 Welk is het geslacht van de pre-starter?</w:t>
      </w:r>
    </w:p>
    <w:p w14:paraId="4D539E60" w14:textId="21E0DA05" w:rsidR="007228A5" w:rsidRPr="00CE1663" w:rsidRDefault="007228A5" w:rsidP="00791AFD">
      <w:pPr>
        <w:pStyle w:val="ListParagraph"/>
        <w:numPr>
          <w:ilvl w:val="0"/>
          <w:numId w:val="34"/>
        </w:numPr>
        <w:rPr>
          <w:b/>
          <w:bCs/>
          <w:sz w:val="22"/>
          <w:szCs w:val="22"/>
        </w:rPr>
      </w:pPr>
      <w:r w:rsidRPr="00CE1663">
        <w:rPr>
          <w:sz w:val="22"/>
          <w:szCs w:val="22"/>
        </w:rPr>
        <w:t>Man (1)</w:t>
      </w:r>
    </w:p>
    <w:p w14:paraId="043B23E6" w14:textId="4913409F" w:rsidR="007228A5" w:rsidRPr="0060442F" w:rsidRDefault="007228A5" w:rsidP="0060442F">
      <w:pPr>
        <w:pStyle w:val="ListParagraph"/>
        <w:numPr>
          <w:ilvl w:val="0"/>
          <w:numId w:val="34"/>
        </w:numPr>
        <w:rPr>
          <w:b/>
          <w:bCs/>
          <w:sz w:val="22"/>
          <w:szCs w:val="22"/>
        </w:rPr>
      </w:pPr>
      <w:r w:rsidRPr="00CE1663">
        <w:rPr>
          <w:sz w:val="22"/>
          <w:szCs w:val="22"/>
        </w:rPr>
        <w:t>Vrouw (2)</w:t>
      </w:r>
    </w:p>
    <w:p w14:paraId="1E284581" w14:textId="77777777" w:rsidR="00DC2EAF" w:rsidRPr="0060442F" w:rsidRDefault="00DC2EAF" w:rsidP="00791AFD">
      <w:pPr>
        <w:rPr>
          <w:b/>
          <w:bCs/>
          <w:sz w:val="22"/>
          <w:szCs w:val="22"/>
        </w:rPr>
      </w:pPr>
      <w:r w:rsidRPr="0060442F">
        <w:rPr>
          <w:b/>
          <w:bCs/>
          <w:sz w:val="22"/>
          <w:szCs w:val="22"/>
        </w:rPr>
        <w:t>Q32 Welke is de nationaliteit</w:t>
      </w:r>
      <w:r w:rsidRPr="0060442F">
        <w:rPr>
          <w:b/>
          <w:bCs/>
          <w:i/>
          <w:sz w:val="22"/>
          <w:szCs w:val="22"/>
        </w:rPr>
        <w:t> </w:t>
      </w:r>
      <w:r w:rsidRPr="0060442F">
        <w:rPr>
          <w:b/>
          <w:bCs/>
          <w:sz w:val="22"/>
          <w:szCs w:val="22"/>
        </w:rPr>
        <w:t xml:space="preserve">van de pre-starter? </w:t>
      </w:r>
    </w:p>
    <w:p w14:paraId="09FF39DD" w14:textId="709AE182" w:rsidR="00DC2EAF" w:rsidRPr="00CE1663" w:rsidRDefault="00CE1663" w:rsidP="00791AFD">
      <w:pPr>
        <w:pStyle w:val="ListParagraph"/>
        <w:numPr>
          <w:ilvl w:val="0"/>
          <w:numId w:val="26"/>
        </w:numPr>
        <w:rPr>
          <w:sz w:val="22"/>
          <w:szCs w:val="22"/>
        </w:rPr>
      </w:pPr>
      <w:r w:rsidRPr="00CE1663">
        <w:rPr>
          <w:sz w:val="22"/>
          <w:szCs w:val="22"/>
        </w:rPr>
        <w:t>Belg (</w:t>
      </w:r>
      <w:r w:rsidR="00DC2EAF" w:rsidRPr="00CE1663">
        <w:rPr>
          <w:sz w:val="22"/>
          <w:szCs w:val="22"/>
        </w:rPr>
        <w:t xml:space="preserve">1) </w:t>
      </w:r>
    </w:p>
    <w:p w14:paraId="27D71DDF" w14:textId="0AB22D22" w:rsidR="00DC2EAF" w:rsidRPr="0060442F" w:rsidRDefault="00DC2EAF" w:rsidP="00791AFD">
      <w:pPr>
        <w:pStyle w:val="ListParagraph"/>
        <w:numPr>
          <w:ilvl w:val="0"/>
          <w:numId w:val="26"/>
        </w:numPr>
        <w:rPr>
          <w:sz w:val="22"/>
          <w:szCs w:val="22"/>
        </w:rPr>
      </w:pPr>
      <w:r w:rsidRPr="00CE1663">
        <w:rPr>
          <w:sz w:val="22"/>
          <w:szCs w:val="22"/>
        </w:rPr>
        <w:t>Andere</w:t>
      </w:r>
      <w:r w:rsidR="007228A5" w:rsidRPr="00CE1663">
        <w:rPr>
          <w:sz w:val="22"/>
          <w:szCs w:val="22"/>
        </w:rPr>
        <w:t>…</w:t>
      </w:r>
      <w:r w:rsidRPr="00CE1663">
        <w:rPr>
          <w:sz w:val="22"/>
          <w:szCs w:val="22"/>
        </w:rPr>
        <w:t xml:space="preserve">.  (2) </w:t>
      </w:r>
    </w:p>
    <w:p w14:paraId="02A1BBF2" w14:textId="54F4B03C" w:rsidR="00DC2EAF" w:rsidRPr="0060442F" w:rsidRDefault="00DC2EAF" w:rsidP="00791AFD">
      <w:pPr>
        <w:rPr>
          <w:b/>
          <w:bCs/>
          <w:sz w:val="22"/>
          <w:szCs w:val="22"/>
        </w:rPr>
      </w:pPr>
      <w:r w:rsidRPr="0060442F">
        <w:rPr>
          <w:b/>
          <w:bCs/>
          <w:sz w:val="22"/>
          <w:szCs w:val="22"/>
        </w:rPr>
        <w:t>Q33 Welke is de huidige leeftijd van de pre-starter?</w:t>
      </w:r>
    </w:p>
    <w:p w14:paraId="11B3F4C7" w14:textId="66994017" w:rsidR="00DC2EAF" w:rsidRPr="00CE1663" w:rsidRDefault="00DC2EAF" w:rsidP="00791AFD">
      <w:pPr>
        <w:pStyle w:val="ListParagraph"/>
        <w:numPr>
          <w:ilvl w:val="0"/>
          <w:numId w:val="27"/>
        </w:numPr>
        <w:rPr>
          <w:sz w:val="22"/>
          <w:szCs w:val="22"/>
        </w:rPr>
      </w:pPr>
      <w:r w:rsidRPr="00CE1663">
        <w:rPr>
          <w:sz w:val="22"/>
          <w:szCs w:val="22"/>
        </w:rPr>
        <w:t xml:space="preserve">&lt; </w:t>
      </w:r>
      <w:r w:rsidR="00CE1663" w:rsidRPr="00CE1663">
        <w:rPr>
          <w:sz w:val="22"/>
          <w:szCs w:val="22"/>
        </w:rPr>
        <w:t>30 (</w:t>
      </w:r>
      <w:r w:rsidRPr="00CE1663">
        <w:rPr>
          <w:sz w:val="22"/>
          <w:szCs w:val="22"/>
        </w:rPr>
        <w:t xml:space="preserve">1) </w:t>
      </w:r>
    </w:p>
    <w:p w14:paraId="3FC2432C" w14:textId="4E56D1BD" w:rsidR="00DC2EAF" w:rsidRPr="00CE1663" w:rsidRDefault="00DC2EAF" w:rsidP="00791AFD">
      <w:pPr>
        <w:pStyle w:val="ListParagraph"/>
        <w:numPr>
          <w:ilvl w:val="0"/>
          <w:numId w:val="27"/>
        </w:numPr>
        <w:rPr>
          <w:sz w:val="22"/>
          <w:szCs w:val="22"/>
        </w:rPr>
      </w:pPr>
      <w:r w:rsidRPr="00CE1663">
        <w:rPr>
          <w:sz w:val="22"/>
          <w:szCs w:val="22"/>
        </w:rPr>
        <w:t xml:space="preserve">30 </w:t>
      </w:r>
      <w:r w:rsidR="007228A5" w:rsidRPr="00CE1663">
        <w:rPr>
          <w:sz w:val="22"/>
          <w:szCs w:val="22"/>
        </w:rPr>
        <w:t>–</w:t>
      </w:r>
      <w:r w:rsidRPr="00CE1663">
        <w:rPr>
          <w:sz w:val="22"/>
          <w:szCs w:val="22"/>
        </w:rPr>
        <w:t xml:space="preserve"> </w:t>
      </w:r>
      <w:r w:rsidR="00CE1663" w:rsidRPr="00CE1663">
        <w:rPr>
          <w:sz w:val="22"/>
          <w:szCs w:val="22"/>
        </w:rPr>
        <w:t>45 (</w:t>
      </w:r>
      <w:r w:rsidRPr="00CE1663">
        <w:rPr>
          <w:sz w:val="22"/>
          <w:szCs w:val="22"/>
        </w:rPr>
        <w:t xml:space="preserve">2) </w:t>
      </w:r>
    </w:p>
    <w:p w14:paraId="1A97C767" w14:textId="1FFFCA92" w:rsidR="00DC2EAF" w:rsidRPr="00CE1663" w:rsidRDefault="00DC2EAF" w:rsidP="00791AFD">
      <w:pPr>
        <w:pStyle w:val="ListParagraph"/>
        <w:numPr>
          <w:ilvl w:val="0"/>
          <w:numId w:val="27"/>
        </w:numPr>
        <w:rPr>
          <w:sz w:val="22"/>
          <w:szCs w:val="22"/>
        </w:rPr>
      </w:pPr>
      <w:r w:rsidRPr="00CE1663">
        <w:rPr>
          <w:sz w:val="22"/>
          <w:szCs w:val="22"/>
        </w:rPr>
        <w:t>46-</w:t>
      </w:r>
      <w:r w:rsidR="00CE1663" w:rsidRPr="00CE1663">
        <w:rPr>
          <w:sz w:val="22"/>
          <w:szCs w:val="22"/>
        </w:rPr>
        <w:t>55 (</w:t>
      </w:r>
      <w:r w:rsidRPr="00CE1663">
        <w:rPr>
          <w:sz w:val="22"/>
          <w:szCs w:val="22"/>
        </w:rPr>
        <w:t xml:space="preserve">3) </w:t>
      </w:r>
    </w:p>
    <w:p w14:paraId="35FC2BF3" w14:textId="2FE8AB7C" w:rsidR="00DC2EAF" w:rsidRPr="0060442F" w:rsidRDefault="007228A5" w:rsidP="00791AFD">
      <w:pPr>
        <w:pStyle w:val="ListParagraph"/>
        <w:numPr>
          <w:ilvl w:val="0"/>
          <w:numId w:val="27"/>
        </w:numPr>
        <w:rPr>
          <w:sz w:val="22"/>
          <w:szCs w:val="22"/>
        </w:rPr>
      </w:pPr>
      <w:r w:rsidRPr="00CE1663">
        <w:rPr>
          <w:sz w:val="22"/>
          <w:szCs w:val="22"/>
        </w:rPr>
        <w:t xml:space="preserve">&gt; </w:t>
      </w:r>
      <w:r w:rsidR="00CE1663" w:rsidRPr="00CE1663">
        <w:rPr>
          <w:sz w:val="22"/>
          <w:szCs w:val="22"/>
        </w:rPr>
        <w:t>55 (</w:t>
      </w:r>
      <w:r w:rsidR="00DC2EAF" w:rsidRPr="00CE1663">
        <w:rPr>
          <w:sz w:val="22"/>
          <w:szCs w:val="22"/>
        </w:rPr>
        <w:t xml:space="preserve">4) </w:t>
      </w:r>
    </w:p>
    <w:p w14:paraId="262EDD20" w14:textId="77777777" w:rsidR="00DC2EAF" w:rsidRPr="0060442F" w:rsidRDefault="00DC2EAF" w:rsidP="00791AFD">
      <w:pPr>
        <w:rPr>
          <w:b/>
          <w:bCs/>
          <w:sz w:val="22"/>
          <w:szCs w:val="22"/>
        </w:rPr>
      </w:pPr>
      <w:r w:rsidRPr="0060442F">
        <w:rPr>
          <w:b/>
          <w:bCs/>
          <w:sz w:val="22"/>
          <w:szCs w:val="22"/>
        </w:rPr>
        <w:t>Q34 Welk is het hoogst behaalde diploma</w:t>
      </w:r>
      <w:r w:rsidRPr="0060442F">
        <w:rPr>
          <w:b/>
          <w:bCs/>
          <w:i/>
          <w:sz w:val="22"/>
          <w:szCs w:val="22"/>
        </w:rPr>
        <w:t> </w:t>
      </w:r>
      <w:r w:rsidRPr="0060442F">
        <w:rPr>
          <w:b/>
          <w:bCs/>
          <w:sz w:val="22"/>
          <w:szCs w:val="22"/>
        </w:rPr>
        <w:t>van de pre-starter?</w:t>
      </w:r>
    </w:p>
    <w:p w14:paraId="6EE5D1EA" w14:textId="7433FED4" w:rsidR="00DC2EAF" w:rsidRPr="00CE1663" w:rsidRDefault="00DC2EAF" w:rsidP="00791AFD">
      <w:pPr>
        <w:pStyle w:val="ListParagraph"/>
        <w:numPr>
          <w:ilvl w:val="0"/>
          <w:numId w:val="28"/>
        </w:numPr>
        <w:rPr>
          <w:sz w:val="22"/>
          <w:szCs w:val="22"/>
        </w:rPr>
      </w:pPr>
      <w:r w:rsidRPr="00CE1663">
        <w:rPr>
          <w:sz w:val="22"/>
          <w:szCs w:val="22"/>
        </w:rPr>
        <w:t xml:space="preserve">Lager </w:t>
      </w:r>
      <w:r w:rsidR="00CE1663" w:rsidRPr="00CE1663">
        <w:rPr>
          <w:sz w:val="22"/>
          <w:szCs w:val="22"/>
        </w:rPr>
        <w:t>onderwijs (</w:t>
      </w:r>
      <w:r w:rsidRPr="00CE1663">
        <w:rPr>
          <w:sz w:val="22"/>
          <w:szCs w:val="22"/>
        </w:rPr>
        <w:t xml:space="preserve">1) </w:t>
      </w:r>
    </w:p>
    <w:p w14:paraId="01B2EE2E" w14:textId="420328AD" w:rsidR="00DC2EAF" w:rsidRPr="00CE1663" w:rsidRDefault="00DC2EAF" w:rsidP="00791AFD">
      <w:pPr>
        <w:pStyle w:val="ListParagraph"/>
        <w:numPr>
          <w:ilvl w:val="0"/>
          <w:numId w:val="28"/>
        </w:numPr>
        <w:rPr>
          <w:sz w:val="22"/>
          <w:szCs w:val="22"/>
        </w:rPr>
      </w:pPr>
      <w:r w:rsidRPr="00CE1663">
        <w:rPr>
          <w:sz w:val="22"/>
          <w:szCs w:val="22"/>
        </w:rPr>
        <w:t xml:space="preserve">Middelbaar </w:t>
      </w:r>
      <w:r w:rsidR="00CE1663" w:rsidRPr="00CE1663">
        <w:rPr>
          <w:sz w:val="22"/>
          <w:szCs w:val="22"/>
        </w:rPr>
        <w:t>onderwijs (</w:t>
      </w:r>
      <w:r w:rsidRPr="00CE1663">
        <w:rPr>
          <w:sz w:val="22"/>
          <w:szCs w:val="22"/>
        </w:rPr>
        <w:t xml:space="preserve">2) </w:t>
      </w:r>
    </w:p>
    <w:p w14:paraId="48680B0A" w14:textId="39D1B10D" w:rsidR="00DC2EAF" w:rsidRPr="00CE1663" w:rsidRDefault="00DC2EAF" w:rsidP="00791AFD">
      <w:pPr>
        <w:pStyle w:val="ListParagraph"/>
        <w:numPr>
          <w:ilvl w:val="0"/>
          <w:numId w:val="28"/>
        </w:numPr>
        <w:rPr>
          <w:sz w:val="22"/>
          <w:szCs w:val="22"/>
        </w:rPr>
      </w:pPr>
      <w:r w:rsidRPr="00CE1663">
        <w:rPr>
          <w:sz w:val="22"/>
          <w:szCs w:val="22"/>
        </w:rPr>
        <w:t xml:space="preserve">Professionele Bachelor (Hoger niet-universiteit </w:t>
      </w:r>
      <w:r w:rsidR="00CE1663" w:rsidRPr="00CE1663">
        <w:rPr>
          <w:sz w:val="22"/>
          <w:szCs w:val="22"/>
        </w:rPr>
        <w:t>onderwijs) (</w:t>
      </w:r>
      <w:r w:rsidRPr="00CE1663">
        <w:rPr>
          <w:sz w:val="22"/>
          <w:szCs w:val="22"/>
        </w:rPr>
        <w:t xml:space="preserve">3) </w:t>
      </w:r>
    </w:p>
    <w:p w14:paraId="5A7C5E8B" w14:textId="6521663C" w:rsidR="00DC2EAF" w:rsidRPr="00CE1663" w:rsidRDefault="00DC2EAF" w:rsidP="00791AFD">
      <w:pPr>
        <w:pStyle w:val="ListParagraph"/>
        <w:numPr>
          <w:ilvl w:val="0"/>
          <w:numId w:val="28"/>
        </w:numPr>
        <w:rPr>
          <w:sz w:val="22"/>
          <w:szCs w:val="22"/>
        </w:rPr>
      </w:pPr>
      <w:r w:rsidRPr="00CE1663">
        <w:rPr>
          <w:sz w:val="22"/>
          <w:szCs w:val="22"/>
        </w:rPr>
        <w:t xml:space="preserve">Academische Bachelor (Hoger universitair </w:t>
      </w:r>
      <w:r w:rsidR="00CE1663" w:rsidRPr="00CE1663">
        <w:rPr>
          <w:sz w:val="22"/>
          <w:szCs w:val="22"/>
        </w:rPr>
        <w:t>onderwijs) (</w:t>
      </w:r>
      <w:r w:rsidRPr="00CE1663">
        <w:rPr>
          <w:sz w:val="22"/>
          <w:szCs w:val="22"/>
        </w:rPr>
        <w:t xml:space="preserve">4) </w:t>
      </w:r>
    </w:p>
    <w:p w14:paraId="7043D827" w14:textId="5B70F9C5" w:rsidR="00DC2EAF" w:rsidRPr="00CE1663" w:rsidRDefault="00CE1663" w:rsidP="00791AFD">
      <w:pPr>
        <w:pStyle w:val="ListParagraph"/>
        <w:numPr>
          <w:ilvl w:val="0"/>
          <w:numId w:val="28"/>
        </w:numPr>
        <w:rPr>
          <w:sz w:val="22"/>
          <w:szCs w:val="22"/>
        </w:rPr>
      </w:pPr>
      <w:r w:rsidRPr="00CE1663">
        <w:rPr>
          <w:sz w:val="22"/>
          <w:szCs w:val="22"/>
        </w:rPr>
        <w:t>Master (</w:t>
      </w:r>
      <w:r w:rsidR="00DC2EAF" w:rsidRPr="00CE1663">
        <w:rPr>
          <w:sz w:val="22"/>
          <w:szCs w:val="22"/>
        </w:rPr>
        <w:t xml:space="preserve">5) </w:t>
      </w:r>
    </w:p>
    <w:p w14:paraId="1837747E" w14:textId="780627F7" w:rsidR="00DC2EAF" w:rsidRPr="0060442F" w:rsidRDefault="00CE1663" w:rsidP="00791AFD">
      <w:pPr>
        <w:pStyle w:val="ListParagraph"/>
        <w:numPr>
          <w:ilvl w:val="0"/>
          <w:numId w:val="28"/>
        </w:numPr>
        <w:rPr>
          <w:sz w:val="22"/>
          <w:szCs w:val="22"/>
        </w:rPr>
      </w:pPr>
      <w:r w:rsidRPr="00CE1663">
        <w:rPr>
          <w:sz w:val="22"/>
          <w:szCs w:val="22"/>
        </w:rPr>
        <w:t>Andere (</w:t>
      </w:r>
      <w:r w:rsidR="00DC2EAF" w:rsidRPr="00CE1663">
        <w:rPr>
          <w:sz w:val="22"/>
          <w:szCs w:val="22"/>
        </w:rPr>
        <w:t>6) ________________________________________________</w:t>
      </w:r>
    </w:p>
    <w:p w14:paraId="227CBEF2" w14:textId="77777777" w:rsidR="00DC2EAF" w:rsidRPr="0060442F" w:rsidRDefault="00DC2EAF" w:rsidP="00791AFD">
      <w:pPr>
        <w:rPr>
          <w:b/>
          <w:bCs/>
          <w:sz w:val="22"/>
          <w:szCs w:val="22"/>
        </w:rPr>
      </w:pPr>
      <w:r w:rsidRPr="0060442F">
        <w:rPr>
          <w:b/>
          <w:bCs/>
          <w:sz w:val="22"/>
          <w:szCs w:val="22"/>
        </w:rPr>
        <w:t>Q35 Wat is het type van de studie</w:t>
      </w:r>
      <w:r w:rsidRPr="0060442F">
        <w:rPr>
          <w:b/>
          <w:bCs/>
          <w:i/>
          <w:sz w:val="22"/>
          <w:szCs w:val="22"/>
        </w:rPr>
        <w:t> </w:t>
      </w:r>
      <w:r w:rsidRPr="0060442F">
        <w:rPr>
          <w:b/>
          <w:bCs/>
          <w:sz w:val="22"/>
          <w:szCs w:val="22"/>
        </w:rPr>
        <w:t>van de pre-starters? </w:t>
      </w:r>
    </w:p>
    <w:p w14:paraId="26B61418" w14:textId="4C2BF1E8" w:rsidR="00DC2EAF" w:rsidRPr="00CE1663" w:rsidRDefault="00DC2EAF" w:rsidP="00791AFD">
      <w:pPr>
        <w:pStyle w:val="ListParagraph"/>
        <w:numPr>
          <w:ilvl w:val="0"/>
          <w:numId w:val="29"/>
        </w:numPr>
        <w:rPr>
          <w:sz w:val="22"/>
          <w:szCs w:val="22"/>
        </w:rPr>
      </w:pPr>
      <w:r w:rsidRPr="00CE1663">
        <w:rPr>
          <w:sz w:val="22"/>
          <w:szCs w:val="22"/>
        </w:rPr>
        <w:t xml:space="preserve">Economisch </w:t>
      </w:r>
      <w:r w:rsidR="00CE1663" w:rsidRPr="00CE1663">
        <w:rPr>
          <w:sz w:val="22"/>
          <w:szCs w:val="22"/>
        </w:rPr>
        <w:t>gericht (</w:t>
      </w:r>
      <w:r w:rsidRPr="00CE1663">
        <w:rPr>
          <w:sz w:val="22"/>
          <w:szCs w:val="22"/>
        </w:rPr>
        <w:t xml:space="preserve">1) </w:t>
      </w:r>
    </w:p>
    <w:p w14:paraId="322DAFD1" w14:textId="1E52B280" w:rsidR="00DC2EAF" w:rsidRPr="00CE1663" w:rsidRDefault="00DC2EAF" w:rsidP="00791AFD">
      <w:pPr>
        <w:pStyle w:val="ListParagraph"/>
        <w:numPr>
          <w:ilvl w:val="0"/>
          <w:numId w:val="29"/>
        </w:numPr>
        <w:rPr>
          <w:sz w:val="22"/>
          <w:szCs w:val="22"/>
        </w:rPr>
      </w:pPr>
      <w:r w:rsidRPr="00CE1663">
        <w:rPr>
          <w:sz w:val="22"/>
          <w:szCs w:val="22"/>
        </w:rPr>
        <w:t xml:space="preserve">Technische </w:t>
      </w:r>
      <w:r w:rsidR="00CE1663" w:rsidRPr="00CE1663">
        <w:rPr>
          <w:sz w:val="22"/>
          <w:szCs w:val="22"/>
        </w:rPr>
        <w:t>gericht (</w:t>
      </w:r>
      <w:r w:rsidRPr="00CE1663">
        <w:rPr>
          <w:sz w:val="22"/>
          <w:szCs w:val="22"/>
        </w:rPr>
        <w:t xml:space="preserve">2) </w:t>
      </w:r>
    </w:p>
    <w:p w14:paraId="28EE2B3C" w14:textId="1D6DD5A9" w:rsidR="00DC2EAF" w:rsidRPr="0060442F" w:rsidRDefault="00CE1663" w:rsidP="00791AFD">
      <w:pPr>
        <w:pStyle w:val="ListParagraph"/>
        <w:numPr>
          <w:ilvl w:val="0"/>
          <w:numId w:val="29"/>
        </w:numPr>
        <w:rPr>
          <w:sz w:val="22"/>
          <w:szCs w:val="22"/>
        </w:rPr>
      </w:pPr>
      <w:r w:rsidRPr="00CE1663">
        <w:rPr>
          <w:sz w:val="22"/>
          <w:szCs w:val="22"/>
        </w:rPr>
        <w:t>Andere (</w:t>
      </w:r>
      <w:r w:rsidR="00DC2EAF" w:rsidRPr="00CE1663">
        <w:rPr>
          <w:sz w:val="22"/>
          <w:szCs w:val="22"/>
        </w:rPr>
        <w:t>3) ________________________________________________</w:t>
      </w:r>
    </w:p>
    <w:p w14:paraId="53FD75D0" w14:textId="77777777" w:rsidR="00DC2EAF" w:rsidRPr="0060442F" w:rsidRDefault="00DC2EAF" w:rsidP="00791AFD">
      <w:pPr>
        <w:rPr>
          <w:b/>
          <w:bCs/>
          <w:sz w:val="22"/>
          <w:szCs w:val="22"/>
        </w:rPr>
      </w:pPr>
      <w:r w:rsidRPr="0060442F">
        <w:rPr>
          <w:b/>
          <w:bCs/>
          <w:sz w:val="22"/>
          <w:szCs w:val="22"/>
        </w:rPr>
        <w:t>Q36 Komt de pre-starter uit een gezin waar de ouders een zelfstandig beroep uitoefenen? </w:t>
      </w:r>
    </w:p>
    <w:p w14:paraId="3D9D7E4F" w14:textId="2F304112" w:rsidR="00DC2EAF" w:rsidRPr="00CE1663" w:rsidRDefault="00CE1663" w:rsidP="00791AFD">
      <w:pPr>
        <w:pStyle w:val="ListParagraph"/>
        <w:numPr>
          <w:ilvl w:val="0"/>
          <w:numId w:val="30"/>
        </w:numPr>
        <w:rPr>
          <w:sz w:val="22"/>
          <w:szCs w:val="22"/>
        </w:rPr>
      </w:pPr>
      <w:r w:rsidRPr="00CE1663">
        <w:rPr>
          <w:sz w:val="22"/>
          <w:szCs w:val="22"/>
        </w:rPr>
        <w:t>Ja (</w:t>
      </w:r>
      <w:r w:rsidR="00DC2EAF" w:rsidRPr="00CE1663">
        <w:rPr>
          <w:sz w:val="22"/>
          <w:szCs w:val="22"/>
        </w:rPr>
        <w:t xml:space="preserve">1) </w:t>
      </w:r>
    </w:p>
    <w:p w14:paraId="2B879DF0" w14:textId="55B68AE9" w:rsidR="00DC2EAF" w:rsidRPr="0060442F" w:rsidRDefault="00CE1663" w:rsidP="00791AFD">
      <w:pPr>
        <w:pStyle w:val="ListParagraph"/>
        <w:numPr>
          <w:ilvl w:val="0"/>
          <w:numId w:val="30"/>
        </w:numPr>
        <w:rPr>
          <w:sz w:val="22"/>
          <w:szCs w:val="22"/>
        </w:rPr>
      </w:pPr>
      <w:r w:rsidRPr="00CE1663">
        <w:rPr>
          <w:sz w:val="22"/>
          <w:szCs w:val="22"/>
        </w:rPr>
        <w:t>Nee (</w:t>
      </w:r>
      <w:r w:rsidR="00DC2EAF" w:rsidRPr="00CE1663">
        <w:rPr>
          <w:sz w:val="22"/>
          <w:szCs w:val="22"/>
        </w:rPr>
        <w:t xml:space="preserve">2) </w:t>
      </w:r>
    </w:p>
    <w:p w14:paraId="0CC2CC78" w14:textId="77777777" w:rsidR="00DC2EAF" w:rsidRPr="0060442F" w:rsidRDefault="00DC2EAF" w:rsidP="00791AFD">
      <w:pPr>
        <w:rPr>
          <w:b/>
          <w:bCs/>
          <w:sz w:val="22"/>
          <w:szCs w:val="22"/>
        </w:rPr>
      </w:pPr>
      <w:r w:rsidRPr="0060442F">
        <w:rPr>
          <w:b/>
          <w:bCs/>
          <w:sz w:val="22"/>
          <w:szCs w:val="22"/>
        </w:rPr>
        <w:t>Q37 Heeft de pre-starter een partner</w:t>
      </w:r>
      <w:r w:rsidRPr="0060442F">
        <w:rPr>
          <w:b/>
          <w:bCs/>
          <w:i/>
          <w:sz w:val="22"/>
          <w:szCs w:val="22"/>
        </w:rPr>
        <w:t> </w:t>
      </w:r>
      <w:r w:rsidRPr="0060442F">
        <w:rPr>
          <w:b/>
          <w:bCs/>
          <w:sz w:val="22"/>
          <w:szCs w:val="22"/>
        </w:rPr>
        <w:t>die zelf een onderneming leidt of heeft geleid? </w:t>
      </w:r>
    </w:p>
    <w:p w14:paraId="282AC7A0" w14:textId="70DFA513" w:rsidR="00DC2EAF" w:rsidRPr="00CE1663" w:rsidRDefault="00CE1663" w:rsidP="00791AFD">
      <w:pPr>
        <w:pStyle w:val="ListParagraph"/>
        <w:numPr>
          <w:ilvl w:val="0"/>
          <w:numId w:val="31"/>
        </w:numPr>
        <w:rPr>
          <w:sz w:val="22"/>
          <w:szCs w:val="22"/>
        </w:rPr>
      </w:pPr>
      <w:r w:rsidRPr="00CE1663">
        <w:rPr>
          <w:sz w:val="22"/>
          <w:szCs w:val="22"/>
        </w:rPr>
        <w:t>Ja (</w:t>
      </w:r>
      <w:r w:rsidR="00DC2EAF" w:rsidRPr="00CE1663">
        <w:rPr>
          <w:sz w:val="22"/>
          <w:szCs w:val="22"/>
        </w:rPr>
        <w:t xml:space="preserve">1) </w:t>
      </w:r>
    </w:p>
    <w:p w14:paraId="0C39092A" w14:textId="1CD1F4D7" w:rsidR="00DC2EAF" w:rsidRPr="00CE1663" w:rsidRDefault="00CE1663" w:rsidP="00791AFD">
      <w:pPr>
        <w:pStyle w:val="ListParagraph"/>
        <w:numPr>
          <w:ilvl w:val="0"/>
          <w:numId w:val="31"/>
        </w:numPr>
        <w:rPr>
          <w:sz w:val="22"/>
          <w:szCs w:val="22"/>
        </w:rPr>
      </w:pPr>
      <w:r w:rsidRPr="00CE1663">
        <w:rPr>
          <w:sz w:val="22"/>
          <w:szCs w:val="22"/>
        </w:rPr>
        <w:t>Nee (</w:t>
      </w:r>
      <w:r w:rsidR="00DC2EAF" w:rsidRPr="00CE1663">
        <w:rPr>
          <w:sz w:val="22"/>
          <w:szCs w:val="22"/>
        </w:rPr>
        <w:t xml:space="preserve">2) </w:t>
      </w:r>
    </w:p>
    <w:p w14:paraId="0321410A" w14:textId="55C89C7A" w:rsidR="00DC2EAF" w:rsidRPr="00CE1663" w:rsidRDefault="00DC2EAF" w:rsidP="00791AFD">
      <w:pPr>
        <w:pStyle w:val="ListParagraph"/>
        <w:numPr>
          <w:ilvl w:val="0"/>
          <w:numId w:val="31"/>
        </w:numPr>
        <w:rPr>
          <w:sz w:val="22"/>
          <w:szCs w:val="22"/>
        </w:rPr>
      </w:pPr>
      <w:r w:rsidRPr="00CE1663">
        <w:rPr>
          <w:sz w:val="22"/>
          <w:szCs w:val="22"/>
        </w:rPr>
        <w:t xml:space="preserve">Niet van </w:t>
      </w:r>
      <w:r w:rsidR="00CE1663" w:rsidRPr="00CE1663">
        <w:rPr>
          <w:sz w:val="22"/>
          <w:szCs w:val="22"/>
        </w:rPr>
        <w:t>toepassing (</w:t>
      </w:r>
      <w:r w:rsidRPr="00CE1663">
        <w:rPr>
          <w:sz w:val="22"/>
          <w:szCs w:val="22"/>
        </w:rPr>
        <w:t xml:space="preserve">3) </w:t>
      </w:r>
    </w:p>
    <w:p w14:paraId="19B769DC" w14:textId="77777777" w:rsidR="0060442F" w:rsidRDefault="0060442F">
      <w:pPr>
        <w:spacing w:after="0" w:line="240" w:lineRule="auto"/>
        <w:jc w:val="left"/>
        <w:rPr>
          <w:b/>
          <w:bCs/>
          <w:sz w:val="22"/>
          <w:szCs w:val="22"/>
        </w:rPr>
      </w:pPr>
      <w:r>
        <w:rPr>
          <w:b/>
          <w:bCs/>
          <w:sz w:val="22"/>
          <w:szCs w:val="22"/>
        </w:rPr>
        <w:br w:type="page"/>
      </w:r>
    </w:p>
    <w:p w14:paraId="1B116E33" w14:textId="56FBECC7" w:rsidR="00DC2EAF" w:rsidRPr="0060442F" w:rsidRDefault="00DC2EAF" w:rsidP="00791AFD">
      <w:pPr>
        <w:rPr>
          <w:b/>
          <w:bCs/>
          <w:sz w:val="22"/>
          <w:szCs w:val="22"/>
        </w:rPr>
      </w:pPr>
      <w:r w:rsidRPr="0060442F">
        <w:rPr>
          <w:b/>
          <w:bCs/>
          <w:sz w:val="22"/>
          <w:szCs w:val="22"/>
        </w:rPr>
        <w:lastRenderedPageBreak/>
        <w:t>Q42 In welke sector denkt u eraan een zaak te starten of over te nemen (meerdere antwoorden zijn mogelijk</w:t>
      </w:r>
      <w:r w:rsidR="00CE1663" w:rsidRPr="0060442F">
        <w:rPr>
          <w:b/>
          <w:bCs/>
          <w:sz w:val="22"/>
          <w:szCs w:val="22"/>
        </w:rPr>
        <w:t>)? Tot</w:t>
      </w:r>
      <w:r w:rsidRPr="0060442F">
        <w:rPr>
          <w:b/>
          <w:bCs/>
          <w:sz w:val="22"/>
          <w:szCs w:val="22"/>
        </w:rPr>
        <w:t xml:space="preserve"> welke sector behoort de onderneming?</w:t>
      </w:r>
    </w:p>
    <w:p w14:paraId="06BD4DDB" w14:textId="5701AB64" w:rsidR="00DC2EAF" w:rsidRPr="00CE1663" w:rsidRDefault="00CE1663" w:rsidP="00791AFD">
      <w:pPr>
        <w:pStyle w:val="ListParagraph"/>
        <w:numPr>
          <w:ilvl w:val="0"/>
          <w:numId w:val="32"/>
        </w:numPr>
        <w:rPr>
          <w:sz w:val="22"/>
          <w:szCs w:val="22"/>
        </w:rPr>
      </w:pPr>
      <w:r w:rsidRPr="00CE1663">
        <w:rPr>
          <w:sz w:val="22"/>
          <w:szCs w:val="22"/>
        </w:rPr>
        <w:t>Industrie (</w:t>
      </w:r>
      <w:r w:rsidR="00DC2EAF" w:rsidRPr="00CE1663">
        <w:rPr>
          <w:sz w:val="22"/>
          <w:szCs w:val="22"/>
        </w:rPr>
        <w:t xml:space="preserve">1) </w:t>
      </w:r>
    </w:p>
    <w:p w14:paraId="27608E4C" w14:textId="35713094" w:rsidR="00DC2EAF" w:rsidRPr="00CE1663" w:rsidRDefault="00CE1663" w:rsidP="00791AFD">
      <w:pPr>
        <w:pStyle w:val="ListParagraph"/>
        <w:numPr>
          <w:ilvl w:val="0"/>
          <w:numId w:val="32"/>
        </w:numPr>
        <w:rPr>
          <w:sz w:val="22"/>
          <w:szCs w:val="22"/>
        </w:rPr>
      </w:pPr>
      <w:r w:rsidRPr="00CE1663">
        <w:rPr>
          <w:sz w:val="22"/>
          <w:szCs w:val="22"/>
        </w:rPr>
        <w:t>Landbouw (</w:t>
      </w:r>
      <w:r w:rsidR="00DC2EAF" w:rsidRPr="00CE1663">
        <w:rPr>
          <w:sz w:val="22"/>
          <w:szCs w:val="22"/>
        </w:rPr>
        <w:t xml:space="preserve">2) </w:t>
      </w:r>
    </w:p>
    <w:p w14:paraId="3E3FB4E1" w14:textId="0155BA0D" w:rsidR="00DC2EAF" w:rsidRPr="00CE1663" w:rsidRDefault="00CE1663" w:rsidP="00791AFD">
      <w:pPr>
        <w:pStyle w:val="ListParagraph"/>
        <w:numPr>
          <w:ilvl w:val="0"/>
          <w:numId w:val="32"/>
        </w:numPr>
        <w:rPr>
          <w:sz w:val="22"/>
          <w:szCs w:val="22"/>
        </w:rPr>
      </w:pPr>
      <w:r w:rsidRPr="00CE1663">
        <w:rPr>
          <w:sz w:val="22"/>
          <w:szCs w:val="22"/>
        </w:rPr>
        <w:t>Bouw (</w:t>
      </w:r>
      <w:r w:rsidR="00DC2EAF" w:rsidRPr="00CE1663">
        <w:rPr>
          <w:sz w:val="22"/>
          <w:szCs w:val="22"/>
        </w:rPr>
        <w:t xml:space="preserve">3) </w:t>
      </w:r>
    </w:p>
    <w:p w14:paraId="2D0AE937" w14:textId="3A15FDE8" w:rsidR="00DC2EAF" w:rsidRPr="00CE1663" w:rsidRDefault="00CE1663" w:rsidP="00791AFD">
      <w:pPr>
        <w:pStyle w:val="ListParagraph"/>
        <w:numPr>
          <w:ilvl w:val="0"/>
          <w:numId w:val="32"/>
        </w:numPr>
        <w:rPr>
          <w:sz w:val="22"/>
          <w:szCs w:val="22"/>
        </w:rPr>
      </w:pPr>
      <w:r w:rsidRPr="00CE1663">
        <w:rPr>
          <w:sz w:val="22"/>
          <w:szCs w:val="22"/>
        </w:rPr>
        <w:t>Handel (</w:t>
      </w:r>
      <w:r w:rsidR="00DC2EAF" w:rsidRPr="00CE1663">
        <w:rPr>
          <w:sz w:val="22"/>
          <w:szCs w:val="22"/>
        </w:rPr>
        <w:t xml:space="preserve">4) </w:t>
      </w:r>
    </w:p>
    <w:p w14:paraId="16A1B5C7" w14:textId="2571725C" w:rsidR="00DC2EAF" w:rsidRPr="00CE1663" w:rsidRDefault="00CE1663" w:rsidP="00791AFD">
      <w:pPr>
        <w:pStyle w:val="ListParagraph"/>
        <w:numPr>
          <w:ilvl w:val="0"/>
          <w:numId w:val="32"/>
        </w:numPr>
        <w:rPr>
          <w:sz w:val="22"/>
          <w:szCs w:val="22"/>
        </w:rPr>
      </w:pPr>
      <w:r w:rsidRPr="00CE1663">
        <w:rPr>
          <w:sz w:val="22"/>
          <w:szCs w:val="22"/>
        </w:rPr>
        <w:t>Horeca (</w:t>
      </w:r>
      <w:r w:rsidR="00DC2EAF" w:rsidRPr="00CE1663">
        <w:rPr>
          <w:sz w:val="22"/>
          <w:szCs w:val="22"/>
        </w:rPr>
        <w:t xml:space="preserve">5) </w:t>
      </w:r>
    </w:p>
    <w:p w14:paraId="54C7621E" w14:textId="1B162D54" w:rsidR="00DC2EAF" w:rsidRPr="00CE1663" w:rsidRDefault="00CE1663" w:rsidP="00791AFD">
      <w:pPr>
        <w:pStyle w:val="ListParagraph"/>
        <w:numPr>
          <w:ilvl w:val="0"/>
          <w:numId w:val="32"/>
        </w:numPr>
        <w:rPr>
          <w:sz w:val="22"/>
          <w:szCs w:val="22"/>
        </w:rPr>
      </w:pPr>
      <w:r w:rsidRPr="00CE1663">
        <w:rPr>
          <w:sz w:val="22"/>
          <w:szCs w:val="22"/>
        </w:rPr>
        <w:t>Diensten (</w:t>
      </w:r>
      <w:r w:rsidR="00DC2EAF" w:rsidRPr="00CE1663">
        <w:rPr>
          <w:sz w:val="22"/>
          <w:szCs w:val="22"/>
        </w:rPr>
        <w:t xml:space="preserve">6) </w:t>
      </w:r>
    </w:p>
    <w:p w14:paraId="27B1F2A7" w14:textId="73DF171E" w:rsidR="00CE056F" w:rsidRPr="0060442F" w:rsidRDefault="00CE1663" w:rsidP="00791AFD">
      <w:pPr>
        <w:pStyle w:val="ListParagraph"/>
        <w:numPr>
          <w:ilvl w:val="0"/>
          <w:numId w:val="32"/>
        </w:numPr>
        <w:rPr>
          <w:sz w:val="22"/>
          <w:szCs w:val="22"/>
        </w:rPr>
      </w:pPr>
      <w:r w:rsidRPr="00CE1663">
        <w:rPr>
          <w:sz w:val="22"/>
          <w:szCs w:val="22"/>
        </w:rPr>
        <w:t>Andere (</w:t>
      </w:r>
      <w:r w:rsidR="00DC2EAF" w:rsidRPr="00CE1663">
        <w:rPr>
          <w:sz w:val="22"/>
          <w:szCs w:val="22"/>
        </w:rPr>
        <w:t>7) ________________________________________________</w:t>
      </w:r>
    </w:p>
    <w:p w14:paraId="0C8FB2DA" w14:textId="2F99507F" w:rsidR="00DC2EAF" w:rsidRPr="0060442F" w:rsidRDefault="00DC2EAF" w:rsidP="00791AFD">
      <w:pPr>
        <w:rPr>
          <w:b/>
          <w:bCs/>
          <w:sz w:val="22"/>
          <w:szCs w:val="22"/>
        </w:rPr>
      </w:pPr>
      <w:r w:rsidRPr="0060442F">
        <w:rPr>
          <w:b/>
          <w:bCs/>
          <w:sz w:val="22"/>
          <w:szCs w:val="22"/>
        </w:rPr>
        <w:t>Q44 Welke financieringsinstrumenten bent u van plan te gebruiken bij de start of overname van uw zaak (meerdere antwoorden zijn mogelijk)?</w:t>
      </w:r>
    </w:p>
    <w:p w14:paraId="7FCD01B3" w14:textId="5C88317B" w:rsidR="00DC2EAF" w:rsidRPr="00CE1663" w:rsidRDefault="00DC2EAF" w:rsidP="00791AFD">
      <w:pPr>
        <w:pStyle w:val="ListParagraph"/>
        <w:numPr>
          <w:ilvl w:val="0"/>
          <w:numId w:val="33"/>
        </w:numPr>
        <w:rPr>
          <w:sz w:val="22"/>
          <w:szCs w:val="22"/>
        </w:rPr>
      </w:pPr>
      <w:r w:rsidRPr="00CE1663">
        <w:rPr>
          <w:sz w:val="22"/>
          <w:szCs w:val="22"/>
        </w:rPr>
        <w:t xml:space="preserve">Eigen </w:t>
      </w:r>
      <w:r w:rsidR="00CE1663" w:rsidRPr="00CE1663">
        <w:rPr>
          <w:sz w:val="22"/>
          <w:szCs w:val="22"/>
        </w:rPr>
        <w:t>inbreng (</w:t>
      </w:r>
      <w:r w:rsidRPr="00CE1663">
        <w:rPr>
          <w:sz w:val="22"/>
          <w:szCs w:val="22"/>
        </w:rPr>
        <w:t xml:space="preserve">1) </w:t>
      </w:r>
    </w:p>
    <w:p w14:paraId="76C72C2E" w14:textId="5E37F11B" w:rsidR="00DC2EAF" w:rsidRPr="00CE1663" w:rsidRDefault="00DC2EAF" w:rsidP="00791AFD">
      <w:pPr>
        <w:pStyle w:val="ListParagraph"/>
        <w:numPr>
          <w:ilvl w:val="0"/>
          <w:numId w:val="33"/>
        </w:numPr>
        <w:rPr>
          <w:sz w:val="22"/>
          <w:szCs w:val="22"/>
        </w:rPr>
      </w:pPr>
      <w:r w:rsidRPr="00CE1663">
        <w:rPr>
          <w:sz w:val="22"/>
          <w:szCs w:val="22"/>
        </w:rPr>
        <w:t xml:space="preserve">Lening </w:t>
      </w:r>
      <w:r w:rsidR="00CE1663" w:rsidRPr="00CE1663">
        <w:rPr>
          <w:sz w:val="22"/>
          <w:szCs w:val="22"/>
        </w:rPr>
        <w:t>PMV (</w:t>
      </w:r>
      <w:r w:rsidRPr="00CE1663">
        <w:rPr>
          <w:sz w:val="22"/>
          <w:szCs w:val="22"/>
        </w:rPr>
        <w:t xml:space="preserve">2) </w:t>
      </w:r>
    </w:p>
    <w:p w14:paraId="51F6E02A" w14:textId="0B16F9D7" w:rsidR="00DC2EAF" w:rsidRPr="00CE1663" w:rsidRDefault="00DC2EAF" w:rsidP="00791AFD">
      <w:pPr>
        <w:pStyle w:val="ListParagraph"/>
        <w:numPr>
          <w:ilvl w:val="0"/>
          <w:numId w:val="33"/>
        </w:numPr>
        <w:rPr>
          <w:sz w:val="22"/>
          <w:szCs w:val="22"/>
        </w:rPr>
      </w:pPr>
      <w:r w:rsidRPr="00CE1663">
        <w:rPr>
          <w:sz w:val="22"/>
          <w:szCs w:val="22"/>
        </w:rPr>
        <w:t>Kaskrediet (R/C-</w:t>
      </w:r>
      <w:r w:rsidR="00CE1663" w:rsidRPr="00CE1663">
        <w:rPr>
          <w:sz w:val="22"/>
          <w:szCs w:val="22"/>
        </w:rPr>
        <w:t>krediet) (</w:t>
      </w:r>
      <w:r w:rsidRPr="00CE1663">
        <w:rPr>
          <w:sz w:val="22"/>
          <w:szCs w:val="22"/>
        </w:rPr>
        <w:t xml:space="preserve">3) </w:t>
      </w:r>
    </w:p>
    <w:p w14:paraId="0702840D" w14:textId="1512DE60" w:rsidR="00DC2EAF" w:rsidRPr="00CE1663" w:rsidRDefault="00CE1663" w:rsidP="00791AFD">
      <w:pPr>
        <w:pStyle w:val="ListParagraph"/>
        <w:numPr>
          <w:ilvl w:val="0"/>
          <w:numId w:val="33"/>
        </w:numPr>
        <w:rPr>
          <w:sz w:val="22"/>
          <w:szCs w:val="22"/>
        </w:rPr>
      </w:pPr>
      <w:r w:rsidRPr="00CE1663">
        <w:rPr>
          <w:sz w:val="22"/>
          <w:szCs w:val="22"/>
        </w:rPr>
        <w:t>Risicokapitaal (</w:t>
      </w:r>
      <w:r w:rsidR="00DC2EAF" w:rsidRPr="00CE1663">
        <w:rPr>
          <w:sz w:val="22"/>
          <w:szCs w:val="22"/>
        </w:rPr>
        <w:t xml:space="preserve">4) </w:t>
      </w:r>
    </w:p>
    <w:p w14:paraId="0690A391" w14:textId="1735FFFD" w:rsidR="00DC2EAF" w:rsidRPr="00CE1663" w:rsidRDefault="00DC2EAF" w:rsidP="00791AFD">
      <w:pPr>
        <w:pStyle w:val="ListParagraph"/>
        <w:numPr>
          <w:ilvl w:val="0"/>
          <w:numId w:val="33"/>
        </w:numPr>
        <w:rPr>
          <w:sz w:val="22"/>
          <w:szCs w:val="22"/>
        </w:rPr>
      </w:pPr>
      <w:r w:rsidRPr="00CE1663">
        <w:rPr>
          <w:sz w:val="22"/>
          <w:szCs w:val="22"/>
        </w:rPr>
        <w:t xml:space="preserve">Bullet </w:t>
      </w:r>
      <w:r w:rsidR="00CE1663" w:rsidRPr="00CE1663">
        <w:rPr>
          <w:sz w:val="22"/>
          <w:szCs w:val="22"/>
        </w:rPr>
        <w:t>loan (</w:t>
      </w:r>
      <w:r w:rsidRPr="00CE1663">
        <w:rPr>
          <w:sz w:val="22"/>
          <w:szCs w:val="22"/>
        </w:rPr>
        <w:t xml:space="preserve">5) </w:t>
      </w:r>
    </w:p>
    <w:p w14:paraId="75DFB808" w14:textId="57E222B9" w:rsidR="00DC2EAF" w:rsidRPr="00CE1663" w:rsidRDefault="00DC2EAF" w:rsidP="00791AFD">
      <w:pPr>
        <w:pStyle w:val="ListParagraph"/>
        <w:numPr>
          <w:ilvl w:val="0"/>
          <w:numId w:val="33"/>
        </w:numPr>
        <w:rPr>
          <w:sz w:val="22"/>
          <w:szCs w:val="22"/>
        </w:rPr>
      </w:pPr>
      <w:r w:rsidRPr="00CE1663">
        <w:rPr>
          <w:sz w:val="22"/>
          <w:szCs w:val="22"/>
        </w:rPr>
        <w:t>Familie/</w:t>
      </w:r>
      <w:r w:rsidR="00CE1663" w:rsidRPr="00CE1663">
        <w:rPr>
          <w:sz w:val="22"/>
          <w:szCs w:val="22"/>
        </w:rPr>
        <w:t>vrienden (</w:t>
      </w:r>
      <w:r w:rsidRPr="00CE1663">
        <w:rPr>
          <w:sz w:val="22"/>
          <w:szCs w:val="22"/>
        </w:rPr>
        <w:t xml:space="preserve">6) </w:t>
      </w:r>
    </w:p>
    <w:p w14:paraId="22A3FA40" w14:textId="4FBABD3D" w:rsidR="00DC2EAF" w:rsidRPr="00CE1663" w:rsidRDefault="00DC2EAF" w:rsidP="00791AFD">
      <w:pPr>
        <w:pStyle w:val="ListParagraph"/>
        <w:numPr>
          <w:ilvl w:val="0"/>
          <w:numId w:val="33"/>
        </w:numPr>
        <w:rPr>
          <w:sz w:val="22"/>
          <w:szCs w:val="22"/>
        </w:rPr>
      </w:pPr>
      <w:r w:rsidRPr="00CE1663">
        <w:rPr>
          <w:sz w:val="22"/>
          <w:szCs w:val="22"/>
        </w:rPr>
        <w:t xml:space="preserve">Overheidswaarborg </w:t>
      </w:r>
      <w:r w:rsidR="00CE1663" w:rsidRPr="00CE1663">
        <w:rPr>
          <w:sz w:val="22"/>
          <w:szCs w:val="22"/>
        </w:rPr>
        <w:t>PMV (</w:t>
      </w:r>
      <w:r w:rsidRPr="00CE1663">
        <w:rPr>
          <w:sz w:val="22"/>
          <w:szCs w:val="22"/>
        </w:rPr>
        <w:t xml:space="preserve">7) </w:t>
      </w:r>
    </w:p>
    <w:p w14:paraId="07C44018" w14:textId="30BA331A" w:rsidR="00DC2EAF" w:rsidRPr="00CE1663" w:rsidRDefault="00CE1663" w:rsidP="00791AFD">
      <w:pPr>
        <w:pStyle w:val="ListParagraph"/>
        <w:numPr>
          <w:ilvl w:val="0"/>
          <w:numId w:val="33"/>
        </w:numPr>
        <w:rPr>
          <w:sz w:val="22"/>
          <w:szCs w:val="22"/>
        </w:rPr>
      </w:pPr>
      <w:r w:rsidRPr="00CE1663">
        <w:rPr>
          <w:sz w:val="22"/>
          <w:szCs w:val="22"/>
        </w:rPr>
        <w:t>Crowdfunding (</w:t>
      </w:r>
      <w:r w:rsidR="00DC2EAF" w:rsidRPr="00CE1663">
        <w:rPr>
          <w:sz w:val="22"/>
          <w:szCs w:val="22"/>
        </w:rPr>
        <w:t xml:space="preserve">8) </w:t>
      </w:r>
    </w:p>
    <w:p w14:paraId="0EDBA034" w14:textId="3399AD9B" w:rsidR="00DC2EAF" w:rsidRPr="00CE1663" w:rsidRDefault="00CE1663" w:rsidP="00791AFD">
      <w:pPr>
        <w:pStyle w:val="ListParagraph"/>
        <w:numPr>
          <w:ilvl w:val="0"/>
          <w:numId w:val="33"/>
        </w:numPr>
        <w:rPr>
          <w:sz w:val="22"/>
          <w:szCs w:val="22"/>
        </w:rPr>
      </w:pPr>
      <w:r w:rsidRPr="00CE1663">
        <w:rPr>
          <w:sz w:val="22"/>
          <w:szCs w:val="22"/>
        </w:rPr>
        <w:t>Leasing (</w:t>
      </w:r>
      <w:r w:rsidR="00DC2EAF" w:rsidRPr="00CE1663">
        <w:rPr>
          <w:sz w:val="22"/>
          <w:szCs w:val="22"/>
        </w:rPr>
        <w:t xml:space="preserve">9) </w:t>
      </w:r>
    </w:p>
    <w:p w14:paraId="1A9DA94F" w14:textId="5CA1A6D2" w:rsidR="00DC2EAF" w:rsidRPr="00CE1663" w:rsidRDefault="00CE1663" w:rsidP="00791AFD">
      <w:pPr>
        <w:pStyle w:val="ListParagraph"/>
        <w:numPr>
          <w:ilvl w:val="0"/>
          <w:numId w:val="33"/>
        </w:numPr>
        <w:rPr>
          <w:sz w:val="22"/>
          <w:szCs w:val="22"/>
        </w:rPr>
      </w:pPr>
      <w:r w:rsidRPr="00CE1663">
        <w:rPr>
          <w:sz w:val="22"/>
          <w:szCs w:val="22"/>
        </w:rPr>
        <w:t>Andere (</w:t>
      </w:r>
      <w:r w:rsidR="00DC2EAF" w:rsidRPr="00CE1663">
        <w:rPr>
          <w:sz w:val="22"/>
          <w:szCs w:val="22"/>
        </w:rPr>
        <w:t>10) ________________________________________________</w:t>
      </w:r>
    </w:p>
    <w:p w14:paraId="2D74FAF1" w14:textId="7E297D1E" w:rsidR="00DC2EAF" w:rsidRPr="00CE1663" w:rsidRDefault="00CE1663" w:rsidP="00791AFD">
      <w:pPr>
        <w:pStyle w:val="ListParagraph"/>
        <w:numPr>
          <w:ilvl w:val="0"/>
          <w:numId w:val="33"/>
        </w:numPr>
        <w:rPr>
          <w:sz w:val="22"/>
          <w:szCs w:val="22"/>
        </w:rPr>
      </w:pPr>
      <w:r w:rsidRPr="00CE1663">
        <w:rPr>
          <w:sz w:val="22"/>
          <w:szCs w:val="22"/>
        </w:rPr>
        <w:t>Winwinlening (</w:t>
      </w:r>
      <w:r w:rsidR="00DC2EAF" w:rsidRPr="00CE1663">
        <w:rPr>
          <w:sz w:val="22"/>
          <w:szCs w:val="22"/>
        </w:rPr>
        <w:t xml:space="preserve">11) </w:t>
      </w:r>
    </w:p>
    <w:p w14:paraId="7BCBAEB6" w14:textId="7BFF80BE" w:rsidR="00DC2EAF" w:rsidRPr="00CE1663" w:rsidRDefault="00CE1663" w:rsidP="00791AFD">
      <w:pPr>
        <w:pStyle w:val="ListParagraph"/>
        <w:numPr>
          <w:ilvl w:val="0"/>
          <w:numId w:val="33"/>
        </w:numPr>
        <w:rPr>
          <w:sz w:val="22"/>
          <w:szCs w:val="22"/>
        </w:rPr>
      </w:pPr>
      <w:r w:rsidRPr="00CE1663">
        <w:rPr>
          <w:sz w:val="22"/>
          <w:szCs w:val="22"/>
        </w:rPr>
        <w:t>Banklening (</w:t>
      </w:r>
      <w:r w:rsidR="00DC2EAF" w:rsidRPr="00CE1663">
        <w:rPr>
          <w:sz w:val="22"/>
          <w:szCs w:val="22"/>
        </w:rPr>
        <w:t xml:space="preserve">12) </w:t>
      </w:r>
    </w:p>
    <w:p w14:paraId="4FFA810A" w14:textId="1B1BBBB8" w:rsidR="00DC2EAF" w:rsidRPr="00CE1663" w:rsidRDefault="00DC2EAF" w:rsidP="00791AFD">
      <w:pPr>
        <w:pStyle w:val="ListParagraph"/>
        <w:numPr>
          <w:ilvl w:val="0"/>
          <w:numId w:val="33"/>
        </w:numPr>
        <w:rPr>
          <w:sz w:val="22"/>
          <w:szCs w:val="22"/>
        </w:rPr>
      </w:pPr>
      <w:r w:rsidRPr="00CE1663">
        <w:rPr>
          <w:sz w:val="22"/>
          <w:szCs w:val="22"/>
        </w:rPr>
        <w:t xml:space="preserve">Vendor </w:t>
      </w:r>
      <w:r w:rsidR="00CE1663" w:rsidRPr="00CE1663">
        <w:rPr>
          <w:sz w:val="22"/>
          <w:szCs w:val="22"/>
        </w:rPr>
        <w:t>loan (</w:t>
      </w:r>
      <w:r w:rsidRPr="00CE1663">
        <w:rPr>
          <w:sz w:val="22"/>
          <w:szCs w:val="22"/>
        </w:rPr>
        <w:t xml:space="preserve">13) </w:t>
      </w:r>
    </w:p>
    <w:p w14:paraId="0DD0821D" w14:textId="2276D21F" w:rsidR="00DC2EAF" w:rsidRPr="0060442F" w:rsidRDefault="00DC2EAF" w:rsidP="00791AFD">
      <w:pPr>
        <w:pStyle w:val="ListParagraph"/>
        <w:numPr>
          <w:ilvl w:val="0"/>
          <w:numId w:val="33"/>
        </w:numPr>
        <w:rPr>
          <w:sz w:val="22"/>
          <w:szCs w:val="22"/>
        </w:rPr>
      </w:pPr>
      <w:r w:rsidRPr="00CE1663">
        <w:rPr>
          <w:sz w:val="22"/>
          <w:szCs w:val="22"/>
        </w:rPr>
        <w:t xml:space="preserve">Achtergestelde </w:t>
      </w:r>
      <w:r w:rsidR="00CE1663" w:rsidRPr="00CE1663">
        <w:rPr>
          <w:sz w:val="22"/>
          <w:szCs w:val="22"/>
        </w:rPr>
        <w:t>leningen (</w:t>
      </w:r>
      <w:r w:rsidRPr="00CE1663">
        <w:rPr>
          <w:sz w:val="22"/>
          <w:szCs w:val="22"/>
        </w:rPr>
        <w:t xml:space="preserve">14) </w:t>
      </w:r>
    </w:p>
    <w:p w14:paraId="5014D643" w14:textId="5CA4A73D" w:rsidR="00DC2EAF" w:rsidRPr="0060442F" w:rsidRDefault="00DC2EAF" w:rsidP="00791AFD">
      <w:pPr>
        <w:rPr>
          <w:b/>
          <w:bCs/>
          <w:sz w:val="22"/>
          <w:szCs w:val="22"/>
        </w:rPr>
      </w:pPr>
      <w:r w:rsidRPr="0060442F">
        <w:rPr>
          <w:b/>
          <w:bCs/>
          <w:sz w:val="22"/>
          <w:szCs w:val="22"/>
        </w:rPr>
        <w:t>Q46 Indien u nog suggesties of commentaar heeft voor het onderzoeksproject 'intenties inzake starten versus overnemen van een zaak, kan u deze hieronder vermelden.</w:t>
      </w:r>
    </w:p>
    <w:p w14:paraId="4A6C9ECF" w14:textId="77777777" w:rsidR="00DC2EAF" w:rsidRPr="00CE1663" w:rsidRDefault="00DC2EAF" w:rsidP="00791AFD">
      <w:pPr>
        <w:pStyle w:val="TextEntryLine"/>
        <w:rPr>
          <w:lang w:val="nl-BE"/>
        </w:rPr>
      </w:pPr>
      <w:r w:rsidRPr="00CE1663">
        <w:rPr>
          <w:lang w:val="nl-BE"/>
        </w:rPr>
        <w:t>________________________________________________________________</w:t>
      </w:r>
    </w:p>
    <w:p w14:paraId="417097D8" w14:textId="4367AFED" w:rsidR="00DC2EAF" w:rsidRPr="0060442F" w:rsidRDefault="00DC2EAF" w:rsidP="0060442F">
      <w:pPr>
        <w:pStyle w:val="TextEntryLine"/>
        <w:rPr>
          <w:lang w:val="nl-BE"/>
        </w:rPr>
      </w:pPr>
      <w:r w:rsidRPr="00CE1663">
        <w:rPr>
          <w:lang w:val="nl-BE"/>
        </w:rPr>
        <w:t>________________________________________________________________</w:t>
      </w:r>
    </w:p>
    <w:p w14:paraId="76AFF4C0" w14:textId="77777777" w:rsidR="00CB5133" w:rsidRPr="0060442F" w:rsidRDefault="00DC2EAF" w:rsidP="00791AFD">
      <w:pPr>
        <w:rPr>
          <w:b/>
          <w:bCs/>
          <w:sz w:val="22"/>
          <w:szCs w:val="22"/>
        </w:rPr>
      </w:pPr>
      <w:r w:rsidRPr="0060442F">
        <w:rPr>
          <w:b/>
          <w:bCs/>
          <w:sz w:val="22"/>
          <w:szCs w:val="22"/>
        </w:rPr>
        <w:t>Q97 Van harte bedankt voor het invullen van de enquête.  Indien u een kopie wenst van het onderzoeksrapport, gelieve uw emailadres hieronder in te vullen.</w:t>
      </w:r>
    </w:p>
    <w:p w14:paraId="45E5D026" w14:textId="5B0E7043" w:rsidR="00AD28A8" w:rsidRDefault="00DC2EAF" w:rsidP="00791AFD">
      <w:pPr>
        <w:rPr>
          <w:lang w:val="nl-NL"/>
        </w:rPr>
      </w:pPr>
      <w:r w:rsidRPr="00CE1663">
        <w:rPr>
          <w:sz w:val="22"/>
          <w:szCs w:val="22"/>
        </w:rPr>
        <w:t>Prof. Eddy Laveren (Antwerp Management School en Universiteit Antwerpen)</w:t>
      </w:r>
      <w:r w:rsidR="00F2784E">
        <w:rPr>
          <w:sz w:val="22"/>
          <w:szCs w:val="22"/>
        </w:rPr>
        <w:t xml:space="preserve"> </w:t>
      </w:r>
    </w:p>
    <w:sectPr w:rsidR="00AD28A8" w:rsidSect="00CE57ED">
      <w:footerReference w:type="even" r:id="rId20"/>
      <w:footerReference w:type="default" r:id="rId21"/>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641984" w14:textId="77777777" w:rsidR="00F92D91" w:rsidRDefault="00F92D91" w:rsidP="00791AFD">
      <w:r>
        <w:separator/>
      </w:r>
    </w:p>
  </w:endnote>
  <w:endnote w:type="continuationSeparator" w:id="0">
    <w:p w14:paraId="31BC80AA" w14:textId="77777777" w:rsidR="00F92D91" w:rsidRDefault="00F92D91" w:rsidP="00791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Shell Dlg 2">
    <w:altName w:val="Sylfaen"/>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25741855"/>
      <w:docPartObj>
        <w:docPartGallery w:val="Page Numbers (Bottom of Page)"/>
        <w:docPartUnique/>
      </w:docPartObj>
    </w:sdtPr>
    <w:sdtEndPr>
      <w:rPr>
        <w:rStyle w:val="PageNumber"/>
      </w:rPr>
    </w:sdtEndPr>
    <w:sdtContent>
      <w:p w14:paraId="4B1ED903" w14:textId="77777777" w:rsidR="00B95AAE" w:rsidRDefault="00B95AAE" w:rsidP="00791AFD">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9782646" w14:textId="77777777" w:rsidR="00B95AAE" w:rsidRDefault="00B95AAE" w:rsidP="00791A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C0102" w14:textId="624913AF" w:rsidR="00B95AAE" w:rsidRDefault="00AE4429" w:rsidP="00FB13CD">
    <w:pPr>
      <w:pStyle w:val="Footer"/>
      <w:jc w:val="center"/>
    </w:pPr>
    <w:sdt>
      <w:sdtPr>
        <w:rPr>
          <w:rStyle w:val="PageNumber"/>
        </w:rPr>
        <w:id w:val="-811559003"/>
        <w:docPartObj>
          <w:docPartGallery w:val="Page Numbers (Bottom of Page)"/>
          <w:docPartUnique/>
        </w:docPartObj>
      </w:sdtPr>
      <w:sdtEndPr>
        <w:rPr>
          <w:rStyle w:val="PageNumber"/>
        </w:rPr>
      </w:sdtEndPr>
      <w:sdtContent>
        <w:r w:rsidR="00B95AAE">
          <w:rPr>
            <w:rStyle w:val="PageNumber"/>
          </w:rPr>
          <w:fldChar w:fldCharType="begin"/>
        </w:r>
        <w:r w:rsidR="00B95AAE">
          <w:rPr>
            <w:rStyle w:val="PageNumber"/>
          </w:rPr>
          <w:instrText xml:space="preserve"> PAGE </w:instrText>
        </w:r>
        <w:r w:rsidR="00B95AAE">
          <w:rPr>
            <w:rStyle w:val="PageNumber"/>
          </w:rPr>
          <w:fldChar w:fldCharType="separate"/>
        </w:r>
        <w:r w:rsidR="00B95AAE">
          <w:rPr>
            <w:rStyle w:val="PageNumber"/>
            <w:noProof/>
          </w:rPr>
          <w:t>6</w:t>
        </w:r>
        <w:r w:rsidR="00B95AAE">
          <w:rPr>
            <w:rStyle w:val="PageNumber"/>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8225A0" w14:textId="77777777" w:rsidR="00F92D91" w:rsidRDefault="00F92D91" w:rsidP="00791AFD">
      <w:r>
        <w:separator/>
      </w:r>
    </w:p>
  </w:footnote>
  <w:footnote w:type="continuationSeparator" w:id="0">
    <w:p w14:paraId="6BE2ACB1" w14:textId="77777777" w:rsidR="00F92D91" w:rsidRDefault="00F92D91" w:rsidP="00791A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94405"/>
    <w:multiLevelType w:val="hybridMultilevel"/>
    <w:tmpl w:val="583A3646"/>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0CEA0BF6"/>
    <w:multiLevelType w:val="multilevel"/>
    <w:tmpl w:val="0409001D"/>
    <w:numStyleLink w:val="Singlepunch"/>
  </w:abstractNum>
  <w:abstractNum w:abstractNumId="2" w15:restartNumberingAfterBreak="0">
    <w:nsid w:val="0FDA455D"/>
    <w:multiLevelType w:val="multilevel"/>
    <w:tmpl w:val="F7B8F99E"/>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5CE2965"/>
    <w:multiLevelType w:val="hybridMultilevel"/>
    <w:tmpl w:val="74F8F346"/>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160035DC"/>
    <w:multiLevelType w:val="hybridMultilevel"/>
    <w:tmpl w:val="E5CEB972"/>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183E34D2"/>
    <w:multiLevelType w:val="hybridMultilevel"/>
    <w:tmpl w:val="3A265182"/>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18DD7CA3"/>
    <w:multiLevelType w:val="hybridMultilevel"/>
    <w:tmpl w:val="8FCC2392"/>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1BEF5574"/>
    <w:multiLevelType w:val="hybridMultilevel"/>
    <w:tmpl w:val="2F1CA078"/>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1D23038F"/>
    <w:multiLevelType w:val="hybridMultilevel"/>
    <w:tmpl w:val="46F44FA6"/>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1E833CA1"/>
    <w:multiLevelType w:val="hybridMultilevel"/>
    <w:tmpl w:val="180A9F8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2773110D"/>
    <w:multiLevelType w:val="hybridMultilevel"/>
    <w:tmpl w:val="829C2FEA"/>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2A9C543C"/>
    <w:multiLevelType w:val="multilevel"/>
    <w:tmpl w:val="0409001D"/>
    <w:styleLink w:val="Multipunch"/>
    <w:lvl w:ilvl="0">
      <w:start w:val="1"/>
      <w:numFmt w:val="bullet"/>
      <w:lvlText w:val="▢"/>
      <w:lvlJc w:val="left"/>
      <w:pPr>
        <w:spacing w:before="120"/>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E006240"/>
    <w:multiLevelType w:val="hybridMultilevel"/>
    <w:tmpl w:val="E87A3A28"/>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06F41EA"/>
    <w:multiLevelType w:val="hybridMultilevel"/>
    <w:tmpl w:val="2F5AF1D2"/>
    <w:lvl w:ilvl="0" w:tplc="08130001">
      <w:start w:val="1"/>
      <w:numFmt w:val="bullet"/>
      <w:lvlText w:val=""/>
      <w:lvlJc w:val="left"/>
      <w:pPr>
        <w:ind w:left="1440" w:hanging="360"/>
      </w:pPr>
      <w:rPr>
        <w:rFonts w:ascii="Symbol" w:hAnsi="Symbol" w:hint="default"/>
      </w:rPr>
    </w:lvl>
    <w:lvl w:ilvl="1" w:tplc="08130003">
      <w:start w:val="1"/>
      <w:numFmt w:val="bullet"/>
      <w:lvlText w:val="o"/>
      <w:lvlJc w:val="left"/>
      <w:pPr>
        <w:ind w:left="2160" w:hanging="360"/>
      </w:pPr>
      <w:rPr>
        <w:rFonts w:ascii="Courier New" w:hAnsi="Courier New" w:cs="Courier New" w:hint="default"/>
      </w:rPr>
    </w:lvl>
    <w:lvl w:ilvl="2" w:tplc="08130005">
      <w:start w:val="1"/>
      <w:numFmt w:val="bullet"/>
      <w:lvlText w:val=""/>
      <w:lvlJc w:val="left"/>
      <w:pPr>
        <w:ind w:left="2880" w:hanging="360"/>
      </w:pPr>
      <w:rPr>
        <w:rFonts w:ascii="Wingdings" w:hAnsi="Wingdings" w:hint="default"/>
      </w:rPr>
    </w:lvl>
    <w:lvl w:ilvl="3" w:tplc="08130001">
      <w:start w:val="1"/>
      <w:numFmt w:val="bullet"/>
      <w:lvlText w:val=""/>
      <w:lvlJc w:val="left"/>
      <w:pPr>
        <w:ind w:left="3600" w:hanging="360"/>
      </w:pPr>
      <w:rPr>
        <w:rFonts w:ascii="Symbol" w:hAnsi="Symbol" w:hint="default"/>
      </w:rPr>
    </w:lvl>
    <w:lvl w:ilvl="4" w:tplc="08130003">
      <w:start w:val="1"/>
      <w:numFmt w:val="bullet"/>
      <w:lvlText w:val="o"/>
      <w:lvlJc w:val="left"/>
      <w:pPr>
        <w:ind w:left="4320" w:hanging="360"/>
      </w:pPr>
      <w:rPr>
        <w:rFonts w:ascii="Courier New" w:hAnsi="Courier New" w:cs="Courier New" w:hint="default"/>
      </w:rPr>
    </w:lvl>
    <w:lvl w:ilvl="5" w:tplc="08130005">
      <w:start w:val="1"/>
      <w:numFmt w:val="bullet"/>
      <w:lvlText w:val=""/>
      <w:lvlJc w:val="left"/>
      <w:pPr>
        <w:ind w:left="5040" w:hanging="360"/>
      </w:pPr>
      <w:rPr>
        <w:rFonts w:ascii="Wingdings" w:hAnsi="Wingdings" w:hint="default"/>
      </w:rPr>
    </w:lvl>
    <w:lvl w:ilvl="6" w:tplc="08130001">
      <w:start w:val="1"/>
      <w:numFmt w:val="bullet"/>
      <w:lvlText w:val=""/>
      <w:lvlJc w:val="left"/>
      <w:pPr>
        <w:ind w:left="5760" w:hanging="360"/>
      </w:pPr>
      <w:rPr>
        <w:rFonts w:ascii="Symbol" w:hAnsi="Symbol" w:hint="default"/>
      </w:rPr>
    </w:lvl>
    <w:lvl w:ilvl="7" w:tplc="08130003">
      <w:start w:val="1"/>
      <w:numFmt w:val="bullet"/>
      <w:lvlText w:val="o"/>
      <w:lvlJc w:val="left"/>
      <w:pPr>
        <w:ind w:left="6480" w:hanging="360"/>
      </w:pPr>
      <w:rPr>
        <w:rFonts w:ascii="Courier New" w:hAnsi="Courier New" w:cs="Courier New" w:hint="default"/>
      </w:rPr>
    </w:lvl>
    <w:lvl w:ilvl="8" w:tplc="08130005">
      <w:start w:val="1"/>
      <w:numFmt w:val="bullet"/>
      <w:lvlText w:val=""/>
      <w:lvlJc w:val="left"/>
      <w:pPr>
        <w:ind w:left="7200" w:hanging="360"/>
      </w:pPr>
      <w:rPr>
        <w:rFonts w:ascii="Wingdings" w:hAnsi="Wingdings" w:hint="default"/>
      </w:rPr>
    </w:lvl>
  </w:abstractNum>
  <w:abstractNum w:abstractNumId="14" w15:restartNumberingAfterBreak="0">
    <w:nsid w:val="33EC198E"/>
    <w:multiLevelType w:val="hybridMultilevel"/>
    <w:tmpl w:val="2DEE5184"/>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38AC4E72"/>
    <w:multiLevelType w:val="hybridMultilevel"/>
    <w:tmpl w:val="411E69DA"/>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390B09B6"/>
    <w:multiLevelType w:val="hybridMultilevel"/>
    <w:tmpl w:val="FDBE220C"/>
    <w:lvl w:ilvl="0" w:tplc="4ADAE72A">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447D1F83"/>
    <w:multiLevelType w:val="hybridMultilevel"/>
    <w:tmpl w:val="2F02B48A"/>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45D4287F"/>
    <w:multiLevelType w:val="hybridMultilevel"/>
    <w:tmpl w:val="07FA766C"/>
    <w:lvl w:ilvl="0" w:tplc="C7BCFF8E">
      <w:start w:val="1"/>
      <w:numFmt w:val="bullet"/>
      <w:lvlText w:val="⃝"/>
      <w:lvlJc w:val="left"/>
      <w:pPr>
        <w:ind w:left="720" w:hanging="360"/>
      </w:pPr>
      <w:rPr>
        <w:rFonts w:ascii="Calibri" w:hAnsi="Calibri" w:hint="default"/>
      </w:rPr>
    </w:lvl>
    <w:lvl w:ilvl="1" w:tplc="6DA271EA">
      <w:start w:val="46"/>
      <w:numFmt w:val="bullet"/>
      <w:lvlText w:val=""/>
      <w:lvlJc w:val="left"/>
      <w:pPr>
        <w:ind w:left="1440" w:hanging="360"/>
      </w:pPr>
      <w:rPr>
        <w:rFonts w:ascii="Wingdings" w:eastAsiaTheme="minorHAnsi" w:hAnsi="Wingdings" w:cstheme="minorBidi"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49BD17D1"/>
    <w:multiLevelType w:val="hybridMultilevel"/>
    <w:tmpl w:val="DC0C651A"/>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DB027AF"/>
    <w:multiLevelType w:val="hybridMultilevel"/>
    <w:tmpl w:val="1D605102"/>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4DFB5148"/>
    <w:multiLevelType w:val="hybridMultilevel"/>
    <w:tmpl w:val="DE703402"/>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4F1944CE"/>
    <w:multiLevelType w:val="hybridMultilevel"/>
    <w:tmpl w:val="AB74190E"/>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4FCE686A"/>
    <w:multiLevelType w:val="hybridMultilevel"/>
    <w:tmpl w:val="FFD084C8"/>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4FFB16EA"/>
    <w:multiLevelType w:val="hybridMultilevel"/>
    <w:tmpl w:val="A6905FA6"/>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58E922B0"/>
    <w:multiLevelType w:val="hybridMultilevel"/>
    <w:tmpl w:val="EA6819AA"/>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5BF054F5"/>
    <w:multiLevelType w:val="hybridMultilevel"/>
    <w:tmpl w:val="EAF65DA2"/>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5FFB727F"/>
    <w:multiLevelType w:val="hybridMultilevel"/>
    <w:tmpl w:val="A1304212"/>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60706AB5"/>
    <w:multiLevelType w:val="hybridMultilevel"/>
    <w:tmpl w:val="EF8EC800"/>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61FF5017"/>
    <w:multiLevelType w:val="hybridMultilevel"/>
    <w:tmpl w:val="46F8F7A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63D35A16"/>
    <w:multiLevelType w:val="hybridMultilevel"/>
    <w:tmpl w:val="BD3E977A"/>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65E95707"/>
    <w:multiLevelType w:val="hybridMultilevel"/>
    <w:tmpl w:val="DE98F2F8"/>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679C20B7"/>
    <w:multiLevelType w:val="hybridMultilevel"/>
    <w:tmpl w:val="FF26F3A0"/>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69425DE2"/>
    <w:multiLevelType w:val="hybridMultilevel"/>
    <w:tmpl w:val="31F2597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EC54500"/>
    <w:multiLevelType w:val="hybridMultilevel"/>
    <w:tmpl w:val="81946DDA"/>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15:restartNumberingAfterBreak="0">
    <w:nsid w:val="72F16371"/>
    <w:multiLevelType w:val="hybridMultilevel"/>
    <w:tmpl w:val="555E62A6"/>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771A6DF7"/>
    <w:multiLevelType w:val="hybridMultilevel"/>
    <w:tmpl w:val="CF848EAC"/>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15:restartNumberingAfterBreak="0">
    <w:nsid w:val="7B194EDC"/>
    <w:multiLevelType w:val="hybridMultilevel"/>
    <w:tmpl w:val="4584352C"/>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9" w15:restartNumberingAfterBreak="0">
    <w:nsid w:val="7C8600DB"/>
    <w:multiLevelType w:val="hybridMultilevel"/>
    <w:tmpl w:val="22FC7948"/>
    <w:lvl w:ilvl="0" w:tplc="C7BCFF8E">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20"/>
  </w:num>
  <w:num w:numId="4">
    <w:abstractNumId w:val="1"/>
    <w:lvlOverride w:ilvl="0">
      <w:lvl w:ilvl="0">
        <w:start w:val="1"/>
        <w:numFmt w:val="bullet"/>
        <w:lvlText w:val="o"/>
        <w:lvlJc w:val="left"/>
        <w:pPr>
          <w:spacing w:before="120"/>
          <w:ind w:left="360"/>
        </w:pPr>
        <w:rPr>
          <w:rFonts w:ascii="Courier New" w:eastAsia="Courier New" w:hAnsi="Courier New" w:cs="Courier New"/>
          <w:color w:val="BFBFBF"/>
          <w:sz w:val="52"/>
          <w:lang w:val="nl-BE"/>
        </w:rPr>
      </w:lvl>
    </w:lvlOverride>
  </w:num>
  <w:num w:numId="5">
    <w:abstractNumId w:val="19"/>
  </w:num>
  <w:num w:numId="6">
    <w:abstractNumId w:val="5"/>
  </w:num>
  <w:num w:numId="7">
    <w:abstractNumId w:val="24"/>
  </w:num>
  <w:num w:numId="8">
    <w:abstractNumId w:val="6"/>
  </w:num>
  <w:num w:numId="9">
    <w:abstractNumId w:val="39"/>
  </w:num>
  <w:num w:numId="10">
    <w:abstractNumId w:val="10"/>
  </w:num>
  <w:num w:numId="11">
    <w:abstractNumId w:val="22"/>
  </w:num>
  <w:num w:numId="12">
    <w:abstractNumId w:val="29"/>
  </w:num>
  <w:num w:numId="13">
    <w:abstractNumId w:val="35"/>
  </w:num>
  <w:num w:numId="14">
    <w:abstractNumId w:val="12"/>
  </w:num>
  <w:num w:numId="15">
    <w:abstractNumId w:val="36"/>
  </w:num>
  <w:num w:numId="16">
    <w:abstractNumId w:val="26"/>
  </w:num>
  <w:num w:numId="17">
    <w:abstractNumId w:val="28"/>
  </w:num>
  <w:num w:numId="18">
    <w:abstractNumId w:val="37"/>
  </w:num>
  <w:num w:numId="19">
    <w:abstractNumId w:val="4"/>
  </w:num>
  <w:num w:numId="20">
    <w:abstractNumId w:val="25"/>
  </w:num>
  <w:num w:numId="21">
    <w:abstractNumId w:val="32"/>
  </w:num>
  <w:num w:numId="22">
    <w:abstractNumId w:val="15"/>
  </w:num>
  <w:num w:numId="23">
    <w:abstractNumId w:val="8"/>
  </w:num>
  <w:num w:numId="24">
    <w:abstractNumId w:val="21"/>
  </w:num>
  <w:num w:numId="25">
    <w:abstractNumId w:val="3"/>
  </w:num>
  <w:num w:numId="26">
    <w:abstractNumId w:val="17"/>
  </w:num>
  <w:num w:numId="27">
    <w:abstractNumId w:val="18"/>
  </w:num>
  <w:num w:numId="28">
    <w:abstractNumId w:val="14"/>
  </w:num>
  <w:num w:numId="29">
    <w:abstractNumId w:val="0"/>
  </w:num>
  <w:num w:numId="30">
    <w:abstractNumId w:val="38"/>
  </w:num>
  <w:num w:numId="31">
    <w:abstractNumId w:val="27"/>
  </w:num>
  <w:num w:numId="32">
    <w:abstractNumId w:val="23"/>
  </w:num>
  <w:num w:numId="33">
    <w:abstractNumId w:val="33"/>
  </w:num>
  <w:num w:numId="34">
    <w:abstractNumId w:val="7"/>
  </w:num>
  <w:num w:numId="35">
    <w:abstractNumId w:val="34"/>
  </w:num>
  <w:num w:numId="36">
    <w:abstractNumId w:val="13"/>
  </w:num>
  <w:num w:numId="37">
    <w:abstractNumId w:val="30"/>
  </w:num>
  <w:num w:numId="38">
    <w:abstractNumId w:val="2"/>
  </w:num>
  <w:num w:numId="39">
    <w:abstractNumId w:val="2"/>
    <w:lvlOverride w:ilvl="0">
      <w:startOverride w:val="1"/>
    </w:lvlOverride>
  </w:num>
  <w:num w:numId="40">
    <w:abstractNumId w:val="9"/>
  </w:num>
  <w:num w:numId="41">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3862"/>
    <w:rsid w:val="000009A0"/>
    <w:rsid w:val="000130C7"/>
    <w:rsid w:val="00015013"/>
    <w:rsid w:val="00016CA6"/>
    <w:rsid w:val="000466C2"/>
    <w:rsid w:val="00057F32"/>
    <w:rsid w:val="00061354"/>
    <w:rsid w:val="00062C1A"/>
    <w:rsid w:val="00063012"/>
    <w:rsid w:val="00064283"/>
    <w:rsid w:val="000654DF"/>
    <w:rsid w:val="00065994"/>
    <w:rsid w:val="0007206D"/>
    <w:rsid w:val="00093049"/>
    <w:rsid w:val="000A1016"/>
    <w:rsid w:val="000A53F5"/>
    <w:rsid w:val="000B6CC6"/>
    <w:rsid w:val="000B7196"/>
    <w:rsid w:val="000C0EC5"/>
    <w:rsid w:val="000C1CA2"/>
    <w:rsid w:val="000C1D4B"/>
    <w:rsid w:val="000C2128"/>
    <w:rsid w:val="000C3862"/>
    <w:rsid w:val="000C551B"/>
    <w:rsid w:val="000C720D"/>
    <w:rsid w:val="000E1402"/>
    <w:rsid w:val="000E5C65"/>
    <w:rsid w:val="000E6DFB"/>
    <w:rsid w:val="000F1529"/>
    <w:rsid w:val="000F4054"/>
    <w:rsid w:val="00106117"/>
    <w:rsid w:val="00107611"/>
    <w:rsid w:val="00122255"/>
    <w:rsid w:val="00122669"/>
    <w:rsid w:val="001244BF"/>
    <w:rsid w:val="00132F47"/>
    <w:rsid w:val="00137618"/>
    <w:rsid w:val="00143254"/>
    <w:rsid w:val="00143571"/>
    <w:rsid w:val="001464A8"/>
    <w:rsid w:val="00151607"/>
    <w:rsid w:val="001527C6"/>
    <w:rsid w:val="001676D3"/>
    <w:rsid w:val="00167E9C"/>
    <w:rsid w:val="001732FD"/>
    <w:rsid w:val="0017378E"/>
    <w:rsid w:val="001767E9"/>
    <w:rsid w:val="00177B5C"/>
    <w:rsid w:val="001822A0"/>
    <w:rsid w:val="00184977"/>
    <w:rsid w:val="0018589A"/>
    <w:rsid w:val="001866E5"/>
    <w:rsid w:val="001926F0"/>
    <w:rsid w:val="00193B49"/>
    <w:rsid w:val="001975E7"/>
    <w:rsid w:val="00197A44"/>
    <w:rsid w:val="001A3F99"/>
    <w:rsid w:val="001B2E6B"/>
    <w:rsid w:val="001B36EB"/>
    <w:rsid w:val="001B5992"/>
    <w:rsid w:val="001B733E"/>
    <w:rsid w:val="001C6670"/>
    <w:rsid w:val="001D2400"/>
    <w:rsid w:val="001D4AA1"/>
    <w:rsid w:val="001D715E"/>
    <w:rsid w:val="001E5EFA"/>
    <w:rsid w:val="001F03AB"/>
    <w:rsid w:val="001F339B"/>
    <w:rsid w:val="001F5039"/>
    <w:rsid w:val="00201683"/>
    <w:rsid w:val="0020442E"/>
    <w:rsid w:val="002111A8"/>
    <w:rsid w:val="002121D3"/>
    <w:rsid w:val="00220D0F"/>
    <w:rsid w:val="002238EB"/>
    <w:rsid w:val="00224872"/>
    <w:rsid w:val="00227B12"/>
    <w:rsid w:val="00235F22"/>
    <w:rsid w:val="002409C7"/>
    <w:rsid w:val="00242DC3"/>
    <w:rsid w:val="002451CF"/>
    <w:rsid w:val="00247B96"/>
    <w:rsid w:val="002869ED"/>
    <w:rsid w:val="00297429"/>
    <w:rsid w:val="00297539"/>
    <w:rsid w:val="002A017B"/>
    <w:rsid w:val="002A2720"/>
    <w:rsid w:val="002B521B"/>
    <w:rsid w:val="002B7078"/>
    <w:rsid w:val="002C20EE"/>
    <w:rsid w:val="002D6E78"/>
    <w:rsid w:val="002E071D"/>
    <w:rsid w:val="002E197C"/>
    <w:rsid w:val="002E5C5C"/>
    <w:rsid w:val="002E697C"/>
    <w:rsid w:val="002F0539"/>
    <w:rsid w:val="002F64A5"/>
    <w:rsid w:val="00305FFA"/>
    <w:rsid w:val="00316078"/>
    <w:rsid w:val="003228DE"/>
    <w:rsid w:val="0033244F"/>
    <w:rsid w:val="0033404C"/>
    <w:rsid w:val="00344FE3"/>
    <w:rsid w:val="003457E5"/>
    <w:rsid w:val="0035188B"/>
    <w:rsid w:val="00353B15"/>
    <w:rsid w:val="0035513E"/>
    <w:rsid w:val="00355AE3"/>
    <w:rsid w:val="00361983"/>
    <w:rsid w:val="00361E88"/>
    <w:rsid w:val="003633FE"/>
    <w:rsid w:val="003835B3"/>
    <w:rsid w:val="00387446"/>
    <w:rsid w:val="0039084B"/>
    <w:rsid w:val="003909EC"/>
    <w:rsid w:val="00392229"/>
    <w:rsid w:val="003947B5"/>
    <w:rsid w:val="003A0A7E"/>
    <w:rsid w:val="003A132B"/>
    <w:rsid w:val="003A3FD5"/>
    <w:rsid w:val="003A668F"/>
    <w:rsid w:val="003A71B5"/>
    <w:rsid w:val="003B487C"/>
    <w:rsid w:val="003B5CF7"/>
    <w:rsid w:val="003B714D"/>
    <w:rsid w:val="003C6C1E"/>
    <w:rsid w:val="003D31A8"/>
    <w:rsid w:val="003D6AD3"/>
    <w:rsid w:val="003E5A8B"/>
    <w:rsid w:val="003F3CC9"/>
    <w:rsid w:val="00403667"/>
    <w:rsid w:val="00404BDF"/>
    <w:rsid w:val="00407FF4"/>
    <w:rsid w:val="004114A7"/>
    <w:rsid w:val="00413A3E"/>
    <w:rsid w:val="00414B3D"/>
    <w:rsid w:val="0041685E"/>
    <w:rsid w:val="0041718E"/>
    <w:rsid w:val="004246C8"/>
    <w:rsid w:val="00426A35"/>
    <w:rsid w:val="004307B7"/>
    <w:rsid w:val="0043488C"/>
    <w:rsid w:val="00447171"/>
    <w:rsid w:val="00447EE4"/>
    <w:rsid w:val="004539A0"/>
    <w:rsid w:val="00461499"/>
    <w:rsid w:val="00462F71"/>
    <w:rsid w:val="00463B2E"/>
    <w:rsid w:val="0047008E"/>
    <w:rsid w:val="0047516E"/>
    <w:rsid w:val="00475839"/>
    <w:rsid w:val="00480669"/>
    <w:rsid w:val="00480D5C"/>
    <w:rsid w:val="00492551"/>
    <w:rsid w:val="004A62A5"/>
    <w:rsid w:val="004B3626"/>
    <w:rsid w:val="004C08D3"/>
    <w:rsid w:val="004D2F8B"/>
    <w:rsid w:val="004D56D9"/>
    <w:rsid w:val="004E0BAC"/>
    <w:rsid w:val="004E19EE"/>
    <w:rsid w:val="004E20FC"/>
    <w:rsid w:val="004E4722"/>
    <w:rsid w:val="00504C38"/>
    <w:rsid w:val="005104B2"/>
    <w:rsid w:val="005164CB"/>
    <w:rsid w:val="00526404"/>
    <w:rsid w:val="00530C72"/>
    <w:rsid w:val="00531185"/>
    <w:rsid w:val="0053248C"/>
    <w:rsid w:val="005370FF"/>
    <w:rsid w:val="00554553"/>
    <w:rsid w:val="00557EE2"/>
    <w:rsid w:val="00560C4E"/>
    <w:rsid w:val="00562D4E"/>
    <w:rsid w:val="00566C17"/>
    <w:rsid w:val="0057075B"/>
    <w:rsid w:val="0057357D"/>
    <w:rsid w:val="0058272D"/>
    <w:rsid w:val="00583586"/>
    <w:rsid w:val="00587C01"/>
    <w:rsid w:val="005A3380"/>
    <w:rsid w:val="005A3698"/>
    <w:rsid w:val="005B66B5"/>
    <w:rsid w:val="005B7193"/>
    <w:rsid w:val="005C15E1"/>
    <w:rsid w:val="005C7577"/>
    <w:rsid w:val="005D006B"/>
    <w:rsid w:val="005D2488"/>
    <w:rsid w:val="005D5A29"/>
    <w:rsid w:val="005E2BEA"/>
    <w:rsid w:val="005E6E58"/>
    <w:rsid w:val="005F15B6"/>
    <w:rsid w:val="005F3B0E"/>
    <w:rsid w:val="0060442F"/>
    <w:rsid w:val="006045C7"/>
    <w:rsid w:val="00607899"/>
    <w:rsid w:val="00611B59"/>
    <w:rsid w:val="00613DB6"/>
    <w:rsid w:val="006208A8"/>
    <w:rsid w:val="0062500F"/>
    <w:rsid w:val="00630D65"/>
    <w:rsid w:val="00642234"/>
    <w:rsid w:val="00645693"/>
    <w:rsid w:val="00646D32"/>
    <w:rsid w:val="00651722"/>
    <w:rsid w:val="00652ABC"/>
    <w:rsid w:val="006535C2"/>
    <w:rsid w:val="0065635B"/>
    <w:rsid w:val="00664516"/>
    <w:rsid w:val="0067123A"/>
    <w:rsid w:val="00672515"/>
    <w:rsid w:val="00673809"/>
    <w:rsid w:val="0067741B"/>
    <w:rsid w:val="006775EA"/>
    <w:rsid w:val="006808B3"/>
    <w:rsid w:val="006861A0"/>
    <w:rsid w:val="006A2050"/>
    <w:rsid w:val="006A37C1"/>
    <w:rsid w:val="006A4FA8"/>
    <w:rsid w:val="006A739F"/>
    <w:rsid w:val="006B3746"/>
    <w:rsid w:val="006B4B9F"/>
    <w:rsid w:val="006C3719"/>
    <w:rsid w:val="006C4DF7"/>
    <w:rsid w:val="006C5339"/>
    <w:rsid w:val="006C615B"/>
    <w:rsid w:val="006D5747"/>
    <w:rsid w:val="006D578A"/>
    <w:rsid w:val="006E273B"/>
    <w:rsid w:val="00700660"/>
    <w:rsid w:val="0070068E"/>
    <w:rsid w:val="00701041"/>
    <w:rsid w:val="00702E22"/>
    <w:rsid w:val="007035D6"/>
    <w:rsid w:val="00704904"/>
    <w:rsid w:val="0070502D"/>
    <w:rsid w:val="00713D50"/>
    <w:rsid w:val="007142B7"/>
    <w:rsid w:val="0071660C"/>
    <w:rsid w:val="007228A5"/>
    <w:rsid w:val="00733F54"/>
    <w:rsid w:val="00737AF1"/>
    <w:rsid w:val="007414A8"/>
    <w:rsid w:val="007435DD"/>
    <w:rsid w:val="00744836"/>
    <w:rsid w:val="00747AA0"/>
    <w:rsid w:val="00750F3F"/>
    <w:rsid w:val="00771651"/>
    <w:rsid w:val="00773B2F"/>
    <w:rsid w:val="00783761"/>
    <w:rsid w:val="00784E55"/>
    <w:rsid w:val="007855B0"/>
    <w:rsid w:val="00786299"/>
    <w:rsid w:val="00791AFD"/>
    <w:rsid w:val="00796C80"/>
    <w:rsid w:val="0079704F"/>
    <w:rsid w:val="00797B58"/>
    <w:rsid w:val="007A338E"/>
    <w:rsid w:val="007B1CA4"/>
    <w:rsid w:val="007B5E90"/>
    <w:rsid w:val="007C0173"/>
    <w:rsid w:val="007C12F8"/>
    <w:rsid w:val="007D0537"/>
    <w:rsid w:val="007D0947"/>
    <w:rsid w:val="007E426B"/>
    <w:rsid w:val="007F1B34"/>
    <w:rsid w:val="007F3F27"/>
    <w:rsid w:val="007F7197"/>
    <w:rsid w:val="00802018"/>
    <w:rsid w:val="00802BFE"/>
    <w:rsid w:val="0080310E"/>
    <w:rsid w:val="008048BD"/>
    <w:rsid w:val="00806E7E"/>
    <w:rsid w:val="008177ED"/>
    <w:rsid w:val="00822776"/>
    <w:rsid w:val="00827A9E"/>
    <w:rsid w:val="00831742"/>
    <w:rsid w:val="00834AAE"/>
    <w:rsid w:val="00841508"/>
    <w:rsid w:val="00842CBE"/>
    <w:rsid w:val="00845369"/>
    <w:rsid w:val="00853072"/>
    <w:rsid w:val="00857B37"/>
    <w:rsid w:val="00860111"/>
    <w:rsid w:val="0086284B"/>
    <w:rsid w:val="00863BEF"/>
    <w:rsid w:val="00867682"/>
    <w:rsid w:val="008833DD"/>
    <w:rsid w:val="0088524F"/>
    <w:rsid w:val="0089095C"/>
    <w:rsid w:val="008A0376"/>
    <w:rsid w:val="008A5477"/>
    <w:rsid w:val="008B0DE0"/>
    <w:rsid w:val="008B5799"/>
    <w:rsid w:val="008C40EC"/>
    <w:rsid w:val="008C52DB"/>
    <w:rsid w:val="008D0EBC"/>
    <w:rsid w:val="008D2BF3"/>
    <w:rsid w:val="008E616A"/>
    <w:rsid w:val="008F1399"/>
    <w:rsid w:val="008F50F1"/>
    <w:rsid w:val="00901DE8"/>
    <w:rsid w:val="0090297C"/>
    <w:rsid w:val="00915780"/>
    <w:rsid w:val="00931239"/>
    <w:rsid w:val="009327D9"/>
    <w:rsid w:val="00940D25"/>
    <w:rsid w:val="00940F99"/>
    <w:rsid w:val="00942936"/>
    <w:rsid w:val="00944C3E"/>
    <w:rsid w:val="00945720"/>
    <w:rsid w:val="00956063"/>
    <w:rsid w:val="009573C9"/>
    <w:rsid w:val="0096118C"/>
    <w:rsid w:val="00966C45"/>
    <w:rsid w:val="00973C49"/>
    <w:rsid w:val="00981D11"/>
    <w:rsid w:val="00981D91"/>
    <w:rsid w:val="00985E8E"/>
    <w:rsid w:val="009A2AB9"/>
    <w:rsid w:val="009A7F57"/>
    <w:rsid w:val="009B1A12"/>
    <w:rsid w:val="009B30E7"/>
    <w:rsid w:val="009B385B"/>
    <w:rsid w:val="009B4D9C"/>
    <w:rsid w:val="009C0ACF"/>
    <w:rsid w:val="009C2F22"/>
    <w:rsid w:val="009C3FCC"/>
    <w:rsid w:val="009C6EDE"/>
    <w:rsid w:val="009D72F8"/>
    <w:rsid w:val="009E0DEE"/>
    <w:rsid w:val="009E78AD"/>
    <w:rsid w:val="009F33CE"/>
    <w:rsid w:val="009F7C32"/>
    <w:rsid w:val="00A11AC7"/>
    <w:rsid w:val="00A13123"/>
    <w:rsid w:val="00A13DCD"/>
    <w:rsid w:val="00A227CE"/>
    <w:rsid w:val="00A2340B"/>
    <w:rsid w:val="00A30E02"/>
    <w:rsid w:val="00A355A2"/>
    <w:rsid w:val="00A432AA"/>
    <w:rsid w:val="00A46946"/>
    <w:rsid w:val="00A51762"/>
    <w:rsid w:val="00A51986"/>
    <w:rsid w:val="00A54A11"/>
    <w:rsid w:val="00A564D0"/>
    <w:rsid w:val="00A56597"/>
    <w:rsid w:val="00A63137"/>
    <w:rsid w:val="00A667F0"/>
    <w:rsid w:val="00A73EC9"/>
    <w:rsid w:val="00A7573A"/>
    <w:rsid w:val="00A8028A"/>
    <w:rsid w:val="00A824D2"/>
    <w:rsid w:val="00A84AD4"/>
    <w:rsid w:val="00A85A0D"/>
    <w:rsid w:val="00A92510"/>
    <w:rsid w:val="00AA29A2"/>
    <w:rsid w:val="00AA7AF0"/>
    <w:rsid w:val="00AC0BB2"/>
    <w:rsid w:val="00AC5CAF"/>
    <w:rsid w:val="00AD0064"/>
    <w:rsid w:val="00AD28A8"/>
    <w:rsid w:val="00AD47FE"/>
    <w:rsid w:val="00AE4429"/>
    <w:rsid w:val="00B07714"/>
    <w:rsid w:val="00B21936"/>
    <w:rsid w:val="00B2434B"/>
    <w:rsid w:val="00B25C40"/>
    <w:rsid w:val="00B262FC"/>
    <w:rsid w:val="00B26B8C"/>
    <w:rsid w:val="00B26DB2"/>
    <w:rsid w:val="00B30E55"/>
    <w:rsid w:val="00B33509"/>
    <w:rsid w:val="00B50582"/>
    <w:rsid w:val="00B56A55"/>
    <w:rsid w:val="00B6560B"/>
    <w:rsid w:val="00B77446"/>
    <w:rsid w:val="00B868C0"/>
    <w:rsid w:val="00B87C9A"/>
    <w:rsid w:val="00B95AAE"/>
    <w:rsid w:val="00B95C1D"/>
    <w:rsid w:val="00BA2CC3"/>
    <w:rsid w:val="00BB004B"/>
    <w:rsid w:val="00BC5B2B"/>
    <w:rsid w:val="00BF5DE1"/>
    <w:rsid w:val="00C014CD"/>
    <w:rsid w:val="00C0296B"/>
    <w:rsid w:val="00C0738C"/>
    <w:rsid w:val="00C07CF3"/>
    <w:rsid w:val="00C105C8"/>
    <w:rsid w:val="00C122DF"/>
    <w:rsid w:val="00C14CAD"/>
    <w:rsid w:val="00C31F0B"/>
    <w:rsid w:val="00C34926"/>
    <w:rsid w:val="00C406B7"/>
    <w:rsid w:val="00C40874"/>
    <w:rsid w:val="00C42DBB"/>
    <w:rsid w:val="00C65D94"/>
    <w:rsid w:val="00C66C33"/>
    <w:rsid w:val="00C750CF"/>
    <w:rsid w:val="00C773A6"/>
    <w:rsid w:val="00C7788E"/>
    <w:rsid w:val="00C869C3"/>
    <w:rsid w:val="00C87D10"/>
    <w:rsid w:val="00C90410"/>
    <w:rsid w:val="00C913B8"/>
    <w:rsid w:val="00C946C6"/>
    <w:rsid w:val="00CA2A41"/>
    <w:rsid w:val="00CA2D42"/>
    <w:rsid w:val="00CA38BF"/>
    <w:rsid w:val="00CA71E9"/>
    <w:rsid w:val="00CA7C8C"/>
    <w:rsid w:val="00CB4132"/>
    <w:rsid w:val="00CB5133"/>
    <w:rsid w:val="00CB7E42"/>
    <w:rsid w:val="00CC0240"/>
    <w:rsid w:val="00CC042F"/>
    <w:rsid w:val="00CC1889"/>
    <w:rsid w:val="00CC2557"/>
    <w:rsid w:val="00CC39D1"/>
    <w:rsid w:val="00CE056F"/>
    <w:rsid w:val="00CE1663"/>
    <w:rsid w:val="00CE57ED"/>
    <w:rsid w:val="00CE713A"/>
    <w:rsid w:val="00CE725A"/>
    <w:rsid w:val="00CF49FF"/>
    <w:rsid w:val="00D027E5"/>
    <w:rsid w:val="00D03477"/>
    <w:rsid w:val="00D12488"/>
    <w:rsid w:val="00D13546"/>
    <w:rsid w:val="00D14708"/>
    <w:rsid w:val="00D1695A"/>
    <w:rsid w:val="00D22789"/>
    <w:rsid w:val="00D23300"/>
    <w:rsid w:val="00D23905"/>
    <w:rsid w:val="00D23FC8"/>
    <w:rsid w:val="00D30E4E"/>
    <w:rsid w:val="00D31F09"/>
    <w:rsid w:val="00D4173D"/>
    <w:rsid w:val="00D561C6"/>
    <w:rsid w:val="00D61378"/>
    <w:rsid w:val="00D626C2"/>
    <w:rsid w:val="00D7148A"/>
    <w:rsid w:val="00D85445"/>
    <w:rsid w:val="00D87E53"/>
    <w:rsid w:val="00D90045"/>
    <w:rsid w:val="00D9459B"/>
    <w:rsid w:val="00DA1C3C"/>
    <w:rsid w:val="00DA309E"/>
    <w:rsid w:val="00DB7B85"/>
    <w:rsid w:val="00DB7DAF"/>
    <w:rsid w:val="00DC004F"/>
    <w:rsid w:val="00DC25A4"/>
    <w:rsid w:val="00DC2AA5"/>
    <w:rsid w:val="00DC2EAF"/>
    <w:rsid w:val="00DC5FC9"/>
    <w:rsid w:val="00DD0EA4"/>
    <w:rsid w:val="00DD1C83"/>
    <w:rsid w:val="00DE407F"/>
    <w:rsid w:val="00DF257A"/>
    <w:rsid w:val="00DF5CCC"/>
    <w:rsid w:val="00E02CDC"/>
    <w:rsid w:val="00E10A6D"/>
    <w:rsid w:val="00E16303"/>
    <w:rsid w:val="00E1766F"/>
    <w:rsid w:val="00E22D19"/>
    <w:rsid w:val="00E244F6"/>
    <w:rsid w:val="00E264D3"/>
    <w:rsid w:val="00E26C25"/>
    <w:rsid w:val="00E27A98"/>
    <w:rsid w:val="00E43CB4"/>
    <w:rsid w:val="00E457C2"/>
    <w:rsid w:val="00E760FB"/>
    <w:rsid w:val="00E80225"/>
    <w:rsid w:val="00E807A8"/>
    <w:rsid w:val="00E836AB"/>
    <w:rsid w:val="00E838ED"/>
    <w:rsid w:val="00E844C6"/>
    <w:rsid w:val="00E85567"/>
    <w:rsid w:val="00E85D6B"/>
    <w:rsid w:val="00E96CA5"/>
    <w:rsid w:val="00E97C26"/>
    <w:rsid w:val="00EB5BE5"/>
    <w:rsid w:val="00EB70CF"/>
    <w:rsid w:val="00EB71BE"/>
    <w:rsid w:val="00EC333E"/>
    <w:rsid w:val="00EC3BC6"/>
    <w:rsid w:val="00ED4725"/>
    <w:rsid w:val="00EE1035"/>
    <w:rsid w:val="00EF5A5B"/>
    <w:rsid w:val="00F2784E"/>
    <w:rsid w:val="00F33972"/>
    <w:rsid w:val="00F502F9"/>
    <w:rsid w:val="00F63C45"/>
    <w:rsid w:val="00F63DAF"/>
    <w:rsid w:val="00F65CD2"/>
    <w:rsid w:val="00F71549"/>
    <w:rsid w:val="00F75218"/>
    <w:rsid w:val="00F84057"/>
    <w:rsid w:val="00F92D91"/>
    <w:rsid w:val="00F92E4C"/>
    <w:rsid w:val="00F92E9F"/>
    <w:rsid w:val="00FA0C53"/>
    <w:rsid w:val="00FB13CD"/>
    <w:rsid w:val="00FB1EDA"/>
    <w:rsid w:val="00FC5E5C"/>
    <w:rsid w:val="00FD0FB8"/>
    <w:rsid w:val="00FD2B2A"/>
    <w:rsid w:val="00FE1D63"/>
    <w:rsid w:val="00FE697E"/>
    <w:rsid w:val="00FF6301"/>
    <w:rsid w:val="00FF72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09E5F9"/>
  <w14:defaultImageDpi w14:val="32767"/>
  <w15:chartTrackingRefBased/>
  <w15:docId w15:val="{CC29C239-B9F6-7E4C-BF11-DA5D2E2ED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1AFD"/>
    <w:pPr>
      <w:spacing w:after="120" w:line="276" w:lineRule="auto"/>
      <w:jc w:val="both"/>
    </w:pPr>
    <w:rPr>
      <w:rFonts w:ascii="Times New Roman" w:hAnsi="Times New Roman"/>
      <w:lang w:val="nl-BE"/>
    </w:rPr>
  </w:style>
  <w:style w:type="paragraph" w:styleId="Heading1">
    <w:name w:val="heading 1"/>
    <w:basedOn w:val="Normal"/>
    <w:next w:val="Normal"/>
    <w:link w:val="Heading1Char"/>
    <w:uiPriority w:val="9"/>
    <w:qFormat/>
    <w:rsid w:val="00FB13CD"/>
    <w:pPr>
      <w:spacing w:after="200"/>
      <w:outlineLvl w:val="0"/>
    </w:pPr>
    <w:rPr>
      <w:rFonts w:eastAsia="MS Gothic" w:cs="Times New Roman"/>
      <w:b/>
      <w:bCs/>
      <w:szCs w:val="28"/>
      <w:lang w:val="nl-NL"/>
    </w:rPr>
  </w:style>
  <w:style w:type="paragraph" w:styleId="Heading2">
    <w:name w:val="heading 2"/>
    <w:basedOn w:val="Normal"/>
    <w:next w:val="Normal"/>
    <w:link w:val="Heading2Char"/>
    <w:uiPriority w:val="9"/>
    <w:unhideWhenUsed/>
    <w:qFormat/>
    <w:rsid w:val="00FB13CD"/>
    <w:pPr>
      <w:spacing w:after="200"/>
      <w:outlineLvl w:val="1"/>
    </w:pPr>
    <w:rPr>
      <w:rFonts w:eastAsia="Calibri" w:cs="Times New Roman"/>
      <w:i/>
      <w:szCs w:val="22"/>
      <w:shd w:val="clear" w:color="auto" w:fill="FFFFFF"/>
    </w:rPr>
  </w:style>
  <w:style w:type="paragraph" w:styleId="Heading3">
    <w:name w:val="heading 3"/>
    <w:basedOn w:val="Normal"/>
    <w:next w:val="Normal"/>
    <w:link w:val="Heading3Char"/>
    <w:uiPriority w:val="9"/>
    <w:unhideWhenUsed/>
    <w:qFormat/>
    <w:rsid w:val="0065635B"/>
    <w:pPr>
      <w:keepNext/>
      <w:keepLines/>
      <w:spacing w:before="40"/>
      <w:outlineLvl w:val="2"/>
    </w:pPr>
    <w:rPr>
      <w:rFonts w:asciiTheme="majorHAnsi" w:eastAsiaTheme="majorEastAsia" w:hAnsiTheme="majorHAnsi" w:cstheme="majorBidi"/>
      <w:color w:val="1F3763" w:themeColor="accent1" w:themeShade="7F"/>
    </w:rPr>
  </w:style>
  <w:style w:type="paragraph" w:styleId="Heading5">
    <w:name w:val="heading 5"/>
    <w:basedOn w:val="Normal"/>
    <w:next w:val="Normal"/>
    <w:link w:val="Heading5Char"/>
    <w:uiPriority w:val="9"/>
    <w:unhideWhenUsed/>
    <w:qFormat/>
    <w:rsid w:val="001527C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3862"/>
    <w:rPr>
      <w:color w:val="0563C1" w:themeColor="hyperlink"/>
      <w:u w:val="single"/>
    </w:rPr>
  </w:style>
  <w:style w:type="paragraph" w:styleId="TableofFigures">
    <w:name w:val="table of figures"/>
    <w:basedOn w:val="Normal"/>
    <w:next w:val="Normal"/>
    <w:uiPriority w:val="99"/>
    <w:unhideWhenUsed/>
    <w:rsid w:val="000C3862"/>
    <w:pPr>
      <w:spacing w:after="180" w:line="274" w:lineRule="auto"/>
    </w:pPr>
    <w:rPr>
      <w:sz w:val="21"/>
      <w:szCs w:val="22"/>
    </w:rPr>
  </w:style>
  <w:style w:type="character" w:customStyle="1" w:styleId="Heading1Char">
    <w:name w:val="Heading 1 Char"/>
    <w:basedOn w:val="DefaultParagraphFont"/>
    <w:link w:val="Heading1"/>
    <w:uiPriority w:val="9"/>
    <w:rsid w:val="00FB13CD"/>
    <w:rPr>
      <w:rFonts w:ascii="Times New Roman" w:eastAsia="MS Gothic" w:hAnsi="Times New Roman" w:cs="Times New Roman"/>
      <w:b/>
      <w:bCs/>
      <w:szCs w:val="28"/>
      <w:lang w:val="nl-NL"/>
    </w:rPr>
  </w:style>
  <w:style w:type="character" w:customStyle="1" w:styleId="Heading2Char">
    <w:name w:val="Heading 2 Char"/>
    <w:basedOn w:val="DefaultParagraphFont"/>
    <w:link w:val="Heading2"/>
    <w:uiPriority w:val="9"/>
    <w:rsid w:val="00FB13CD"/>
    <w:rPr>
      <w:rFonts w:ascii="Times New Roman" w:eastAsia="Calibri" w:hAnsi="Times New Roman" w:cs="Times New Roman"/>
      <w:i/>
      <w:szCs w:val="22"/>
      <w:lang w:val="nl-BE"/>
    </w:rPr>
  </w:style>
  <w:style w:type="character" w:customStyle="1" w:styleId="Heading3Char">
    <w:name w:val="Heading 3 Char"/>
    <w:basedOn w:val="DefaultParagraphFont"/>
    <w:link w:val="Heading3"/>
    <w:uiPriority w:val="9"/>
    <w:rsid w:val="0065635B"/>
    <w:rPr>
      <w:rFonts w:asciiTheme="majorHAnsi" w:eastAsiaTheme="majorEastAsia" w:hAnsiTheme="majorHAnsi" w:cstheme="majorBidi"/>
      <w:color w:val="1F3763" w:themeColor="accent1" w:themeShade="7F"/>
    </w:rPr>
  </w:style>
  <w:style w:type="table" w:styleId="TableGrid">
    <w:name w:val="Table Grid"/>
    <w:basedOn w:val="TableNormal"/>
    <w:uiPriority w:val="59"/>
    <w:rsid w:val="00656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5635B"/>
    <w:pPr>
      <w:spacing w:before="100" w:beforeAutospacing="1" w:after="100" w:afterAutospacing="1" w:line="274" w:lineRule="auto"/>
    </w:pPr>
    <w:rPr>
      <w:sz w:val="21"/>
      <w:szCs w:val="22"/>
    </w:rPr>
  </w:style>
  <w:style w:type="character" w:customStyle="1" w:styleId="current-selection">
    <w:name w:val="current-selection"/>
    <w:basedOn w:val="DefaultParagraphFont"/>
    <w:rsid w:val="0065635B"/>
  </w:style>
  <w:style w:type="paragraph" w:styleId="ListParagraph">
    <w:name w:val="List Paragraph"/>
    <w:aliases w:val="Bulleted Lijst"/>
    <w:basedOn w:val="Normal"/>
    <w:link w:val="ListParagraphChar"/>
    <w:uiPriority w:val="34"/>
    <w:qFormat/>
    <w:rsid w:val="005F15B6"/>
    <w:pPr>
      <w:ind w:left="720"/>
      <w:contextualSpacing/>
    </w:pPr>
  </w:style>
  <w:style w:type="paragraph" w:styleId="Caption">
    <w:name w:val="caption"/>
    <w:basedOn w:val="Normal"/>
    <w:next w:val="Normal"/>
    <w:uiPriority w:val="35"/>
    <w:unhideWhenUsed/>
    <w:qFormat/>
    <w:rsid w:val="00560C4E"/>
    <w:pPr>
      <w:spacing w:after="180"/>
    </w:pPr>
    <w:rPr>
      <w:rFonts w:asciiTheme="majorHAnsi" w:eastAsiaTheme="minorEastAsia" w:hAnsiTheme="majorHAnsi"/>
      <w:bCs/>
      <w:smallCaps/>
      <w:color w:val="44546A" w:themeColor="text2"/>
      <w:spacing w:val="6"/>
      <w:sz w:val="22"/>
      <w:szCs w:val="18"/>
    </w:rPr>
  </w:style>
  <w:style w:type="paragraph" w:styleId="TOCHeading">
    <w:name w:val="TOC Heading"/>
    <w:basedOn w:val="Heading1"/>
    <w:next w:val="Normal"/>
    <w:uiPriority w:val="39"/>
    <w:unhideWhenUsed/>
    <w:qFormat/>
    <w:rsid w:val="005C7577"/>
    <w:pPr>
      <w:spacing w:before="480"/>
      <w:outlineLvl w:val="9"/>
    </w:pPr>
    <w:rPr>
      <w:b w:val="0"/>
      <w:bCs w:val="0"/>
      <w:sz w:val="28"/>
      <w:lang w:val="en-US"/>
    </w:rPr>
  </w:style>
  <w:style w:type="paragraph" w:styleId="TOC1">
    <w:name w:val="toc 1"/>
    <w:basedOn w:val="Normal"/>
    <w:next w:val="Normal"/>
    <w:autoRedefine/>
    <w:uiPriority w:val="39"/>
    <w:unhideWhenUsed/>
    <w:rsid w:val="00E807A8"/>
    <w:pPr>
      <w:tabs>
        <w:tab w:val="left" w:pos="385"/>
        <w:tab w:val="right" w:leader="dot" w:pos="9010"/>
      </w:tabs>
      <w:spacing w:before="120" w:after="0"/>
    </w:pPr>
    <w:rPr>
      <w:b/>
      <w:bCs/>
      <w:caps/>
      <w:sz w:val="22"/>
      <w:szCs w:val="22"/>
      <w:u w:val="single"/>
    </w:rPr>
  </w:style>
  <w:style w:type="paragraph" w:styleId="TOC2">
    <w:name w:val="toc 2"/>
    <w:basedOn w:val="Normal"/>
    <w:next w:val="Normal"/>
    <w:autoRedefine/>
    <w:uiPriority w:val="39"/>
    <w:unhideWhenUsed/>
    <w:rsid w:val="00E807A8"/>
    <w:pPr>
      <w:tabs>
        <w:tab w:val="right" w:leader="dot" w:pos="9010"/>
      </w:tabs>
      <w:spacing w:before="120" w:line="23" w:lineRule="atLeast"/>
      <w:jc w:val="left"/>
    </w:pPr>
    <w:rPr>
      <w:b/>
      <w:bCs/>
      <w:smallCaps/>
      <w:sz w:val="22"/>
      <w:szCs w:val="22"/>
    </w:rPr>
  </w:style>
  <w:style w:type="paragraph" w:styleId="TOC3">
    <w:name w:val="toc 3"/>
    <w:basedOn w:val="Normal"/>
    <w:next w:val="Normal"/>
    <w:autoRedefine/>
    <w:uiPriority w:val="39"/>
    <w:unhideWhenUsed/>
    <w:rsid w:val="005C7577"/>
    <w:rPr>
      <w:smallCaps/>
      <w:sz w:val="22"/>
      <w:szCs w:val="22"/>
    </w:rPr>
  </w:style>
  <w:style w:type="paragraph" w:styleId="TOC4">
    <w:name w:val="toc 4"/>
    <w:basedOn w:val="Normal"/>
    <w:next w:val="Normal"/>
    <w:autoRedefine/>
    <w:uiPriority w:val="39"/>
    <w:semiHidden/>
    <w:unhideWhenUsed/>
    <w:rsid w:val="005C7577"/>
    <w:rPr>
      <w:sz w:val="22"/>
      <w:szCs w:val="22"/>
    </w:rPr>
  </w:style>
  <w:style w:type="paragraph" w:styleId="TOC5">
    <w:name w:val="toc 5"/>
    <w:basedOn w:val="Normal"/>
    <w:next w:val="Normal"/>
    <w:autoRedefine/>
    <w:uiPriority w:val="39"/>
    <w:semiHidden/>
    <w:unhideWhenUsed/>
    <w:rsid w:val="005C7577"/>
    <w:rPr>
      <w:sz w:val="22"/>
      <w:szCs w:val="22"/>
    </w:rPr>
  </w:style>
  <w:style w:type="paragraph" w:styleId="TOC6">
    <w:name w:val="toc 6"/>
    <w:basedOn w:val="Normal"/>
    <w:next w:val="Normal"/>
    <w:autoRedefine/>
    <w:uiPriority w:val="39"/>
    <w:semiHidden/>
    <w:unhideWhenUsed/>
    <w:rsid w:val="005C7577"/>
    <w:rPr>
      <w:sz w:val="22"/>
      <w:szCs w:val="22"/>
    </w:rPr>
  </w:style>
  <w:style w:type="paragraph" w:styleId="TOC7">
    <w:name w:val="toc 7"/>
    <w:basedOn w:val="Normal"/>
    <w:next w:val="Normal"/>
    <w:autoRedefine/>
    <w:uiPriority w:val="39"/>
    <w:semiHidden/>
    <w:unhideWhenUsed/>
    <w:rsid w:val="005C7577"/>
    <w:rPr>
      <w:sz w:val="22"/>
      <w:szCs w:val="22"/>
    </w:rPr>
  </w:style>
  <w:style w:type="paragraph" w:styleId="TOC8">
    <w:name w:val="toc 8"/>
    <w:basedOn w:val="Normal"/>
    <w:next w:val="Normal"/>
    <w:autoRedefine/>
    <w:uiPriority w:val="39"/>
    <w:semiHidden/>
    <w:unhideWhenUsed/>
    <w:rsid w:val="005C7577"/>
    <w:rPr>
      <w:sz w:val="22"/>
      <w:szCs w:val="22"/>
    </w:rPr>
  </w:style>
  <w:style w:type="paragraph" w:styleId="TOC9">
    <w:name w:val="toc 9"/>
    <w:basedOn w:val="Normal"/>
    <w:next w:val="Normal"/>
    <w:autoRedefine/>
    <w:uiPriority w:val="39"/>
    <w:semiHidden/>
    <w:unhideWhenUsed/>
    <w:rsid w:val="005C7577"/>
    <w:rPr>
      <w:sz w:val="22"/>
      <w:szCs w:val="22"/>
    </w:rPr>
  </w:style>
  <w:style w:type="paragraph" w:styleId="Bibliography">
    <w:name w:val="Bibliography"/>
    <w:basedOn w:val="Normal"/>
    <w:next w:val="Normal"/>
    <w:uiPriority w:val="37"/>
    <w:unhideWhenUsed/>
    <w:rsid w:val="001B36EB"/>
  </w:style>
  <w:style w:type="paragraph" w:styleId="Footer">
    <w:name w:val="footer"/>
    <w:basedOn w:val="Normal"/>
    <w:link w:val="FooterChar"/>
    <w:uiPriority w:val="99"/>
    <w:unhideWhenUsed/>
    <w:rsid w:val="00CE57ED"/>
    <w:pPr>
      <w:tabs>
        <w:tab w:val="center" w:pos="4680"/>
        <w:tab w:val="right" w:pos="9360"/>
      </w:tabs>
    </w:pPr>
  </w:style>
  <w:style w:type="character" w:customStyle="1" w:styleId="FooterChar">
    <w:name w:val="Footer Char"/>
    <w:basedOn w:val="DefaultParagraphFont"/>
    <w:link w:val="Footer"/>
    <w:uiPriority w:val="99"/>
    <w:rsid w:val="00CE57ED"/>
  </w:style>
  <w:style w:type="character" w:styleId="PageNumber">
    <w:name w:val="page number"/>
    <w:basedOn w:val="DefaultParagraphFont"/>
    <w:uiPriority w:val="99"/>
    <w:semiHidden/>
    <w:unhideWhenUsed/>
    <w:rsid w:val="00CE57ED"/>
  </w:style>
  <w:style w:type="paragraph" w:styleId="Header">
    <w:name w:val="header"/>
    <w:basedOn w:val="Normal"/>
    <w:link w:val="HeaderChar"/>
    <w:uiPriority w:val="99"/>
    <w:unhideWhenUsed/>
    <w:rsid w:val="00940D25"/>
    <w:pPr>
      <w:tabs>
        <w:tab w:val="center" w:pos="4536"/>
        <w:tab w:val="right" w:pos="9072"/>
      </w:tabs>
    </w:pPr>
  </w:style>
  <w:style w:type="character" w:customStyle="1" w:styleId="HeaderChar">
    <w:name w:val="Header Char"/>
    <w:basedOn w:val="DefaultParagraphFont"/>
    <w:link w:val="Header"/>
    <w:uiPriority w:val="99"/>
    <w:rsid w:val="00940D25"/>
  </w:style>
  <w:style w:type="table" w:customStyle="1" w:styleId="QQuestionTable">
    <w:name w:val="QQuestionTable"/>
    <w:uiPriority w:val="99"/>
    <w:qFormat/>
    <w:rsid w:val="00DC2EAF"/>
    <w:pPr>
      <w:jc w:val="center"/>
    </w:pPr>
    <w:rPr>
      <w:rFonts w:eastAsiaTheme="minorEastAsia"/>
      <w:sz w:val="22"/>
      <w:szCs w:val="22"/>
      <w:lang w:val="en-US" w:eastAsia="nl-BE"/>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numbering" w:customStyle="1" w:styleId="Multipunch">
    <w:name w:val="Multi punch"/>
    <w:rsid w:val="00DC2EAF"/>
    <w:pPr>
      <w:numPr>
        <w:numId w:val="2"/>
      </w:numPr>
    </w:pPr>
  </w:style>
  <w:style w:type="numbering" w:customStyle="1" w:styleId="Singlepunch">
    <w:name w:val="Single punch"/>
    <w:rsid w:val="00DC2EAF"/>
    <w:pPr>
      <w:numPr>
        <w:numId w:val="3"/>
      </w:numPr>
    </w:pPr>
  </w:style>
  <w:style w:type="paragraph" w:customStyle="1" w:styleId="QDisplayLogic">
    <w:name w:val="QDisplayLogic"/>
    <w:basedOn w:val="Normal"/>
    <w:qFormat/>
    <w:rsid w:val="00DC2EAF"/>
    <w:pPr>
      <w:shd w:val="clear" w:color="auto" w:fill="6898BB"/>
      <w:spacing w:before="120"/>
    </w:pPr>
    <w:rPr>
      <w:rFonts w:eastAsiaTheme="minorEastAsia"/>
      <w:i/>
      <w:color w:val="FFFFFF"/>
      <w:sz w:val="20"/>
      <w:szCs w:val="22"/>
      <w:lang w:val="en-US"/>
    </w:rPr>
  </w:style>
  <w:style w:type="paragraph" w:customStyle="1" w:styleId="QSkipLogic">
    <w:name w:val="QSkipLogic"/>
    <w:basedOn w:val="Normal"/>
    <w:qFormat/>
    <w:rsid w:val="00DC2EAF"/>
    <w:pPr>
      <w:shd w:val="clear" w:color="auto" w:fill="8D8D8D"/>
      <w:spacing w:before="120"/>
    </w:pPr>
    <w:rPr>
      <w:rFonts w:eastAsiaTheme="minorEastAsia"/>
      <w:i/>
      <w:color w:val="FFFFFF"/>
      <w:sz w:val="20"/>
      <w:szCs w:val="22"/>
      <w:lang w:val="en-US"/>
    </w:rPr>
  </w:style>
  <w:style w:type="paragraph" w:customStyle="1" w:styleId="QuestionSeparator">
    <w:name w:val="QuestionSeparator"/>
    <w:basedOn w:val="Normal"/>
    <w:qFormat/>
    <w:rsid w:val="00DC2EAF"/>
    <w:pPr>
      <w:pBdr>
        <w:top w:val="dashed" w:sz="8" w:space="0" w:color="CCCCCC"/>
      </w:pBdr>
      <w:spacing w:before="120" w:line="120" w:lineRule="auto"/>
    </w:pPr>
    <w:rPr>
      <w:rFonts w:eastAsiaTheme="minorEastAsia"/>
      <w:sz w:val="22"/>
      <w:szCs w:val="22"/>
      <w:lang w:val="en-US"/>
    </w:rPr>
  </w:style>
  <w:style w:type="paragraph" w:customStyle="1" w:styleId="TextEntryLine">
    <w:name w:val="TextEntryLine"/>
    <w:basedOn w:val="Normal"/>
    <w:qFormat/>
    <w:rsid w:val="00DC2EAF"/>
    <w:pPr>
      <w:spacing w:before="240"/>
    </w:pPr>
    <w:rPr>
      <w:rFonts w:eastAsiaTheme="minorEastAsia"/>
      <w:sz w:val="22"/>
      <w:szCs w:val="22"/>
      <w:lang w:val="en-US"/>
    </w:rPr>
  </w:style>
  <w:style w:type="paragraph" w:styleId="BalloonText">
    <w:name w:val="Balloon Text"/>
    <w:basedOn w:val="Normal"/>
    <w:link w:val="BalloonTextChar"/>
    <w:uiPriority w:val="99"/>
    <w:semiHidden/>
    <w:unhideWhenUsed/>
    <w:rsid w:val="008177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77ED"/>
    <w:rPr>
      <w:rFonts w:ascii="Segoe UI" w:hAnsi="Segoe UI" w:cs="Segoe UI"/>
      <w:sz w:val="18"/>
      <w:szCs w:val="18"/>
    </w:rPr>
  </w:style>
  <w:style w:type="character" w:customStyle="1" w:styleId="Heading5Char">
    <w:name w:val="Heading 5 Char"/>
    <w:basedOn w:val="DefaultParagraphFont"/>
    <w:link w:val="Heading5"/>
    <w:uiPriority w:val="9"/>
    <w:rsid w:val="001527C6"/>
    <w:rPr>
      <w:rFonts w:asciiTheme="majorHAnsi" w:eastAsiaTheme="majorEastAsia" w:hAnsiTheme="majorHAnsi" w:cstheme="majorBidi"/>
      <w:color w:val="2F5496" w:themeColor="accent1" w:themeShade="BF"/>
    </w:rPr>
  </w:style>
  <w:style w:type="character" w:customStyle="1" w:styleId="ListParagraphChar">
    <w:name w:val="List Paragraph Char"/>
    <w:aliases w:val="Bulleted Lijst Char"/>
    <w:basedOn w:val="DefaultParagraphFont"/>
    <w:link w:val="ListParagraph"/>
    <w:uiPriority w:val="34"/>
    <w:locked/>
    <w:rsid w:val="001527C6"/>
  </w:style>
  <w:style w:type="character" w:styleId="CommentReference">
    <w:name w:val="annotation reference"/>
    <w:basedOn w:val="DefaultParagraphFont"/>
    <w:uiPriority w:val="99"/>
    <w:semiHidden/>
    <w:unhideWhenUsed/>
    <w:rsid w:val="00E02CDC"/>
    <w:rPr>
      <w:sz w:val="16"/>
      <w:szCs w:val="16"/>
    </w:rPr>
  </w:style>
  <w:style w:type="paragraph" w:styleId="CommentText">
    <w:name w:val="annotation text"/>
    <w:basedOn w:val="Normal"/>
    <w:link w:val="CommentTextChar"/>
    <w:uiPriority w:val="99"/>
    <w:unhideWhenUsed/>
    <w:rsid w:val="00E02CDC"/>
    <w:rPr>
      <w:sz w:val="20"/>
      <w:szCs w:val="20"/>
    </w:rPr>
  </w:style>
  <w:style w:type="character" w:customStyle="1" w:styleId="CommentTextChar">
    <w:name w:val="Comment Text Char"/>
    <w:basedOn w:val="DefaultParagraphFont"/>
    <w:link w:val="CommentText"/>
    <w:uiPriority w:val="99"/>
    <w:rsid w:val="00E02CDC"/>
    <w:rPr>
      <w:sz w:val="20"/>
      <w:szCs w:val="20"/>
    </w:rPr>
  </w:style>
  <w:style w:type="paragraph" w:styleId="CommentSubject">
    <w:name w:val="annotation subject"/>
    <w:basedOn w:val="CommentText"/>
    <w:next w:val="CommentText"/>
    <w:link w:val="CommentSubjectChar"/>
    <w:uiPriority w:val="99"/>
    <w:semiHidden/>
    <w:unhideWhenUsed/>
    <w:rsid w:val="00E02CDC"/>
    <w:rPr>
      <w:b/>
      <w:bCs/>
    </w:rPr>
  </w:style>
  <w:style w:type="character" w:customStyle="1" w:styleId="CommentSubjectChar">
    <w:name w:val="Comment Subject Char"/>
    <w:basedOn w:val="CommentTextChar"/>
    <w:link w:val="CommentSubject"/>
    <w:uiPriority w:val="99"/>
    <w:semiHidden/>
    <w:rsid w:val="00E02CDC"/>
    <w:rPr>
      <w:b/>
      <w:bCs/>
      <w:sz w:val="20"/>
      <w:szCs w:val="20"/>
    </w:rPr>
  </w:style>
  <w:style w:type="table" w:customStyle="1" w:styleId="Tabelraster3">
    <w:name w:val="Tabelraster3"/>
    <w:basedOn w:val="TableNormal"/>
    <w:next w:val="TableGrid"/>
    <w:uiPriority w:val="59"/>
    <w:rsid w:val="00747AA0"/>
    <w:rPr>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
    <w:name w:val="Tabel"/>
    <w:basedOn w:val="Normal"/>
    <w:link w:val="TabelChar"/>
    <w:qFormat/>
    <w:rsid w:val="00747AA0"/>
    <w:rPr>
      <w:rFonts w:eastAsia="Calibri" w:cs="Times New Roman"/>
      <w:b/>
      <w:sz w:val="22"/>
      <w:szCs w:val="22"/>
    </w:rPr>
  </w:style>
  <w:style w:type="table" w:customStyle="1" w:styleId="Tabelraster2">
    <w:name w:val="Tabelraster2"/>
    <w:basedOn w:val="TableNormal"/>
    <w:next w:val="TableGrid"/>
    <w:uiPriority w:val="59"/>
    <w:rsid w:val="00242DC3"/>
    <w:rPr>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Char">
    <w:name w:val="Tabel Char"/>
    <w:basedOn w:val="DefaultParagraphFont"/>
    <w:link w:val="Tabel"/>
    <w:rsid w:val="00747AA0"/>
    <w:rPr>
      <w:rFonts w:eastAsia="Calibri" w:cs="Times New Roman"/>
      <w:b/>
      <w:sz w:val="22"/>
      <w:szCs w:val="22"/>
      <w:lang w:val="nl-BE"/>
    </w:rPr>
  </w:style>
  <w:style w:type="paragraph" w:styleId="Title">
    <w:name w:val="Title"/>
    <w:basedOn w:val="Normal"/>
    <w:next w:val="Normal"/>
    <w:link w:val="TitleChar"/>
    <w:uiPriority w:val="10"/>
    <w:qFormat/>
    <w:rsid w:val="008A5477"/>
    <w:pPr>
      <w:spacing w:after="300"/>
      <w:contextualSpacing/>
      <w:jc w:val="center"/>
    </w:pPr>
    <w:rPr>
      <w:rFonts w:ascii="Arial" w:eastAsiaTheme="majorEastAsia" w:hAnsi="Arial" w:cstheme="majorBidi"/>
      <w:spacing w:val="5"/>
      <w:kern w:val="28"/>
      <w:sz w:val="80"/>
      <w:szCs w:val="52"/>
    </w:rPr>
  </w:style>
  <w:style w:type="character" w:customStyle="1" w:styleId="TitleChar">
    <w:name w:val="Title Char"/>
    <w:basedOn w:val="DefaultParagraphFont"/>
    <w:link w:val="Title"/>
    <w:uiPriority w:val="10"/>
    <w:rsid w:val="008A5477"/>
    <w:rPr>
      <w:rFonts w:ascii="Arial" w:eastAsiaTheme="majorEastAsia" w:hAnsi="Arial" w:cstheme="majorBidi"/>
      <w:spacing w:val="5"/>
      <w:kern w:val="28"/>
      <w:sz w:val="80"/>
      <w:szCs w:val="52"/>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5697">
      <w:bodyDiv w:val="1"/>
      <w:marLeft w:val="0"/>
      <w:marRight w:val="0"/>
      <w:marTop w:val="0"/>
      <w:marBottom w:val="0"/>
      <w:divBdr>
        <w:top w:val="none" w:sz="0" w:space="0" w:color="auto"/>
        <w:left w:val="none" w:sz="0" w:space="0" w:color="auto"/>
        <w:bottom w:val="none" w:sz="0" w:space="0" w:color="auto"/>
        <w:right w:val="none" w:sz="0" w:space="0" w:color="auto"/>
      </w:divBdr>
    </w:div>
    <w:div w:id="36858810">
      <w:bodyDiv w:val="1"/>
      <w:marLeft w:val="0"/>
      <w:marRight w:val="0"/>
      <w:marTop w:val="0"/>
      <w:marBottom w:val="0"/>
      <w:divBdr>
        <w:top w:val="none" w:sz="0" w:space="0" w:color="auto"/>
        <w:left w:val="none" w:sz="0" w:space="0" w:color="auto"/>
        <w:bottom w:val="none" w:sz="0" w:space="0" w:color="auto"/>
        <w:right w:val="none" w:sz="0" w:space="0" w:color="auto"/>
      </w:divBdr>
    </w:div>
    <w:div w:id="72900280">
      <w:bodyDiv w:val="1"/>
      <w:marLeft w:val="0"/>
      <w:marRight w:val="0"/>
      <w:marTop w:val="0"/>
      <w:marBottom w:val="0"/>
      <w:divBdr>
        <w:top w:val="none" w:sz="0" w:space="0" w:color="auto"/>
        <w:left w:val="none" w:sz="0" w:space="0" w:color="auto"/>
        <w:bottom w:val="none" w:sz="0" w:space="0" w:color="auto"/>
        <w:right w:val="none" w:sz="0" w:space="0" w:color="auto"/>
      </w:divBdr>
    </w:div>
    <w:div w:id="107361224">
      <w:bodyDiv w:val="1"/>
      <w:marLeft w:val="0"/>
      <w:marRight w:val="0"/>
      <w:marTop w:val="0"/>
      <w:marBottom w:val="0"/>
      <w:divBdr>
        <w:top w:val="none" w:sz="0" w:space="0" w:color="auto"/>
        <w:left w:val="none" w:sz="0" w:space="0" w:color="auto"/>
        <w:bottom w:val="none" w:sz="0" w:space="0" w:color="auto"/>
        <w:right w:val="none" w:sz="0" w:space="0" w:color="auto"/>
      </w:divBdr>
    </w:div>
    <w:div w:id="126440251">
      <w:bodyDiv w:val="1"/>
      <w:marLeft w:val="0"/>
      <w:marRight w:val="0"/>
      <w:marTop w:val="0"/>
      <w:marBottom w:val="0"/>
      <w:divBdr>
        <w:top w:val="none" w:sz="0" w:space="0" w:color="auto"/>
        <w:left w:val="none" w:sz="0" w:space="0" w:color="auto"/>
        <w:bottom w:val="none" w:sz="0" w:space="0" w:color="auto"/>
        <w:right w:val="none" w:sz="0" w:space="0" w:color="auto"/>
      </w:divBdr>
    </w:div>
    <w:div w:id="148179379">
      <w:bodyDiv w:val="1"/>
      <w:marLeft w:val="0"/>
      <w:marRight w:val="0"/>
      <w:marTop w:val="0"/>
      <w:marBottom w:val="0"/>
      <w:divBdr>
        <w:top w:val="none" w:sz="0" w:space="0" w:color="auto"/>
        <w:left w:val="none" w:sz="0" w:space="0" w:color="auto"/>
        <w:bottom w:val="none" w:sz="0" w:space="0" w:color="auto"/>
        <w:right w:val="none" w:sz="0" w:space="0" w:color="auto"/>
      </w:divBdr>
    </w:div>
    <w:div w:id="173227488">
      <w:bodyDiv w:val="1"/>
      <w:marLeft w:val="0"/>
      <w:marRight w:val="0"/>
      <w:marTop w:val="0"/>
      <w:marBottom w:val="0"/>
      <w:divBdr>
        <w:top w:val="none" w:sz="0" w:space="0" w:color="auto"/>
        <w:left w:val="none" w:sz="0" w:space="0" w:color="auto"/>
        <w:bottom w:val="none" w:sz="0" w:space="0" w:color="auto"/>
        <w:right w:val="none" w:sz="0" w:space="0" w:color="auto"/>
      </w:divBdr>
    </w:div>
    <w:div w:id="358555599">
      <w:bodyDiv w:val="1"/>
      <w:marLeft w:val="0"/>
      <w:marRight w:val="0"/>
      <w:marTop w:val="0"/>
      <w:marBottom w:val="0"/>
      <w:divBdr>
        <w:top w:val="none" w:sz="0" w:space="0" w:color="auto"/>
        <w:left w:val="none" w:sz="0" w:space="0" w:color="auto"/>
        <w:bottom w:val="none" w:sz="0" w:space="0" w:color="auto"/>
        <w:right w:val="none" w:sz="0" w:space="0" w:color="auto"/>
      </w:divBdr>
    </w:div>
    <w:div w:id="452335828">
      <w:bodyDiv w:val="1"/>
      <w:marLeft w:val="0"/>
      <w:marRight w:val="0"/>
      <w:marTop w:val="0"/>
      <w:marBottom w:val="0"/>
      <w:divBdr>
        <w:top w:val="none" w:sz="0" w:space="0" w:color="auto"/>
        <w:left w:val="none" w:sz="0" w:space="0" w:color="auto"/>
        <w:bottom w:val="none" w:sz="0" w:space="0" w:color="auto"/>
        <w:right w:val="none" w:sz="0" w:space="0" w:color="auto"/>
      </w:divBdr>
    </w:div>
    <w:div w:id="492451157">
      <w:bodyDiv w:val="1"/>
      <w:marLeft w:val="0"/>
      <w:marRight w:val="0"/>
      <w:marTop w:val="0"/>
      <w:marBottom w:val="0"/>
      <w:divBdr>
        <w:top w:val="none" w:sz="0" w:space="0" w:color="auto"/>
        <w:left w:val="none" w:sz="0" w:space="0" w:color="auto"/>
        <w:bottom w:val="none" w:sz="0" w:space="0" w:color="auto"/>
        <w:right w:val="none" w:sz="0" w:space="0" w:color="auto"/>
      </w:divBdr>
    </w:div>
    <w:div w:id="506754172">
      <w:bodyDiv w:val="1"/>
      <w:marLeft w:val="0"/>
      <w:marRight w:val="0"/>
      <w:marTop w:val="0"/>
      <w:marBottom w:val="0"/>
      <w:divBdr>
        <w:top w:val="none" w:sz="0" w:space="0" w:color="auto"/>
        <w:left w:val="none" w:sz="0" w:space="0" w:color="auto"/>
        <w:bottom w:val="none" w:sz="0" w:space="0" w:color="auto"/>
        <w:right w:val="none" w:sz="0" w:space="0" w:color="auto"/>
      </w:divBdr>
    </w:div>
    <w:div w:id="522716863">
      <w:bodyDiv w:val="1"/>
      <w:marLeft w:val="0"/>
      <w:marRight w:val="0"/>
      <w:marTop w:val="0"/>
      <w:marBottom w:val="0"/>
      <w:divBdr>
        <w:top w:val="none" w:sz="0" w:space="0" w:color="auto"/>
        <w:left w:val="none" w:sz="0" w:space="0" w:color="auto"/>
        <w:bottom w:val="none" w:sz="0" w:space="0" w:color="auto"/>
        <w:right w:val="none" w:sz="0" w:space="0" w:color="auto"/>
      </w:divBdr>
    </w:div>
    <w:div w:id="579097528">
      <w:bodyDiv w:val="1"/>
      <w:marLeft w:val="0"/>
      <w:marRight w:val="0"/>
      <w:marTop w:val="0"/>
      <w:marBottom w:val="0"/>
      <w:divBdr>
        <w:top w:val="none" w:sz="0" w:space="0" w:color="auto"/>
        <w:left w:val="none" w:sz="0" w:space="0" w:color="auto"/>
        <w:bottom w:val="none" w:sz="0" w:space="0" w:color="auto"/>
        <w:right w:val="none" w:sz="0" w:space="0" w:color="auto"/>
      </w:divBdr>
    </w:div>
    <w:div w:id="659697823">
      <w:bodyDiv w:val="1"/>
      <w:marLeft w:val="0"/>
      <w:marRight w:val="0"/>
      <w:marTop w:val="0"/>
      <w:marBottom w:val="0"/>
      <w:divBdr>
        <w:top w:val="none" w:sz="0" w:space="0" w:color="auto"/>
        <w:left w:val="none" w:sz="0" w:space="0" w:color="auto"/>
        <w:bottom w:val="none" w:sz="0" w:space="0" w:color="auto"/>
        <w:right w:val="none" w:sz="0" w:space="0" w:color="auto"/>
      </w:divBdr>
    </w:div>
    <w:div w:id="677461615">
      <w:bodyDiv w:val="1"/>
      <w:marLeft w:val="0"/>
      <w:marRight w:val="0"/>
      <w:marTop w:val="0"/>
      <w:marBottom w:val="0"/>
      <w:divBdr>
        <w:top w:val="none" w:sz="0" w:space="0" w:color="auto"/>
        <w:left w:val="none" w:sz="0" w:space="0" w:color="auto"/>
        <w:bottom w:val="none" w:sz="0" w:space="0" w:color="auto"/>
        <w:right w:val="none" w:sz="0" w:space="0" w:color="auto"/>
      </w:divBdr>
    </w:div>
    <w:div w:id="750204217">
      <w:bodyDiv w:val="1"/>
      <w:marLeft w:val="0"/>
      <w:marRight w:val="0"/>
      <w:marTop w:val="0"/>
      <w:marBottom w:val="0"/>
      <w:divBdr>
        <w:top w:val="none" w:sz="0" w:space="0" w:color="auto"/>
        <w:left w:val="none" w:sz="0" w:space="0" w:color="auto"/>
        <w:bottom w:val="none" w:sz="0" w:space="0" w:color="auto"/>
        <w:right w:val="none" w:sz="0" w:space="0" w:color="auto"/>
      </w:divBdr>
    </w:div>
    <w:div w:id="768235165">
      <w:bodyDiv w:val="1"/>
      <w:marLeft w:val="0"/>
      <w:marRight w:val="0"/>
      <w:marTop w:val="0"/>
      <w:marBottom w:val="0"/>
      <w:divBdr>
        <w:top w:val="none" w:sz="0" w:space="0" w:color="auto"/>
        <w:left w:val="none" w:sz="0" w:space="0" w:color="auto"/>
        <w:bottom w:val="none" w:sz="0" w:space="0" w:color="auto"/>
        <w:right w:val="none" w:sz="0" w:space="0" w:color="auto"/>
      </w:divBdr>
    </w:div>
    <w:div w:id="793670944">
      <w:bodyDiv w:val="1"/>
      <w:marLeft w:val="0"/>
      <w:marRight w:val="0"/>
      <w:marTop w:val="0"/>
      <w:marBottom w:val="0"/>
      <w:divBdr>
        <w:top w:val="none" w:sz="0" w:space="0" w:color="auto"/>
        <w:left w:val="none" w:sz="0" w:space="0" w:color="auto"/>
        <w:bottom w:val="none" w:sz="0" w:space="0" w:color="auto"/>
        <w:right w:val="none" w:sz="0" w:space="0" w:color="auto"/>
      </w:divBdr>
    </w:div>
    <w:div w:id="811603707">
      <w:bodyDiv w:val="1"/>
      <w:marLeft w:val="0"/>
      <w:marRight w:val="0"/>
      <w:marTop w:val="0"/>
      <w:marBottom w:val="0"/>
      <w:divBdr>
        <w:top w:val="none" w:sz="0" w:space="0" w:color="auto"/>
        <w:left w:val="none" w:sz="0" w:space="0" w:color="auto"/>
        <w:bottom w:val="none" w:sz="0" w:space="0" w:color="auto"/>
        <w:right w:val="none" w:sz="0" w:space="0" w:color="auto"/>
      </w:divBdr>
    </w:div>
    <w:div w:id="812528488">
      <w:bodyDiv w:val="1"/>
      <w:marLeft w:val="0"/>
      <w:marRight w:val="0"/>
      <w:marTop w:val="0"/>
      <w:marBottom w:val="0"/>
      <w:divBdr>
        <w:top w:val="none" w:sz="0" w:space="0" w:color="auto"/>
        <w:left w:val="none" w:sz="0" w:space="0" w:color="auto"/>
        <w:bottom w:val="none" w:sz="0" w:space="0" w:color="auto"/>
        <w:right w:val="none" w:sz="0" w:space="0" w:color="auto"/>
      </w:divBdr>
    </w:div>
    <w:div w:id="814952174">
      <w:bodyDiv w:val="1"/>
      <w:marLeft w:val="0"/>
      <w:marRight w:val="0"/>
      <w:marTop w:val="0"/>
      <w:marBottom w:val="0"/>
      <w:divBdr>
        <w:top w:val="none" w:sz="0" w:space="0" w:color="auto"/>
        <w:left w:val="none" w:sz="0" w:space="0" w:color="auto"/>
        <w:bottom w:val="none" w:sz="0" w:space="0" w:color="auto"/>
        <w:right w:val="none" w:sz="0" w:space="0" w:color="auto"/>
      </w:divBdr>
    </w:div>
    <w:div w:id="842933420">
      <w:bodyDiv w:val="1"/>
      <w:marLeft w:val="0"/>
      <w:marRight w:val="0"/>
      <w:marTop w:val="0"/>
      <w:marBottom w:val="0"/>
      <w:divBdr>
        <w:top w:val="none" w:sz="0" w:space="0" w:color="auto"/>
        <w:left w:val="none" w:sz="0" w:space="0" w:color="auto"/>
        <w:bottom w:val="none" w:sz="0" w:space="0" w:color="auto"/>
        <w:right w:val="none" w:sz="0" w:space="0" w:color="auto"/>
      </w:divBdr>
    </w:div>
    <w:div w:id="867178265">
      <w:bodyDiv w:val="1"/>
      <w:marLeft w:val="0"/>
      <w:marRight w:val="0"/>
      <w:marTop w:val="0"/>
      <w:marBottom w:val="0"/>
      <w:divBdr>
        <w:top w:val="none" w:sz="0" w:space="0" w:color="auto"/>
        <w:left w:val="none" w:sz="0" w:space="0" w:color="auto"/>
        <w:bottom w:val="none" w:sz="0" w:space="0" w:color="auto"/>
        <w:right w:val="none" w:sz="0" w:space="0" w:color="auto"/>
      </w:divBdr>
    </w:div>
    <w:div w:id="889194360">
      <w:bodyDiv w:val="1"/>
      <w:marLeft w:val="0"/>
      <w:marRight w:val="0"/>
      <w:marTop w:val="0"/>
      <w:marBottom w:val="0"/>
      <w:divBdr>
        <w:top w:val="none" w:sz="0" w:space="0" w:color="auto"/>
        <w:left w:val="none" w:sz="0" w:space="0" w:color="auto"/>
        <w:bottom w:val="none" w:sz="0" w:space="0" w:color="auto"/>
        <w:right w:val="none" w:sz="0" w:space="0" w:color="auto"/>
      </w:divBdr>
    </w:div>
    <w:div w:id="914628180">
      <w:bodyDiv w:val="1"/>
      <w:marLeft w:val="0"/>
      <w:marRight w:val="0"/>
      <w:marTop w:val="0"/>
      <w:marBottom w:val="0"/>
      <w:divBdr>
        <w:top w:val="none" w:sz="0" w:space="0" w:color="auto"/>
        <w:left w:val="none" w:sz="0" w:space="0" w:color="auto"/>
        <w:bottom w:val="none" w:sz="0" w:space="0" w:color="auto"/>
        <w:right w:val="none" w:sz="0" w:space="0" w:color="auto"/>
      </w:divBdr>
    </w:div>
    <w:div w:id="957417005">
      <w:bodyDiv w:val="1"/>
      <w:marLeft w:val="0"/>
      <w:marRight w:val="0"/>
      <w:marTop w:val="0"/>
      <w:marBottom w:val="0"/>
      <w:divBdr>
        <w:top w:val="none" w:sz="0" w:space="0" w:color="auto"/>
        <w:left w:val="none" w:sz="0" w:space="0" w:color="auto"/>
        <w:bottom w:val="none" w:sz="0" w:space="0" w:color="auto"/>
        <w:right w:val="none" w:sz="0" w:space="0" w:color="auto"/>
      </w:divBdr>
    </w:div>
    <w:div w:id="964508811">
      <w:bodyDiv w:val="1"/>
      <w:marLeft w:val="0"/>
      <w:marRight w:val="0"/>
      <w:marTop w:val="0"/>
      <w:marBottom w:val="0"/>
      <w:divBdr>
        <w:top w:val="none" w:sz="0" w:space="0" w:color="auto"/>
        <w:left w:val="none" w:sz="0" w:space="0" w:color="auto"/>
        <w:bottom w:val="none" w:sz="0" w:space="0" w:color="auto"/>
        <w:right w:val="none" w:sz="0" w:space="0" w:color="auto"/>
      </w:divBdr>
    </w:div>
    <w:div w:id="1037707102">
      <w:bodyDiv w:val="1"/>
      <w:marLeft w:val="0"/>
      <w:marRight w:val="0"/>
      <w:marTop w:val="0"/>
      <w:marBottom w:val="0"/>
      <w:divBdr>
        <w:top w:val="none" w:sz="0" w:space="0" w:color="auto"/>
        <w:left w:val="none" w:sz="0" w:space="0" w:color="auto"/>
        <w:bottom w:val="none" w:sz="0" w:space="0" w:color="auto"/>
        <w:right w:val="none" w:sz="0" w:space="0" w:color="auto"/>
      </w:divBdr>
    </w:div>
    <w:div w:id="1072578891">
      <w:bodyDiv w:val="1"/>
      <w:marLeft w:val="0"/>
      <w:marRight w:val="0"/>
      <w:marTop w:val="0"/>
      <w:marBottom w:val="0"/>
      <w:divBdr>
        <w:top w:val="none" w:sz="0" w:space="0" w:color="auto"/>
        <w:left w:val="none" w:sz="0" w:space="0" w:color="auto"/>
        <w:bottom w:val="none" w:sz="0" w:space="0" w:color="auto"/>
        <w:right w:val="none" w:sz="0" w:space="0" w:color="auto"/>
      </w:divBdr>
    </w:div>
    <w:div w:id="1139347486">
      <w:bodyDiv w:val="1"/>
      <w:marLeft w:val="0"/>
      <w:marRight w:val="0"/>
      <w:marTop w:val="0"/>
      <w:marBottom w:val="0"/>
      <w:divBdr>
        <w:top w:val="none" w:sz="0" w:space="0" w:color="auto"/>
        <w:left w:val="none" w:sz="0" w:space="0" w:color="auto"/>
        <w:bottom w:val="none" w:sz="0" w:space="0" w:color="auto"/>
        <w:right w:val="none" w:sz="0" w:space="0" w:color="auto"/>
      </w:divBdr>
    </w:div>
    <w:div w:id="1171801435">
      <w:bodyDiv w:val="1"/>
      <w:marLeft w:val="0"/>
      <w:marRight w:val="0"/>
      <w:marTop w:val="0"/>
      <w:marBottom w:val="0"/>
      <w:divBdr>
        <w:top w:val="none" w:sz="0" w:space="0" w:color="auto"/>
        <w:left w:val="none" w:sz="0" w:space="0" w:color="auto"/>
        <w:bottom w:val="none" w:sz="0" w:space="0" w:color="auto"/>
        <w:right w:val="none" w:sz="0" w:space="0" w:color="auto"/>
      </w:divBdr>
    </w:div>
    <w:div w:id="1190608559">
      <w:bodyDiv w:val="1"/>
      <w:marLeft w:val="0"/>
      <w:marRight w:val="0"/>
      <w:marTop w:val="0"/>
      <w:marBottom w:val="0"/>
      <w:divBdr>
        <w:top w:val="none" w:sz="0" w:space="0" w:color="auto"/>
        <w:left w:val="none" w:sz="0" w:space="0" w:color="auto"/>
        <w:bottom w:val="none" w:sz="0" w:space="0" w:color="auto"/>
        <w:right w:val="none" w:sz="0" w:space="0" w:color="auto"/>
      </w:divBdr>
    </w:div>
    <w:div w:id="1194080155">
      <w:bodyDiv w:val="1"/>
      <w:marLeft w:val="0"/>
      <w:marRight w:val="0"/>
      <w:marTop w:val="0"/>
      <w:marBottom w:val="0"/>
      <w:divBdr>
        <w:top w:val="none" w:sz="0" w:space="0" w:color="auto"/>
        <w:left w:val="none" w:sz="0" w:space="0" w:color="auto"/>
        <w:bottom w:val="none" w:sz="0" w:space="0" w:color="auto"/>
        <w:right w:val="none" w:sz="0" w:space="0" w:color="auto"/>
      </w:divBdr>
    </w:div>
    <w:div w:id="1234856613">
      <w:bodyDiv w:val="1"/>
      <w:marLeft w:val="0"/>
      <w:marRight w:val="0"/>
      <w:marTop w:val="0"/>
      <w:marBottom w:val="0"/>
      <w:divBdr>
        <w:top w:val="none" w:sz="0" w:space="0" w:color="auto"/>
        <w:left w:val="none" w:sz="0" w:space="0" w:color="auto"/>
        <w:bottom w:val="none" w:sz="0" w:space="0" w:color="auto"/>
        <w:right w:val="none" w:sz="0" w:space="0" w:color="auto"/>
      </w:divBdr>
    </w:div>
    <w:div w:id="1299339365">
      <w:bodyDiv w:val="1"/>
      <w:marLeft w:val="0"/>
      <w:marRight w:val="0"/>
      <w:marTop w:val="0"/>
      <w:marBottom w:val="0"/>
      <w:divBdr>
        <w:top w:val="none" w:sz="0" w:space="0" w:color="auto"/>
        <w:left w:val="none" w:sz="0" w:space="0" w:color="auto"/>
        <w:bottom w:val="none" w:sz="0" w:space="0" w:color="auto"/>
        <w:right w:val="none" w:sz="0" w:space="0" w:color="auto"/>
      </w:divBdr>
    </w:div>
    <w:div w:id="1335181280">
      <w:bodyDiv w:val="1"/>
      <w:marLeft w:val="0"/>
      <w:marRight w:val="0"/>
      <w:marTop w:val="0"/>
      <w:marBottom w:val="0"/>
      <w:divBdr>
        <w:top w:val="none" w:sz="0" w:space="0" w:color="auto"/>
        <w:left w:val="none" w:sz="0" w:space="0" w:color="auto"/>
        <w:bottom w:val="none" w:sz="0" w:space="0" w:color="auto"/>
        <w:right w:val="none" w:sz="0" w:space="0" w:color="auto"/>
      </w:divBdr>
    </w:div>
    <w:div w:id="1363021560">
      <w:bodyDiv w:val="1"/>
      <w:marLeft w:val="0"/>
      <w:marRight w:val="0"/>
      <w:marTop w:val="0"/>
      <w:marBottom w:val="0"/>
      <w:divBdr>
        <w:top w:val="none" w:sz="0" w:space="0" w:color="auto"/>
        <w:left w:val="none" w:sz="0" w:space="0" w:color="auto"/>
        <w:bottom w:val="none" w:sz="0" w:space="0" w:color="auto"/>
        <w:right w:val="none" w:sz="0" w:space="0" w:color="auto"/>
      </w:divBdr>
    </w:div>
    <w:div w:id="1368869092">
      <w:bodyDiv w:val="1"/>
      <w:marLeft w:val="0"/>
      <w:marRight w:val="0"/>
      <w:marTop w:val="0"/>
      <w:marBottom w:val="0"/>
      <w:divBdr>
        <w:top w:val="none" w:sz="0" w:space="0" w:color="auto"/>
        <w:left w:val="none" w:sz="0" w:space="0" w:color="auto"/>
        <w:bottom w:val="none" w:sz="0" w:space="0" w:color="auto"/>
        <w:right w:val="none" w:sz="0" w:space="0" w:color="auto"/>
      </w:divBdr>
    </w:div>
    <w:div w:id="1392655442">
      <w:bodyDiv w:val="1"/>
      <w:marLeft w:val="0"/>
      <w:marRight w:val="0"/>
      <w:marTop w:val="0"/>
      <w:marBottom w:val="0"/>
      <w:divBdr>
        <w:top w:val="none" w:sz="0" w:space="0" w:color="auto"/>
        <w:left w:val="none" w:sz="0" w:space="0" w:color="auto"/>
        <w:bottom w:val="none" w:sz="0" w:space="0" w:color="auto"/>
        <w:right w:val="none" w:sz="0" w:space="0" w:color="auto"/>
      </w:divBdr>
    </w:div>
    <w:div w:id="1395010592">
      <w:bodyDiv w:val="1"/>
      <w:marLeft w:val="0"/>
      <w:marRight w:val="0"/>
      <w:marTop w:val="0"/>
      <w:marBottom w:val="0"/>
      <w:divBdr>
        <w:top w:val="none" w:sz="0" w:space="0" w:color="auto"/>
        <w:left w:val="none" w:sz="0" w:space="0" w:color="auto"/>
        <w:bottom w:val="none" w:sz="0" w:space="0" w:color="auto"/>
        <w:right w:val="none" w:sz="0" w:space="0" w:color="auto"/>
      </w:divBdr>
    </w:div>
    <w:div w:id="1407798635">
      <w:bodyDiv w:val="1"/>
      <w:marLeft w:val="0"/>
      <w:marRight w:val="0"/>
      <w:marTop w:val="0"/>
      <w:marBottom w:val="0"/>
      <w:divBdr>
        <w:top w:val="none" w:sz="0" w:space="0" w:color="auto"/>
        <w:left w:val="none" w:sz="0" w:space="0" w:color="auto"/>
        <w:bottom w:val="none" w:sz="0" w:space="0" w:color="auto"/>
        <w:right w:val="none" w:sz="0" w:space="0" w:color="auto"/>
      </w:divBdr>
    </w:div>
    <w:div w:id="1416121957">
      <w:bodyDiv w:val="1"/>
      <w:marLeft w:val="0"/>
      <w:marRight w:val="0"/>
      <w:marTop w:val="0"/>
      <w:marBottom w:val="0"/>
      <w:divBdr>
        <w:top w:val="none" w:sz="0" w:space="0" w:color="auto"/>
        <w:left w:val="none" w:sz="0" w:space="0" w:color="auto"/>
        <w:bottom w:val="none" w:sz="0" w:space="0" w:color="auto"/>
        <w:right w:val="none" w:sz="0" w:space="0" w:color="auto"/>
      </w:divBdr>
    </w:div>
    <w:div w:id="1492720808">
      <w:bodyDiv w:val="1"/>
      <w:marLeft w:val="0"/>
      <w:marRight w:val="0"/>
      <w:marTop w:val="0"/>
      <w:marBottom w:val="0"/>
      <w:divBdr>
        <w:top w:val="none" w:sz="0" w:space="0" w:color="auto"/>
        <w:left w:val="none" w:sz="0" w:space="0" w:color="auto"/>
        <w:bottom w:val="none" w:sz="0" w:space="0" w:color="auto"/>
        <w:right w:val="none" w:sz="0" w:space="0" w:color="auto"/>
      </w:divBdr>
    </w:div>
    <w:div w:id="1531607813">
      <w:bodyDiv w:val="1"/>
      <w:marLeft w:val="0"/>
      <w:marRight w:val="0"/>
      <w:marTop w:val="0"/>
      <w:marBottom w:val="0"/>
      <w:divBdr>
        <w:top w:val="none" w:sz="0" w:space="0" w:color="auto"/>
        <w:left w:val="none" w:sz="0" w:space="0" w:color="auto"/>
        <w:bottom w:val="none" w:sz="0" w:space="0" w:color="auto"/>
        <w:right w:val="none" w:sz="0" w:space="0" w:color="auto"/>
      </w:divBdr>
    </w:div>
    <w:div w:id="1607882954">
      <w:bodyDiv w:val="1"/>
      <w:marLeft w:val="0"/>
      <w:marRight w:val="0"/>
      <w:marTop w:val="0"/>
      <w:marBottom w:val="0"/>
      <w:divBdr>
        <w:top w:val="none" w:sz="0" w:space="0" w:color="auto"/>
        <w:left w:val="none" w:sz="0" w:space="0" w:color="auto"/>
        <w:bottom w:val="none" w:sz="0" w:space="0" w:color="auto"/>
        <w:right w:val="none" w:sz="0" w:space="0" w:color="auto"/>
      </w:divBdr>
    </w:div>
    <w:div w:id="1615597404">
      <w:bodyDiv w:val="1"/>
      <w:marLeft w:val="0"/>
      <w:marRight w:val="0"/>
      <w:marTop w:val="0"/>
      <w:marBottom w:val="0"/>
      <w:divBdr>
        <w:top w:val="none" w:sz="0" w:space="0" w:color="auto"/>
        <w:left w:val="none" w:sz="0" w:space="0" w:color="auto"/>
        <w:bottom w:val="none" w:sz="0" w:space="0" w:color="auto"/>
        <w:right w:val="none" w:sz="0" w:space="0" w:color="auto"/>
      </w:divBdr>
    </w:div>
    <w:div w:id="1628657463">
      <w:bodyDiv w:val="1"/>
      <w:marLeft w:val="0"/>
      <w:marRight w:val="0"/>
      <w:marTop w:val="0"/>
      <w:marBottom w:val="0"/>
      <w:divBdr>
        <w:top w:val="none" w:sz="0" w:space="0" w:color="auto"/>
        <w:left w:val="none" w:sz="0" w:space="0" w:color="auto"/>
        <w:bottom w:val="none" w:sz="0" w:space="0" w:color="auto"/>
        <w:right w:val="none" w:sz="0" w:space="0" w:color="auto"/>
      </w:divBdr>
    </w:div>
    <w:div w:id="1686249146">
      <w:bodyDiv w:val="1"/>
      <w:marLeft w:val="0"/>
      <w:marRight w:val="0"/>
      <w:marTop w:val="0"/>
      <w:marBottom w:val="0"/>
      <w:divBdr>
        <w:top w:val="none" w:sz="0" w:space="0" w:color="auto"/>
        <w:left w:val="none" w:sz="0" w:space="0" w:color="auto"/>
        <w:bottom w:val="none" w:sz="0" w:space="0" w:color="auto"/>
        <w:right w:val="none" w:sz="0" w:space="0" w:color="auto"/>
      </w:divBdr>
    </w:div>
    <w:div w:id="1693451464">
      <w:bodyDiv w:val="1"/>
      <w:marLeft w:val="0"/>
      <w:marRight w:val="0"/>
      <w:marTop w:val="0"/>
      <w:marBottom w:val="0"/>
      <w:divBdr>
        <w:top w:val="none" w:sz="0" w:space="0" w:color="auto"/>
        <w:left w:val="none" w:sz="0" w:space="0" w:color="auto"/>
        <w:bottom w:val="none" w:sz="0" w:space="0" w:color="auto"/>
        <w:right w:val="none" w:sz="0" w:space="0" w:color="auto"/>
      </w:divBdr>
    </w:div>
    <w:div w:id="1736471842">
      <w:bodyDiv w:val="1"/>
      <w:marLeft w:val="0"/>
      <w:marRight w:val="0"/>
      <w:marTop w:val="0"/>
      <w:marBottom w:val="0"/>
      <w:divBdr>
        <w:top w:val="none" w:sz="0" w:space="0" w:color="auto"/>
        <w:left w:val="none" w:sz="0" w:space="0" w:color="auto"/>
        <w:bottom w:val="none" w:sz="0" w:space="0" w:color="auto"/>
        <w:right w:val="none" w:sz="0" w:space="0" w:color="auto"/>
      </w:divBdr>
    </w:div>
    <w:div w:id="1740519329">
      <w:bodyDiv w:val="1"/>
      <w:marLeft w:val="0"/>
      <w:marRight w:val="0"/>
      <w:marTop w:val="0"/>
      <w:marBottom w:val="0"/>
      <w:divBdr>
        <w:top w:val="none" w:sz="0" w:space="0" w:color="auto"/>
        <w:left w:val="none" w:sz="0" w:space="0" w:color="auto"/>
        <w:bottom w:val="none" w:sz="0" w:space="0" w:color="auto"/>
        <w:right w:val="none" w:sz="0" w:space="0" w:color="auto"/>
      </w:divBdr>
    </w:div>
    <w:div w:id="1751075645">
      <w:bodyDiv w:val="1"/>
      <w:marLeft w:val="0"/>
      <w:marRight w:val="0"/>
      <w:marTop w:val="0"/>
      <w:marBottom w:val="0"/>
      <w:divBdr>
        <w:top w:val="none" w:sz="0" w:space="0" w:color="auto"/>
        <w:left w:val="none" w:sz="0" w:space="0" w:color="auto"/>
        <w:bottom w:val="none" w:sz="0" w:space="0" w:color="auto"/>
        <w:right w:val="none" w:sz="0" w:space="0" w:color="auto"/>
      </w:divBdr>
    </w:div>
    <w:div w:id="1772772823">
      <w:bodyDiv w:val="1"/>
      <w:marLeft w:val="0"/>
      <w:marRight w:val="0"/>
      <w:marTop w:val="0"/>
      <w:marBottom w:val="0"/>
      <w:divBdr>
        <w:top w:val="none" w:sz="0" w:space="0" w:color="auto"/>
        <w:left w:val="none" w:sz="0" w:space="0" w:color="auto"/>
        <w:bottom w:val="none" w:sz="0" w:space="0" w:color="auto"/>
        <w:right w:val="none" w:sz="0" w:space="0" w:color="auto"/>
      </w:divBdr>
    </w:div>
    <w:div w:id="1787237305">
      <w:bodyDiv w:val="1"/>
      <w:marLeft w:val="0"/>
      <w:marRight w:val="0"/>
      <w:marTop w:val="0"/>
      <w:marBottom w:val="0"/>
      <w:divBdr>
        <w:top w:val="none" w:sz="0" w:space="0" w:color="auto"/>
        <w:left w:val="none" w:sz="0" w:space="0" w:color="auto"/>
        <w:bottom w:val="none" w:sz="0" w:space="0" w:color="auto"/>
        <w:right w:val="none" w:sz="0" w:space="0" w:color="auto"/>
      </w:divBdr>
    </w:div>
    <w:div w:id="1793133889">
      <w:bodyDiv w:val="1"/>
      <w:marLeft w:val="0"/>
      <w:marRight w:val="0"/>
      <w:marTop w:val="0"/>
      <w:marBottom w:val="0"/>
      <w:divBdr>
        <w:top w:val="none" w:sz="0" w:space="0" w:color="auto"/>
        <w:left w:val="none" w:sz="0" w:space="0" w:color="auto"/>
        <w:bottom w:val="none" w:sz="0" w:space="0" w:color="auto"/>
        <w:right w:val="none" w:sz="0" w:space="0" w:color="auto"/>
      </w:divBdr>
    </w:div>
    <w:div w:id="1811170094">
      <w:bodyDiv w:val="1"/>
      <w:marLeft w:val="0"/>
      <w:marRight w:val="0"/>
      <w:marTop w:val="0"/>
      <w:marBottom w:val="0"/>
      <w:divBdr>
        <w:top w:val="none" w:sz="0" w:space="0" w:color="auto"/>
        <w:left w:val="none" w:sz="0" w:space="0" w:color="auto"/>
        <w:bottom w:val="none" w:sz="0" w:space="0" w:color="auto"/>
        <w:right w:val="none" w:sz="0" w:space="0" w:color="auto"/>
      </w:divBdr>
    </w:div>
    <w:div w:id="1819030759">
      <w:bodyDiv w:val="1"/>
      <w:marLeft w:val="0"/>
      <w:marRight w:val="0"/>
      <w:marTop w:val="0"/>
      <w:marBottom w:val="0"/>
      <w:divBdr>
        <w:top w:val="none" w:sz="0" w:space="0" w:color="auto"/>
        <w:left w:val="none" w:sz="0" w:space="0" w:color="auto"/>
        <w:bottom w:val="none" w:sz="0" w:space="0" w:color="auto"/>
        <w:right w:val="none" w:sz="0" w:space="0" w:color="auto"/>
      </w:divBdr>
    </w:div>
    <w:div w:id="1828133855">
      <w:bodyDiv w:val="1"/>
      <w:marLeft w:val="0"/>
      <w:marRight w:val="0"/>
      <w:marTop w:val="0"/>
      <w:marBottom w:val="0"/>
      <w:divBdr>
        <w:top w:val="none" w:sz="0" w:space="0" w:color="auto"/>
        <w:left w:val="none" w:sz="0" w:space="0" w:color="auto"/>
        <w:bottom w:val="none" w:sz="0" w:space="0" w:color="auto"/>
        <w:right w:val="none" w:sz="0" w:space="0" w:color="auto"/>
      </w:divBdr>
    </w:div>
    <w:div w:id="1901096255">
      <w:bodyDiv w:val="1"/>
      <w:marLeft w:val="0"/>
      <w:marRight w:val="0"/>
      <w:marTop w:val="0"/>
      <w:marBottom w:val="0"/>
      <w:divBdr>
        <w:top w:val="none" w:sz="0" w:space="0" w:color="auto"/>
        <w:left w:val="none" w:sz="0" w:space="0" w:color="auto"/>
        <w:bottom w:val="none" w:sz="0" w:space="0" w:color="auto"/>
        <w:right w:val="none" w:sz="0" w:space="0" w:color="auto"/>
      </w:divBdr>
    </w:div>
    <w:div w:id="1913275888">
      <w:bodyDiv w:val="1"/>
      <w:marLeft w:val="0"/>
      <w:marRight w:val="0"/>
      <w:marTop w:val="0"/>
      <w:marBottom w:val="0"/>
      <w:divBdr>
        <w:top w:val="none" w:sz="0" w:space="0" w:color="auto"/>
        <w:left w:val="none" w:sz="0" w:space="0" w:color="auto"/>
        <w:bottom w:val="none" w:sz="0" w:space="0" w:color="auto"/>
        <w:right w:val="none" w:sz="0" w:space="0" w:color="auto"/>
      </w:divBdr>
    </w:div>
    <w:div w:id="2032409242">
      <w:bodyDiv w:val="1"/>
      <w:marLeft w:val="0"/>
      <w:marRight w:val="0"/>
      <w:marTop w:val="0"/>
      <w:marBottom w:val="0"/>
      <w:divBdr>
        <w:top w:val="none" w:sz="0" w:space="0" w:color="auto"/>
        <w:left w:val="none" w:sz="0" w:space="0" w:color="auto"/>
        <w:bottom w:val="none" w:sz="0" w:space="0" w:color="auto"/>
        <w:right w:val="none" w:sz="0" w:space="0" w:color="auto"/>
      </w:divBdr>
    </w:div>
    <w:div w:id="2069498994">
      <w:bodyDiv w:val="1"/>
      <w:marLeft w:val="0"/>
      <w:marRight w:val="0"/>
      <w:marTop w:val="0"/>
      <w:marBottom w:val="0"/>
      <w:divBdr>
        <w:top w:val="none" w:sz="0" w:space="0" w:color="auto"/>
        <w:left w:val="none" w:sz="0" w:space="0" w:color="auto"/>
        <w:bottom w:val="none" w:sz="0" w:space="0" w:color="auto"/>
        <w:right w:val="none" w:sz="0" w:space="0" w:color="auto"/>
      </w:divBdr>
    </w:div>
    <w:div w:id="2103797610">
      <w:bodyDiv w:val="1"/>
      <w:marLeft w:val="0"/>
      <w:marRight w:val="0"/>
      <w:marTop w:val="0"/>
      <w:marBottom w:val="0"/>
      <w:divBdr>
        <w:top w:val="none" w:sz="0" w:space="0" w:color="auto"/>
        <w:left w:val="none" w:sz="0" w:space="0" w:color="auto"/>
        <w:bottom w:val="none" w:sz="0" w:space="0" w:color="auto"/>
        <w:right w:val="none" w:sz="0" w:space="0" w:color="auto"/>
      </w:divBdr>
    </w:div>
    <w:div w:id="2106337702">
      <w:bodyDiv w:val="1"/>
      <w:marLeft w:val="0"/>
      <w:marRight w:val="0"/>
      <w:marTop w:val="0"/>
      <w:marBottom w:val="0"/>
      <w:divBdr>
        <w:top w:val="none" w:sz="0" w:space="0" w:color="auto"/>
        <w:left w:val="none" w:sz="0" w:space="0" w:color="auto"/>
        <w:bottom w:val="none" w:sz="0" w:space="0" w:color="auto"/>
        <w:right w:val="none" w:sz="0" w:space="0" w:color="auto"/>
      </w:divBdr>
    </w:div>
    <w:div w:id="2121411444">
      <w:bodyDiv w:val="1"/>
      <w:marLeft w:val="0"/>
      <w:marRight w:val="0"/>
      <w:marTop w:val="0"/>
      <w:marBottom w:val="0"/>
      <w:divBdr>
        <w:top w:val="none" w:sz="0" w:space="0" w:color="auto"/>
        <w:left w:val="none" w:sz="0" w:space="0" w:color="auto"/>
        <w:bottom w:val="none" w:sz="0" w:space="0" w:color="auto"/>
        <w:right w:val="none" w:sz="0" w:space="0" w:color="auto"/>
      </w:divBdr>
    </w:div>
    <w:div w:id="2133402928">
      <w:bodyDiv w:val="1"/>
      <w:marLeft w:val="0"/>
      <w:marRight w:val="0"/>
      <w:marTop w:val="0"/>
      <w:marBottom w:val="0"/>
      <w:divBdr>
        <w:top w:val="none" w:sz="0" w:space="0" w:color="auto"/>
        <w:left w:val="none" w:sz="0" w:space="0" w:color="auto"/>
        <w:bottom w:val="none" w:sz="0" w:space="0" w:color="auto"/>
        <w:right w:val="none" w:sz="0" w:space="0" w:color="auto"/>
      </w:divBdr>
    </w:div>
    <w:div w:id="214192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hart" Target="charts/chart3.xml"/><Relationship Id="rId18"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chart" Target="charts/chart9.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4.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emili\OneDrive\Bureaublad\JOB%20zomer%202019\Pre-starters\EXCEL%20FILE%20GRAFIEKEN%20RAPPORT%20PRE-STARTERS%20.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emili\OneDrive\Bureaublad\JOB%20zomer%202019\Pre-starters\EXCEL%20FILE%20GRAFIEKEN%20RAPPORT%20PRE-STARTERS%20.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E:\aaaprojectbedrijfsoverdracht2019\enquete%20pre%20starter\EXCEL%20FILE%20GRAFIEKEN%20RAPPORT%20PRE-STARTERS%20%20(1).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emili\OneDrive\Bureaublad\JOB%20zomer%202019\Pre-starters\EXCEL%20FILE%20GRAFIEKEN%20RAPPORT%20PRE-STARTERS%20.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emili\OneDrive\Bureaublad\JOB%20zomer%202019\Pre-starters\EXCEL%20FILE%20GRAFIEKEN%20RAPPORT%20PRE-STARTERS%20.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emili\OneDrive\Bureaublad\JOB%20zomer%202019\Pre-starters\EXCEL%20FILE%20GRAFIEKEN%20RAPPORT%20PRE-STARTERS%20.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emili\OneDrive\Bureaublad\JOB%20zomer%202019\Pre-starters\EXCEL%20FILE%20GRAFIEKEN%20RAPPORT%20PRE-STARTERS%20.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emili\OneDrive\Bureaublad\JOB%20zomer%202019\Pre-starters\EXCEL%20FILE%20GRAFIEKEN%20RAPPORT%20PRE-STARTERS%20.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emili\OneDrive\Bureaublad\JOB%20zomer%202019\Pre-starters\EXCEL%20FILE%20GRAFIEKEN%20RAPPORT%20PRE-STARTERS%20.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Opleidingsniveau!$A$3:$A$8</c:f>
              <c:strCache>
                <c:ptCount val="6"/>
                <c:pt idx="0">
                  <c:v>Andere</c:v>
                </c:pt>
                <c:pt idx="1">
                  <c:v>Lager onderwijs</c:v>
                </c:pt>
                <c:pt idx="2">
                  <c:v>Middelbaar onderwijs</c:v>
                </c:pt>
                <c:pt idx="3">
                  <c:v>Professionele bachelor</c:v>
                </c:pt>
                <c:pt idx="4">
                  <c:v>Academische bachelor</c:v>
                </c:pt>
                <c:pt idx="5">
                  <c:v>Master</c:v>
                </c:pt>
              </c:strCache>
            </c:strRef>
          </c:cat>
          <c:val>
            <c:numRef>
              <c:f>Opleidingsniveau!$B$3:$B$8</c:f>
              <c:numCache>
                <c:formatCode>0.0%</c:formatCode>
                <c:ptCount val="6"/>
                <c:pt idx="0">
                  <c:v>1.4999999999999999E-2</c:v>
                </c:pt>
                <c:pt idx="1">
                  <c:v>1.4999999999999999E-2</c:v>
                </c:pt>
                <c:pt idx="2">
                  <c:v>0.33800000000000002</c:v>
                </c:pt>
                <c:pt idx="3">
                  <c:v>0.4</c:v>
                </c:pt>
                <c:pt idx="4">
                  <c:v>6.2E-2</c:v>
                </c:pt>
                <c:pt idx="5">
                  <c:v>0.16900000000000001</c:v>
                </c:pt>
              </c:numCache>
            </c:numRef>
          </c:val>
          <c:extLst>
            <c:ext xmlns:c16="http://schemas.microsoft.com/office/drawing/2014/chart" uri="{C3380CC4-5D6E-409C-BE32-E72D297353CC}">
              <c16:uniqueId val="{00000000-E1D0-4C07-8E10-6C32E2326B4C}"/>
            </c:ext>
          </c:extLst>
        </c:ser>
        <c:dLbls>
          <c:dLblPos val="outEnd"/>
          <c:showLegendKey val="0"/>
          <c:showVal val="1"/>
          <c:showCatName val="0"/>
          <c:showSerName val="0"/>
          <c:showPercent val="0"/>
          <c:showBubbleSize val="0"/>
        </c:dLbls>
        <c:gapWidth val="182"/>
        <c:axId val="415360784"/>
        <c:axId val="260967520"/>
      </c:barChart>
      <c:catAx>
        <c:axId val="4153607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260967520"/>
        <c:crosses val="autoZero"/>
        <c:auto val="1"/>
        <c:lblAlgn val="ctr"/>
        <c:lblOffset val="100"/>
        <c:noMultiLvlLbl val="0"/>
      </c:catAx>
      <c:valAx>
        <c:axId val="260967520"/>
        <c:scaling>
          <c:orientation val="minMax"/>
        </c:scaling>
        <c:delete val="0"/>
        <c:axPos val="b"/>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41536078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B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229915269150558"/>
          <c:y val="0.11982570806100218"/>
          <c:w val="0.75094259793845308"/>
          <c:h val="0.64257458013826707"/>
        </c:manualLayout>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'Type opleiding'!$A$3:$A$5</c:f>
              <c:strCache>
                <c:ptCount val="3"/>
                <c:pt idx="0">
                  <c:v>Andere</c:v>
                </c:pt>
                <c:pt idx="1">
                  <c:v>Economisch gericht</c:v>
                </c:pt>
                <c:pt idx="2">
                  <c:v>Technisch gericht</c:v>
                </c:pt>
              </c:strCache>
            </c:strRef>
          </c:cat>
          <c:val>
            <c:numRef>
              <c:f>'Type opleiding'!$B$3:$B$5</c:f>
              <c:numCache>
                <c:formatCode>0.0%</c:formatCode>
                <c:ptCount val="3"/>
                <c:pt idx="0">
                  <c:v>0.313</c:v>
                </c:pt>
                <c:pt idx="1">
                  <c:v>0.34399999999999997</c:v>
                </c:pt>
                <c:pt idx="2">
                  <c:v>0.34399999999999997</c:v>
                </c:pt>
              </c:numCache>
            </c:numRef>
          </c:val>
          <c:extLst>
            <c:ext xmlns:c16="http://schemas.microsoft.com/office/drawing/2014/chart" uri="{C3380CC4-5D6E-409C-BE32-E72D297353CC}">
              <c16:uniqueId val="{00000000-1536-454A-96B4-4FCC53904736}"/>
            </c:ext>
          </c:extLst>
        </c:ser>
        <c:dLbls>
          <c:dLblPos val="outEnd"/>
          <c:showLegendKey val="0"/>
          <c:showVal val="1"/>
          <c:showCatName val="0"/>
          <c:showSerName val="0"/>
          <c:showPercent val="0"/>
          <c:showBubbleSize val="0"/>
        </c:dLbls>
        <c:gapWidth val="182"/>
        <c:axId val="407952720"/>
        <c:axId val="483159984"/>
      </c:barChart>
      <c:catAx>
        <c:axId val="40795272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483159984"/>
        <c:crosses val="autoZero"/>
        <c:auto val="1"/>
        <c:lblAlgn val="ctr"/>
        <c:lblOffset val="100"/>
        <c:noMultiLvlLbl val="0"/>
      </c:catAx>
      <c:valAx>
        <c:axId val="483159984"/>
        <c:scaling>
          <c:orientation val="minMax"/>
        </c:scaling>
        <c:delete val="0"/>
        <c:axPos val="b"/>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40795272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B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Activiteit!$A$3:$A$7</c:f>
              <c:strCache>
                <c:ptCount val="5"/>
                <c:pt idx="0">
                  <c:v>Andere</c:v>
                </c:pt>
                <c:pt idx="1">
                  <c:v>Deeltijds zelfstandige</c:v>
                </c:pt>
                <c:pt idx="2">
                  <c:v>Loontrekkende</c:v>
                </c:pt>
                <c:pt idx="3">
                  <c:v>Werkloze</c:v>
                </c:pt>
                <c:pt idx="4">
                  <c:v>Student</c:v>
                </c:pt>
              </c:strCache>
            </c:strRef>
          </c:cat>
          <c:val>
            <c:numRef>
              <c:f>Activiteit!$B$3:$B$7</c:f>
              <c:numCache>
                <c:formatCode>0.0%</c:formatCode>
                <c:ptCount val="5"/>
                <c:pt idx="0">
                  <c:v>0.03</c:v>
                </c:pt>
                <c:pt idx="1">
                  <c:v>0.106</c:v>
                </c:pt>
                <c:pt idx="2">
                  <c:v>0.24199999999999999</c:v>
                </c:pt>
                <c:pt idx="3">
                  <c:v>0.54500000000000004</c:v>
                </c:pt>
                <c:pt idx="4">
                  <c:v>0.152</c:v>
                </c:pt>
              </c:numCache>
            </c:numRef>
          </c:val>
          <c:extLst>
            <c:ext xmlns:c16="http://schemas.microsoft.com/office/drawing/2014/chart" uri="{C3380CC4-5D6E-409C-BE32-E72D297353CC}">
              <c16:uniqueId val="{00000000-ECD1-44F1-BF68-7B0FD3788C25}"/>
            </c:ext>
          </c:extLst>
        </c:ser>
        <c:dLbls>
          <c:dLblPos val="outEnd"/>
          <c:showLegendKey val="0"/>
          <c:showVal val="1"/>
          <c:showCatName val="0"/>
          <c:showSerName val="0"/>
          <c:showPercent val="0"/>
          <c:showBubbleSize val="0"/>
        </c:dLbls>
        <c:gapWidth val="182"/>
        <c:axId val="404964272"/>
        <c:axId val="535258848"/>
      </c:barChart>
      <c:catAx>
        <c:axId val="4049642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535258848"/>
        <c:crosses val="autoZero"/>
        <c:auto val="1"/>
        <c:lblAlgn val="ctr"/>
        <c:lblOffset val="100"/>
        <c:noMultiLvlLbl val="0"/>
      </c:catAx>
      <c:valAx>
        <c:axId val="535258848"/>
        <c:scaling>
          <c:orientation val="minMax"/>
        </c:scaling>
        <c:delete val="0"/>
        <c:axPos val="b"/>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40496427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BE"/>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Sector!$A$3:$A$9</c:f>
              <c:strCache>
                <c:ptCount val="7"/>
                <c:pt idx="0">
                  <c:v>Andere</c:v>
                </c:pt>
                <c:pt idx="1">
                  <c:v>Industrie</c:v>
                </c:pt>
                <c:pt idx="2">
                  <c:v>Landbouw</c:v>
                </c:pt>
                <c:pt idx="3">
                  <c:v>Bouw</c:v>
                </c:pt>
                <c:pt idx="4">
                  <c:v>Handel</c:v>
                </c:pt>
                <c:pt idx="5">
                  <c:v>Horeca</c:v>
                </c:pt>
                <c:pt idx="6">
                  <c:v>Diensten</c:v>
                </c:pt>
              </c:strCache>
            </c:strRef>
          </c:cat>
          <c:val>
            <c:numRef>
              <c:f>Sector!$B$3:$B$9</c:f>
              <c:numCache>
                <c:formatCode>0.0%</c:formatCode>
                <c:ptCount val="7"/>
                <c:pt idx="0">
                  <c:v>0.21875</c:v>
                </c:pt>
                <c:pt idx="1">
                  <c:v>6.25E-2</c:v>
                </c:pt>
                <c:pt idx="2">
                  <c:v>0.109375</c:v>
                </c:pt>
                <c:pt idx="3">
                  <c:v>3.125E-2</c:v>
                </c:pt>
                <c:pt idx="4">
                  <c:v>0.203125</c:v>
                </c:pt>
                <c:pt idx="5">
                  <c:v>0.234375</c:v>
                </c:pt>
                <c:pt idx="6">
                  <c:v>0.53125</c:v>
                </c:pt>
              </c:numCache>
            </c:numRef>
          </c:val>
          <c:extLst>
            <c:ext xmlns:c16="http://schemas.microsoft.com/office/drawing/2014/chart" uri="{C3380CC4-5D6E-409C-BE32-E72D297353CC}">
              <c16:uniqueId val="{00000000-8709-4149-A899-3183879A6E85}"/>
            </c:ext>
          </c:extLst>
        </c:ser>
        <c:dLbls>
          <c:dLblPos val="outEnd"/>
          <c:showLegendKey val="0"/>
          <c:showVal val="1"/>
          <c:showCatName val="0"/>
          <c:showSerName val="0"/>
          <c:showPercent val="0"/>
          <c:showBubbleSize val="0"/>
        </c:dLbls>
        <c:gapWidth val="182"/>
        <c:axId val="541423088"/>
        <c:axId val="545499824"/>
      </c:barChart>
      <c:catAx>
        <c:axId val="5414230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545499824"/>
        <c:crosses val="autoZero"/>
        <c:auto val="1"/>
        <c:lblAlgn val="ctr"/>
        <c:lblOffset val="100"/>
        <c:noMultiLvlLbl val="0"/>
      </c:catAx>
      <c:valAx>
        <c:axId val="545499824"/>
        <c:scaling>
          <c:orientation val="minMax"/>
        </c:scaling>
        <c:delete val="0"/>
        <c:axPos val="b"/>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54142308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BE"/>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3419400457426194"/>
          <c:y val="6.8407960199004969E-2"/>
          <c:w val="0.51952546397332267"/>
          <c:h val="0.79594742821326436"/>
        </c:manualLayout>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'Voordelen van het starten van e'!$A$4:$A$10</c:f>
              <c:strCache>
                <c:ptCount val="7"/>
                <c:pt idx="0">
                  <c:v>Andere </c:v>
                </c:pt>
                <c:pt idx="1">
                  <c:v>Meer beslissingsvrijheid </c:v>
                </c:pt>
                <c:pt idx="2">
                  <c:v>Goedkoper dan een overname </c:v>
                </c:pt>
                <c:pt idx="3">
                  <c:v>Mogelijkheid om zelf geschikt personeel te vinden </c:v>
                </c:pt>
                <c:pt idx="4">
                  <c:v>Mogelijkheid om aan een rustiger tempo te groeien </c:v>
                </c:pt>
                <c:pt idx="5">
                  <c:v>Opstartfase is minder complex dan overnameproces</c:v>
                </c:pt>
                <c:pt idx="6">
                  <c:v>Meer voldoening door zelf iets op te richten </c:v>
                </c:pt>
              </c:strCache>
            </c:strRef>
          </c:cat>
          <c:val>
            <c:numRef>
              <c:f>'Voordelen van het starten van e'!$B$4:$B$10</c:f>
              <c:numCache>
                <c:formatCode>0.0%</c:formatCode>
                <c:ptCount val="7"/>
                <c:pt idx="0">
                  <c:v>0.21875</c:v>
                </c:pt>
                <c:pt idx="1">
                  <c:v>0.546875</c:v>
                </c:pt>
                <c:pt idx="2">
                  <c:v>0.25</c:v>
                </c:pt>
                <c:pt idx="3">
                  <c:v>0.140625</c:v>
                </c:pt>
                <c:pt idx="4">
                  <c:v>0.3125</c:v>
                </c:pt>
                <c:pt idx="5">
                  <c:v>0.171875</c:v>
                </c:pt>
                <c:pt idx="6">
                  <c:v>0.734375</c:v>
                </c:pt>
              </c:numCache>
            </c:numRef>
          </c:val>
          <c:extLst>
            <c:ext xmlns:c16="http://schemas.microsoft.com/office/drawing/2014/chart" uri="{C3380CC4-5D6E-409C-BE32-E72D297353CC}">
              <c16:uniqueId val="{00000000-7C9E-4358-AC44-DC2D59475D8F}"/>
            </c:ext>
          </c:extLst>
        </c:ser>
        <c:dLbls>
          <c:dLblPos val="outEnd"/>
          <c:showLegendKey val="0"/>
          <c:showVal val="1"/>
          <c:showCatName val="0"/>
          <c:showSerName val="0"/>
          <c:showPercent val="0"/>
          <c:showBubbleSize val="0"/>
        </c:dLbls>
        <c:gapWidth val="182"/>
        <c:axId val="1894298095"/>
        <c:axId val="1894299775"/>
      </c:barChart>
      <c:catAx>
        <c:axId val="1894298095"/>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1894299775"/>
        <c:crosses val="autoZero"/>
        <c:auto val="1"/>
        <c:lblAlgn val="ctr"/>
        <c:lblOffset val="100"/>
        <c:noMultiLvlLbl val="0"/>
      </c:catAx>
      <c:valAx>
        <c:axId val="1894299775"/>
        <c:scaling>
          <c:orientation val="minMax"/>
        </c:scaling>
        <c:delete val="0"/>
        <c:axPos val="b"/>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1894298095"/>
        <c:crosses val="autoZero"/>
        <c:crossBetween val="between"/>
      </c:valAx>
      <c:spPr>
        <a:noFill/>
        <a:ln w="25400">
          <a:noFill/>
        </a:ln>
        <a:effectLst/>
      </c:spPr>
    </c:plotArea>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BE"/>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'Voordelen overname  van een  be'!$A$5:$A$12</c:f>
              <c:strCache>
                <c:ptCount val="8"/>
                <c:pt idx="0">
                  <c:v>Volgens mij zijn er geen voordelen</c:v>
                </c:pt>
                <c:pt idx="1">
                  <c:v>Omzeilen van hoge toetredingsdrempels </c:v>
                </c:pt>
                <c:pt idx="2">
                  <c:v>Tijdswinst </c:v>
                </c:pt>
                <c:pt idx="3">
                  <c:v>Bestaande onderneming is reeds door de opstartfase </c:v>
                </c:pt>
                <c:pt idx="4">
                  <c:v>Bestaande contacten met stakeholders </c:v>
                </c:pt>
                <c:pt idx="5">
                  <c:v>Zekerheid omtrent omzetcijfers</c:v>
                </c:pt>
                <c:pt idx="6">
                  <c:v>Aanwezigheid van kennis en expertise</c:v>
                </c:pt>
                <c:pt idx="7">
                  <c:v>Bestaand klantenbestand </c:v>
                </c:pt>
              </c:strCache>
            </c:strRef>
          </c:cat>
          <c:val>
            <c:numRef>
              <c:f>'Voordelen overname  van een  be'!$B$5:$B$12</c:f>
              <c:numCache>
                <c:formatCode>0.0%</c:formatCode>
                <c:ptCount val="8"/>
                <c:pt idx="0">
                  <c:v>0.16666666666666666</c:v>
                </c:pt>
                <c:pt idx="1">
                  <c:v>0.16666666666666666</c:v>
                </c:pt>
                <c:pt idx="2">
                  <c:v>0.33333333333333331</c:v>
                </c:pt>
                <c:pt idx="3">
                  <c:v>0.5</c:v>
                </c:pt>
                <c:pt idx="4">
                  <c:v>0.16666666666666666</c:v>
                </c:pt>
                <c:pt idx="5">
                  <c:v>0.5</c:v>
                </c:pt>
                <c:pt idx="6">
                  <c:v>0.33333333333333331</c:v>
                </c:pt>
                <c:pt idx="7">
                  <c:v>0.66666666666666663</c:v>
                </c:pt>
              </c:numCache>
            </c:numRef>
          </c:val>
          <c:extLst>
            <c:ext xmlns:c16="http://schemas.microsoft.com/office/drawing/2014/chart" uri="{C3380CC4-5D6E-409C-BE32-E72D297353CC}">
              <c16:uniqueId val="{00000000-8104-4AFB-848E-E1E713EA69EA}"/>
            </c:ext>
          </c:extLst>
        </c:ser>
        <c:dLbls>
          <c:dLblPos val="outEnd"/>
          <c:showLegendKey val="0"/>
          <c:showVal val="1"/>
          <c:showCatName val="0"/>
          <c:showSerName val="0"/>
          <c:showPercent val="0"/>
          <c:showBubbleSize val="0"/>
        </c:dLbls>
        <c:gapWidth val="182"/>
        <c:axId val="1558903391"/>
        <c:axId val="1558905071"/>
      </c:barChart>
      <c:catAx>
        <c:axId val="1558903391"/>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1558905071"/>
        <c:crosses val="autoZero"/>
        <c:auto val="1"/>
        <c:lblAlgn val="ctr"/>
        <c:lblOffset val="100"/>
        <c:noMultiLvlLbl val="0"/>
      </c:catAx>
      <c:valAx>
        <c:axId val="1558905071"/>
        <c:scaling>
          <c:orientation val="minMax"/>
        </c:scaling>
        <c:delete val="0"/>
        <c:axPos val="b"/>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1558903391"/>
        <c:crosses val="autoZero"/>
        <c:crossBetween val="between"/>
      </c:valAx>
      <c:spPr>
        <a:noFill/>
        <a:ln w="25400">
          <a:noFill/>
        </a:ln>
        <a:effectLst/>
      </c:spPr>
    </c:plotArea>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BE"/>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'Waarom geen overname gereal'!$A$4:$A$10</c:f>
              <c:strCache>
                <c:ptCount val="7"/>
                <c:pt idx="0">
                  <c:v>Andere </c:v>
                </c:pt>
                <c:pt idx="1">
                  <c:v>Geen passende onderneming gevonden</c:v>
                </c:pt>
                <c:pt idx="2">
                  <c:v>Moeilijkheden omtrent de correcte waardering </c:v>
                </c:pt>
                <c:pt idx="3">
                  <c:v>Te hoog risico </c:v>
                </c:pt>
                <c:pt idx="4">
                  <c:v>Gebrek aan financiële middelen </c:v>
                </c:pt>
                <c:pt idx="5">
                  <c:v>Onvoldoende ondersteuning vanuit de overheid </c:v>
                </c:pt>
                <c:pt idx="6">
                  <c:v>Gebrek aan gekwalificeerd personeel</c:v>
                </c:pt>
              </c:strCache>
            </c:strRef>
          </c:cat>
          <c:val>
            <c:numRef>
              <c:f>'Waarom geen overname gereal'!$B$4:$B$10</c:f>
              <c:numCache>
                <c:formatCode>0.0%</c:formatCode>
                <c:ptCount val="7"/>
                <c:pt idx="0">
                  <c:v>0.33333333333333331</c:v>
                </c:pt>
                <c:pt idx="1">
                  <c:v>0.83333333333333337</c:v>
                </c:pt>
                <c:pt idx="2">
                  <c:v>0.16666666666666666</c:v>
                </c:pt>
                <c:pt idx="3">
                  <c:v>0.33333333333333331</c:v>
                </c:pt>
                <c:pt idx="4">
                  <c:v>0.16666666666666666</c:v>
                </c:pt>
                <c:pt idx="5">
                  <c:v>0.16666666666666666</c:v>
                </c:pt>
                <c:pt idx="6">
                  <c:v>0.16666666666666666</c:v>
                </c:pt>
              </c:numCache>
            </c:numRef>
          </c:val>
          <c:extLst>
            <c:ext xmlns:c16="http://schemas.microsoft.com/office/drawing/2014/chart" uri="{C3380CC4-5D6E-409C-BE32-E72D297353CC}">
              <c16:uniqueId val="{00000000-E98D-46A5-80FA-635C0672AE79}"/>
            </c:ext>
          </c:extLst>
        </c:ser>
        <c:dLbls>
          <c:dLblPos val="outEnd"/>
          <c:showLegendKey val="0"/>
          <c:showVal val="1"/>
          <c:showCatName val="0"/>
          <c:showSerName val="0"/>
          <c:showPercent val="0"/>
          <c:showBubbleSize val="0"/>
        </c:dLbls>
        <c:gapWidth val="182"/>
        <c:axId val="1568841535"/>
        <c:axId val="1568843215"/>
      </c:barChart>
      <c:catAx>
        <c:axId val="1568841535"/>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1568843215"/>
        <c:crosses val="autoZero"/>
        <c:auto val="1"/>
        <c:lblAlgn val="ctr"/>
        <c:lblOffset val="100"/>
        <c:noMultiLvlLbl val="0"/>
      </c:catAx>
      <c:valAx>
        <c:axId val="1568843215"/>
        <c:scaling>
          <c:orientation val="minMax"/>
        </c:scaling>
        <c:delete val="0"/>
        <c:axPos val="b"/>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1568841535"/>
        <c:crosses val="autoZero"/>
        <c:crossBetween val="between"/>
      </c:valAx>
      <c:spPr>
        <a:noFill/>
        <a:ln w="25400">
          <a:noFill/>
        </a:ln>
        <a:effectLst/>
      </c:spPr>
    </c:plotArea>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BE"/>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'Problemen tijdens de opstartfas'!$A$3:$A$12</c:f>
              <c:strCache>
                <c:ptCount val="10"/>
                <c:pt idx="0">
                  <c:v>Andere</c:v>
                </c:pt>
                <c:pt idx="1">
                  <c:v>Geen </c:v>
                </c:pt>
                <c:pt idx="2">
                  <c:v>Gebrek aan tijd </c:v>
                </c:pt>
                <c:pt idx="3">
                  <c:v>Het vinden van gekwalificeerd personeel </c:v>
                </c:pt>
                <c:pt idx="4">
                  <c:v>Gebrek aan financiële middelen </c:v>
                </c:pt>
                <c:pt idx="5">
                  <c:v>Gebrek aan kennis en ervaring </c:v>
                </c:pt>
                <c:pt idx="6">
                  <c:v>Complexe regelgeving </c:v>
                </c:pt>
                <c:pt idx="7">
                  <c:v>Onvoldoende ondersteuning vanuit de overheid </c:v>
                </c:pt>
                <c:pt idx="8">
                  <c:v>Opmaken van een businessplan </c:v>
                </c:pt>
                <c:pt idx="9">
                  <c:v>Juridische aspecten</c:v>
                </c:pt>
              </c:strCache>
            </c:strRef>
          </c:cat>
          <c:val>
            <c:numRef>
              <c:f>'Problemen tijdens de opstartfas'!$B$3:$B$12</c:f>
              <c:numCache>
                <c:formatCode>0.0%</c:formatCode>
                <c:ptCount val="10"/>
                <c:pt idx="0">
                  <c:v>0.19700000000000001</c:v>
                </c:pt>
                <c:pt idx="1">
                  <c:v>6.0999999999999999E-2</c:v>
                </c:pt>
                <c:pt idx="2">
                  <c:v>0.21199999999999999</c:v>
                </c:pt>
                <c:pt idx="3">
                  <c:v>0.121</c:v>
                </c:pt>
                <c:pt idx="4">
                  <c:v>0.5</c:v>
                </c:pt>
                <c:pt idx="5">
                  <c:v>0.379</c:v>
                </c:pt>
                <c:pt idx="6">
                  <c:v>0.36399999999999999</c:v>
                </c:pt>
                <c:pt idx="7">
                  <c:v>0.152</c:v>
                </c:pt>
                <c:pt idx="8">
                  <c:v>0.318</c:v>
                </c:pt>
                <c:pt idx="9">
                  <c:v>0.36399999999999999</c:v>
                </c:pt>
              </c:numCache>
            </c:numRef>
          </c:val>
          <c:extLst>
            <c:ext xmlns:c16="http://schemas.microsoft.com/office/drawing/2014/chart" uri="{C3380CC4-5D6E-409C-BE32-E72D297353CC}">
              <c16:uniqueId val="{00000000-4032-4A9F-A565-5D6757431B2C}"/>
            </c:ext>
          </c:extLst>
        </c:ser>
        <c:dLbls>
          <c:dLblPos val="outEnd"/>
          <c:showLegendKey val="0"/>
          <c:showVal val="1"/>
          <c:showCatName val="0"/>
          <c:showSerName val="0"/>
          <c:showPercent val="0"/>
          <c:showBubbleSize val="0"/>
        </c:dLbls>
        <c:gapWidth val="182"/>
        <c:axId val="204656223"/>
        <c:axId val="215231663"/>
      </c:barChart>
      <c:catAx>
        <c:axId val="204656223"/>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215231663"/>
        <c:crosses val="autoZero"/>
        <c:auto val="1"/>
        <c:lblAlgn val="ctr"/>
        <c:lblOffset val="100"/>
        <c:noMultiLvlLbl val="0"/>
      </c:catAx>
      <c:valAx>
        <c:axId val="215231663"/>
        <c:scaling>
          <c:orientation val="minMax"/>
        </c:scaling>
        <c:delete val="0"/>
        <c:axPos val="b"/>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20465622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BE"/>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750253718285214"/>
          <c:y val="3.7168440614968747E-2"/>
          <c:w val="0.71222519685039365"/>
          <c:h val="0.82831000661156584"/>
        </c:manualLayout>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financieringsinstrume!$A$3:$A$16</c:f>
              <c:strCache>
                <c:ptCount val="14"/>
                <c:pt idx="0">
                  <c:v>Andere</c:v>
                </c:pt>
                <c:pt idx="1">
                  <c:v>Eigen inbreng</c:v>
                </c:pt>
                <c:pt idx="2">
                  <c:v>Lening PMV</c:v>
                </c:pt>
                <c:pt idx="3">
                  <c:v>Kaskrediet (R/C-krediet)</c:v>
                </c:pt>
                <c:pt idx="4">
                  <c:v>Risicokapitaal</c:v>
                </c:pt>
                <c:pt idx="5">
                  <c:v>Bullet loan</c:v>
                </c:pt>
                <c:pt idx="6">
                  <c:v>Familie/vrienden</c:v>
                </c:pt>
                <c:pt idx="7">
                  <c:v>Overheidswaarborg PMV</c:v>
                </c:pt>
                <c:pt idx="8">
                  <c:v>Crowdfunding</c:v>
                </c:pt>
                <c:pt idx="9">
                  <c:v>Leasing</c:v>
                </c:pt>
                <c:pt idx="10">
                  <c:v>Winwinlening</c:v>
                </c:pt>
                <c:pt idx="11">
                  <c:v>Banklening</c:v>
                </c:pt>
                <c:pt idx="12">
                  <c:v>Vendor loan</c:v>
                </c:pt>
                <c:pt idx="13">
                  <c:v>Achtergestelde leningen</c:v>
                </c:pt>
              </c:strCache>
            </c:strRef>
          </c:cat>
          <c:val>
            <c:numRef>
              <c:f>financieringsinstrume!$B$3:$B$16</c:f>
              <c:numCache>
                <c:formatCode>0.0%</c:formatCode>
                <c:ptCount val="14"/>
                <c:pt idx="0">
                  <c:v>2.643171806167401E-2</c:v>
                </c:pt>
                <c:pt idx="1">
                  <c:v>0.75384615384615383</c:v>
                </c:pt>
                <c:pt idx="2">
                  <c:v>0.32307692307692309</c:v>
                </c:pt>
                <c:pt idx="3">
                  <c:v>6.1538461538461542E-2</c:v>
                </c:pt>
                <c:pt idx="4">
                  <c:v>4.6153846153846156E-2</c:v>
                </c:pt>
                <c:pt idx="5">
                  <c:v>1.5384615384615385E-2</c:v>
                </c:pt>
                <c:pt idx="6">
                  <c:v>0.2</c:v>
                </c:pt>
                <c:pt idx="7">
                  <c:v>4.6153846153846156E-2</c:v>
                </c:pt>
                <c:pt idx="8">
                  <c:v>0.26153846153846155</c:v>
                </c:pt>
                <c:pt idx="9">
                  <c:v>3.0769230769230771E-2</c:v>
                </c:pt>
                <c:pt idx="10">
                  <c:v>0.2153846153846154</c:v>
                </c:pt>
                <c:pt idx="11">
                  <c:v>0.2</c:v>
                </c:pt>
                <c:pt idx="12">
                  <c:v>4.6153846153846156E-2</c:v>
                </c:pt>
                <c:pt idx="13">
                  <c:v>1.5384615384615385E-2</c:v>
                </c:pt>
              </c:numCache>
            </c:numRef>
          </c:val>
          <c:extLst>
            <c:ext xmlns:c16="http://schemas.microsoft.com/office/drawing/2014/chart" uri="{C3380CC4-5D6E-409C-BE32-E72D297353CC}">
              <c16:uniqueId val="{00000000-3472-4C7C-A236-1B145E7447E8}"/>
            </c:ext>
          </c:extLst>
        </c:ser>
        <c:dLbls>
          <c:dLblPos val="outEnd"/>
          <c:showLegendKey val="0"/>
          <c:showVal val="1"/>
          <c:showCatName val="0"/>
          <c:showSerName val="0"/>
          <c:showPercent val="0"/>
          <c:showBubbleSize val="0"/>
        </c:dLbls>
        <c:gapWidth val="182"/>
        <c:axId val="296519407"/>
        <c:axId val="83424991"/>
      </c:barChart>
      <c:catAx>
        <c:axId val="296519407"/>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83424991"/>
        <c:crosses val="autoZero"/>
        <c:auto val="1"/>
        <c:lblAlgn val="ctr"/>
        <c:lblOffset val="100"/>
        <c:noMultiLvlLbl val="0"/>
      </c:catAx>
      <c:valAx>
        <c:axId val="83424991"/>
        <c:scaling>
          <c:orientation val="minMax"/>
        </c:scaling>
        <c:delete val="0"/>
        <c:axPos val="b"/>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BE"/>
          </a:p>
        </c:txPr>
        <c:crossAx val="29651940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B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Lug05</b:Tag>
    <b:SourceType>JournalArticle</b:SourceType>
    <b:Guid>{8FD7E369-F429-4D48-8208-C57BDEDF63D4}</b:Guid>
    <b:Title>Defining and Tracking Business Start-Ups</b:Title>
    <b:Year>2005</b:Year>
    <b:JournalName>Small Business Economics </b:JournalName>
    <b:Pages>17-28</b:Pages>
    <b:Author>
      <b:Author>
        <b:NameList>
          <b:Person>
            <b:Last>Luger </b:Last>
            <b:Middle>I</b:Middle>
            <b:First>Michael</b:First>
          </b:Person>
          <b:Person>
            <b:Last>Koo</b:Last>
            <b:First>Jun</b:First>
          </b:Person>
        </b:NameList>
      </b:Author>
    </b:Author>
    <b:RefOrder>2</b:RefOrder>
  </b:Source>
  <b:Source>
    <b:Tag>Dem18</b:Tag>
    <b:SourceType>Report</b:SourceType>
    <b:Guid>{0748E9B7-4287-5B43-8000-E7C9CE623F55}</b:Guid>
    <b:Title>Startersatlas 2018</b:Title>
    <b:Publisher>Unizo VZW, Graydon Belgium nv, UCM</b:Publisher>
    <b:Year>2018 </b:Year>
    <b:Author>
      <b:Author>
        <b:NameList>
          <b:Person>
            <b:Last>Deman</b:Last>
            <b:First>Robin</b:First>
          </b:Person>
          <b:Person>
            <b:Last>Tchinda</b:Last>
            <b:First>Charlie</b:First>
          </b:Person>
          <b:Person>
            <b:Last>Van den Broele</b:Last>
            <b:First>Eric</b:First>
          </b:Person>
        </b:NameList>
      </b:Author>
    </b:Author>
    <b:RefOrder>3</b:RefOrder>
  </b:Source>
  <b:Source>
    <b:Tag>Van14</b:Tag>
    <b:SourceType>Report</b:SourceType>
    <b:Guid>{2BC70A6D-FB28-4C46-BED5-3C1C94120FB2}</b:Guid>
    <b:Title>Jobcreatie door starters</b:Title>
    <b:Year>2014</b:Year>
    <b:Publisher>LEUVENSE ECONOMISCHE STANDPUNTEN</b:Publisher>
    <b:City>Leuven</b:City>
    <b:Author>
      <b:Author>
        <b:NameList>
          <b:Person>
            <b:Last>Van Biesebroeck</b:Last>
            <b:First>Jo</b:First>
          </b:Person>
          <b:Person>
            <b:Last>Geurts</b:Last>
            <b:First>Karen </b:First>
          </b:Person>
        </b:NameList>
      </b:Author>
    </b:Author>
    <b:RefOrder>4</b:RefOrder>
  </b:Source>
  <b:Source>
    <b:Tag>Buy02</b:Tag>
    <b:SourceType>Report</b:SourceType>
    <b:Guid>{C292D1FA-0D96-E143-8C65-7EEED9737DB3}</b:Guid>
    <b:Title>Startende ondernemers in Vlaanderen: Een verkennend onderzoek </b:Title>
    <b:Year>2002</b:Year>
    <b:Author>
      <b:Author>
        <b:NameList>
          <b:Person>
            <b:Last>Buyens</b:Last>
            <b:First>Prof.dr. Dirk</b:First>
          </b:Person>
          <b:Person>
            <b:Last>Crijns</b:Last>
            <b:First>Prof. Hans</b:First>
          </b:Person>
          <b:Person>
            <b:Last>Guiot</b:Last>
            <b:First>Delphine </b:First>
          </b:Person>
          <b:Person>
            <b:Last>De Stobbeleir</b:Last>
            <b:First>Kathleen </b:First>
          </b:Person>
        </b:NameList>
      </b:Author>
    </b:Author>
    <b:Publisher>Vlerick Leuven Gent Management School </b:Publisher>
    <b:RefOrder>5</b:RefOrder>
  </b:Source>
  <b:Source>
    <b:Tag>Gra19</b:Tag>
    <b:SourceType>InternetSite</b:SourceType>
    <b:Guid>{2898954E-3E08-3048-ACCA-5CD00034648F}</b:Guid>
    <b:Title>Startende Ondernemers </b:Title>
    <b:Year>2019</b:Year>
    <b:Author>
      <b:Author>
        <b:NameList>
          <b:Person>
            <b:Last>Graydon</b:Last>
          </b:Person>
        </b:NameList>
      </b:Author>
    </b:Author>
    <b:InternetSiteTitle>www.graydon.be</b:InternetSiteTitle>
    <b:URL>https://graydon.be/wiki/startende-ondernemers</b:URL>
    <b:Month>02</b:Month>
    <b:Day>28</b:Day>
    <b:RefOrder>6</b:RefOrder>
  </b:Source>
  <b:Source>
    <b:Tag>Par12</b:Tag>
    <b:SourceType>JournalArticle</b:SourceType>
    <b:Guid>{59A11160-BE47-2B40-96E8-BAB501235A4D}</b:Guid>
    <b:Title>The entrepreneur's mode of entry: Business takeover or new venture start?</b:Title>
    <b:Year>2012</b:Year>
    <b:JournalName>Journal of Business Venturing</b:JournalName>
    <b:Pages>31-46</b:Pages>
    <b:Author>
      <b:Author>
        <b:NameList>
          <b:Person>
            <b:Last>Parker </b:Last>
            <b:Middle>C</b:Middle>
            <b:First>Simon </b:First>
          </b:Person>
          <b:Person>
            <b:Last>van Praag </b:Last>
            <b:Middle>C</b:Middle>
            <b:First>Mirjam </b:First>
          </b:Person>
        </b:NameList>
      </b:Author>
    </b:Author>
    <b:RefOrder>1</b:RefOrder>
  </b:Source>
  <b:Source>
    <b:Tag>Sch00</b:Tag>
    <b:SourceType>JournalArticle</b:SourceType>
    <b:Guid>{6725F17E-EED6-2042-A4F0-EE44A69FA470}</b:Guid>
    <b:Title>Determinants of new firm success</b:Title>
    <b:JournalName>Papers in Regional Science </b:JournalName>
    <b:Year>2000</b:Year>
    <b:Pages>135-153</b:Pages>
    <b:Author>
      <b:Author>
        <b:NameList>
          <b:Person>
            <b:Last>Schutjens</b:Last>
            <b:Middle>A.J.M</b:Middle>
            <b:First>Veronique</b:First>
          </b:Person>
          <b:Person>
            <b:Last>Wever</b:Last>
            <b:First>Egbert</b:First>
          </b:Person>
        </b:NameList>
      </b:Author>
    </b:Author>
    <b:RefOrder>7</b:RefOrder>
  </b:Source>
  <b:Source>
    <b:Tag>Luy17</b:Tag>
    <b:SourceType>DocumentFromInternetSite</b:SourceType>
    <b:Guid>{CDCEF042-EE99-2542-9843-D928E291E760}</b:Guid>
    <b:Title>Bedrijfsovername als alternatief voor het oprichten van een nieuw bedrijf ?</b:Title>
    <b:Year>2017</b:Year>
    <b:InternetSiteTitle>www.1819.brussels</b:InternetSiteTitle>
    <b:URL>https://www.1819.brussels/en/node/1064357</b:URL>
    <b:Month>10</b:Month>
    <b:Day>3</b:Day>
    <b:Author>
      <b:Author>
        <b:NameList>
          <b:Person>
            <b:Last>Luyckfasseel</b:Last>
            <b:First>Hugues</b:First>
          </b:Person>
        </b:NameList>
      </b:Author>
    </b:Author>
    <b:RefOrder>8</b:RefOrder>
  </b:Source>
  <b:Source>
    <b:Tag>Sla08</b:Tag>
    <b:SourceType>JournalArticle</b:SourceType>
    <b:Guid>{595EE66B-8C66-2E4F-8742-479EB16CB938}</b:Guid>
    <b:Title>Do multinationals really prefer to enter culturally distant countries through greenfields rather than through acquisitions? The role of parent experience and subsidiary autonomy</b:Title>
    <b:Year>2008</b:Year>
    <b:JournalName>Journal of International Business Studies</b:JournalName>
    <b:Pages>472-390</b:Pages>
    <b:Author>
      <b:Author>
        <b:NameList>
          <b:Person>
            <b:Last>Slangen</b:Last>
            <b:Middle>H.L.</b:Middle>
            <b:First>Arjen </b:First>
          </b:Person>
          <b:Person>
            <b:Last>Hennart</b:Last>
            <b:First>Jean-François</b:First>
          </b:Person>
        </b:NameList>
      </b:Author>
    </b:Author>
    <b:RefOrder>9</b:RefOrder>
  </b:Source>
  <b:Source>
    <b:Tag>van12</b:Tag>
    <b:SourceType>Report</b:SourceType>
    <b:Guid>{2D6959F0-DC85-F54D-B8CD-6BD9D0DF1084}</b:Guid>
    <b:Title>Het profiel van overnemers: onbekend maakt onbemind</b:Title>
    <b:Year>2012</b:Year>
    <b:Publisher>Hogeschool Utrecht </b:Publisher>
    <b:City>Utrecht </b:City>
    <b:Author>
      <b:Author>
        <b:NameList>
          <b:Person>
            <b:Last>van Teeffelen </b:Last>
            <b:First>Lex</b:First>
          </b:Person>
        </b:NameList>
      </b:Author>
    </b:Author>
    <b:RefOrder>10</b:RefOrder>
  </b:Source>
  <b:Source>
    <b:Tag>Seg19</b:Tag>
    <b:SourceType>InternetSite</b:SourceType>
    <b:Guid>{1E52CF81-DE4E-794E-AED1-833E46FB77A9}</b:Guid>
    <b:Title>Over ons</b:Title>
    <b:InternetSiteTitle>overnamemarkt.be </b:InternetSiteTitle>
    <b:URL>https://www.overnamemarkt.be/nl/over-ons</b:URL>
    <b:Year>2019</b:Year>
    <b:Month>mei</b:Month>
    <b:Day>1</b:Day>
    <b:Author>
      <b:Author>
        <b:NameList>
          <b:Person>
            <b:Last>Seghers </b:Last>
            <b:First>Guido</b:First>
          </b:Person>
        </b:NameList>
      </b:Author>
    </b:Author>
    <b:RefOrder>11</b:RefOrder>
  </b:Source>
  <b:Source>
    <b:Tag>Seq19</b:Tag>
    <b:SourceType>InternetSite</b:SourceType>
    <b:Guid>{C0CB1F76-39BA-974E-B865-E94B5F37B615}</b:Guid>
    <b:Title>Unizo trekt aan de alarmbel over de problematiek rond bedrijfsoverdracht</b:Title>
    <b:Year>2019</b:Year>
    <b:Author>
      <b:Author>
        <b:NameList>
          <b:Person>
            <b:Last>Sequensis</b:Last>
          </b:Person>
        </b:NameList>
      </b:Author>
    </b:Author>
    <b:InternetSiteTitle>www.Sequensis.be</b:InternetSiteTitle>
    <b:URL>https://www.sequensis.be/nl/nieuws/unizo-trekt-aan-alarmbel-ivm-bedrijfsoverdracht-met-lancering-van-actiep/</b:URL>
    <b:Month>05</b:Month>
    <b:Day>4</b:Day>
    <b:RefOrder>12</b:RefOrder>
  </b:Source>
  <b:Source>
    <b:Tag>UNI15</b:Tag>
    <b:SourceType>InternetSite</b:SourceType>
    <b:Guid>{863E65D4-CC36-BE41-BF83-F36FE0C5CDB2}</b:Guid>
    <b:Title>UNIZO: 2.300 ondernemingen per jaar vinden geen overnemer</b:Title>
    <b:Year>2015</b:Year>
    <b:Author>
      <b:Author>
        <b:NameList>
          <b:Person>
            <b:Last>UNIZO</b:Last>
          </b:Person>
        </b:NameList>
      </b:Author>
    </b:Author>
    <b:InternetSiteTitle>www.unizo.be</b:InternetSiteTitle>
    <b:URL>https://www.unizo.be/nieuws-pers/unizo-2300-ondernemingen-jaar-vinden-geen-overnemer</b:URL>
    <b:Month>oktober</b:Month>
    <b:Day>2015</b:Day>
    <b:RefOrder>13</b:RefOrder>
  </b:Source>
  <b:Source>
    <b:Tag>Goe18</b:Tag>
    <b:SourceType>Report</b:SourceType>
    <b:Guid>{A6BEEF91-2913-D940-828E-38D03B52DF5A}</b:Guid>
    <b:Title>Overnames anno 2018 Verkopers aan zet</b:Title>
    <b:Year>2018</b:Year>
    <b:Publisher>Deloitte </b:Publisher>
    <b:City>Kortrijk </b:City>
    <b:Author>
      <b:Author>
        <b:NameList>
          <b:Person>
            <b:Last>Goemaere </b:Last>
            <b:First>Jan</b:First>
          </b:Person>
        </b:NameList>
      </b:Author>
    </b:Author>
    <b:RefOrder>14</b:RefOrder>
  </b:Source>
  <b:Source>
    <b:Tag>Ucb09</b:Tag>
    <b:SourceType>JournalArticle</b:SourceType>
    <b:Guid>{F01CBC16-1D9C-D142-8D20-47C537BC6392}</b:Guid>
    <b:Title>The extent and nature of opportunity identification by experienced entrepreneurs</b:Title>
    <b:JournalName>Journal of Business Venturing 24</b:JournalName>
    <b:Year>2009 </b:Year>
    <b:Pages>99-115</b:Pages>
    <b:Author>
      <b:Author>
        <b:NameList>
          <b:Person>
            <b:Last>Ucbasaran </b:Last>
            <b:First>Deniz</b:First>
          </b:Person>
          <b:Person>
            <b:Last>Westhead </b:Last>
            <b:First>Paul</b:First>
          </b:Person>
          <b:Person>
            <b:Last>Wright </b:Last>
            <b:First>Mike</b:First>
          </b:Person>
        </b:NameList>
      </b:Author>
    </b:Author>
    <b:RefOrder>15</b:RefOrder>
  </b:Source>
  <b:Source>
    <b:Tag>Wes05</b:Tag>
    <b:SourceType>JournalArticle</b:SourceType>
    <b:Guid>{6FFECDA0-55D5-0841-9A48-1ACB98D5D801}</b:Guid>
    <b:Title>Experience and Cognition: Do Novice, Serial and Portfolio Entrepreneurs Differ?</b:Title>
    <b:Year>2005</b:Year>
    <b:JournalName>Journal of International Small Business Journal</b:JournalName>
    <b:Pages>72-98</b:Pages>
    <b:Author>
      <b:Author>
        <b:NameList>
          <b:Person>
            <b:Last>Westhead</b:Last>
            <b:First>Paul</b:First>
          </b:Person>
          <b:Person>
            <b:Last>Ucbasaran </b:Last>
            <b:First>Deniz</b:First>
          </b:Person>
          <b:Person>
            <b:Last>Wright </b:Last>
            <b:First>Mike </b:First>
          </b:Person>
        </b:NameList>
      </b:Author>
    </b:Author>
    <b:RefOrder>16</b:RefOrder>
  </b:Source>
  <b:Source>
    <b:Tag>Hel09</b:Tag>
    <b:SourceType>Report</b:SourceType>
    <b:Guid>{6B6D76C7-CC2F-7F44-A73A-12C5EC67E9C2}</b:Guid>
    <b:Title>The role of the entrepreneur's human capital in start-up companies: Mode of entry, start-up capital and bootstrap financing</b:Title>
    <b:Publisher>Universiteit van Antwerpen</b:Publisher>
    <b:City>Antwerpen</b:City>
    <b:Year>2009</b:Year>
    <b:Author>
      <b:Author>
        <b:NameList>
          <b:Person>
            <b:Last>Helleboogh</b:Last>
            <b:First>David</b:First>
          </b:Person>
        </b:NameList>
      </b:Author>
    </b:Author>
    <b:RefOrder>17</b:RefOrder>
  </b:Source>
  <b:Source>
    <b:Tag>Com03</b:Tag>
    <b:SourceType>Report</b:SourceType>
    <b:Guid>{3C9C62D6-AFDB-E04D-85B8-41AFF131124D}</b:Guid>
    <b:Author>
      <b:Author>
        <b:NameList>
          <b:Person>
            <b:Last>Commission of the European Communities </b:Last>
          </b:Person>
        </b:NameList>
      </b:Author>
    </b:Author>
    <b:Title>Entrepreneurship in Europe</b:Title>
    <b:Year>2002</b:Year>
    <b:Publisher>Commission of the European Communities</b:Publisher>
    <b:City>Brussel</b:City>
    <b:RefOrder>18</b:RefOrder>
  </b:Source>
  <b:Source>
    <b:Tag>van07</b:Tag>
    <b:SourceType>Report</b:SourceType>
    <b:Guid>{E0329F63-4454-264D-95B1-45357B5EE8B9}</b:Guid>
    <b:Title>What is the value of entrepreneurship? A review of recent research</b:Title>
    <b:Publisher>Springer US</b:Publisher>
    <b:Year>2007</b:Year>
    <b:Author>
      <b:Author>
        <b:NameList>
          <b:Person>
            <b:Last>van Praag</b:Last>
            <b:Middle>C</b:Middle>
            <b:First>Mirjam</b:First>
          </b:Person>
          <b:Person>
            <b:Last>Versloot</b:Last>
            <b:Middle>H</b:Middle>
            <b:First>Peter</b:First>
          </b:Person>
        </b:NameList>
      </b:Author>
    </b:Author>
    <b:RefOrder>19</b:RefOrder>
  </b:Source>
  <b:Source>
    <b:Tag>Blo13</b:Tag>
    <b:SourceType>JournalArticle</b:SourceType>
    <b:Guid>{D4BB8E54-380A-CB4E-BC08-F67E2F3C6AE9}</b:Guid>
    <b:Title>Business Takeover or New Venture? Individual and Environmental Determinants from a Cross–Country Study.</b:Title>
    <b:JournalName>Entrepreneurship Theory and Practice, 37(5)</b:JournalName>
    <b:Year>2013</b:Year>
    <b:Pages>1099-1121</b:Pages>
    <b:Author>
      <b:Author>
        <b:NameList>
          <b:Person>
            <b:Last>Block</b:Last>
            <b:First>Joern</b:First>
          </b:Person>
          <b:Person>
            <b:Last>Thurik</b:Last>
            <b:First>Roy</b:First>
          </b:Person>
          <b:Person>
            <b:Last>van der Zwan </b:Last>
            <b:First>Peter</b:First>
          </b:Person>
          <b:Person>
            <b:Last>Walter</b:Last>
            <b:First>S</b:First>
          </b:Person>
        </b:NameList>
      </b:Author>
    </b:Author>
    <b:RefOrder>20</b:RefOrder>
  </b:Source>
  <b:Source>
    <b:Tag>Rac16</b:Tag>
    <b:SourceType>JournalArticle</b:SourceType>
    <b:Guid>{8A57A363-2352-CC40-8D39-C8D5E9EBBCF1}</b:Guid>
    <b:Title>Goed gewapend een zaak opstarten of overnemen</b:Title>
    <b:Year>2016</b:Year>
    <b:Month>10</b:Month>
    <b:Day>22</b:Day>
    <b:Author>
      <b:Author>
        <b:NameList>
          <b:Person>
            <b:Last>Racquet</b:Last>
            <b:First>Erika </b:First>
          </b:Person>
        </b:NameList>
      </b:Author>
    </b:Author>
    <b:PeriodicalTitle>De tijd: Netto zelfstandigen gids </b:PeriodicalTitle>
    <b:Pages>6-30</b:Pages>
    <b:Publisher>De tijd </b:Publisher>
    <b:JournalName>De tijd: Netto zelfstandigen gids </b:JournalName>
    <b:RefOrder>21</b:RefOrder>
  </b:Source>
  <b:Source>
    <b:Tag>Ami88</b:Tag>
    <b:SourceType>JournalArticle</b:SourceType>
    <b:Guid>{904E301E-A2D8-B645-B235-D5BD5E9E07F0}</b:Guid>
    <b:Title>Why do venture capital firms exist? theory and canadian evidence</b:Title>
    <b:JournalName>Journal of Business Venturing</b:JournalName>
    <b:Year>1988</b:Year>
    <b:Pages>441-466</b:Pages>
    <b:Author>
      <b:Author>
        <b:NameList>
          <b:Person>
            <b:Last>Amit </b:Last>
            <b:First>Raphael</b:First>
          </b:Person>
          <b:Person>
            <b:Last>Brander </b:Last>
            <b:First>James</b:First>
          </b:Person>
          <b:Person>
            <b:Last>Zott</b:Last>
            <b:First>Christoph</b:First>
          </b:Person>
        </b:NameList>
      </b:Author>
    </b:Author>
    <b:RefOrder>22</b:RefOrder>
  </b:Source>
  <b:Source>
    <b:Tag>Gal16</b:Tag>
    <b:SourceType>InternetSite</b:SourceType>
    <b:Guid>{9C77F951-76B2-8E41-9C07-34DC1A57A218}</b:Guid>
    <b:Title>Van nul beginnen of een bestaande zaak overnemen</b:Title>
    <b:Year>2016</b:Year>
    <b:InternetSiteTitle>www.tijd.be</b:InternetSiteTitle>
    <b:URL>https://www.tijd.be/netto/dossier/zelfstandigengids2016/van-nul-beginnen-of-een-bestaande-zaak-overnemen/9823286.html</b:URL>
    <b:Month>10</b:Month>
    <b:Day>25</b:Day>
    <b:Author>
      <b:Author>
        <b:NameList>
          <b:Person>
            <b:Last>Galloy </b:Last>
            <b:First>Philippe</b:First>
          </b:Person>
        </b:NameList>
      </b:Author>
    </b:Author>
    <b:RefOrder>23</b:RefOrder>
  </b:Source>
  <b:Source>
    <b:Tag>Vle16</b:Tag>
    <b:SourceType>InternetSite</b:SourceType>
    <b:Guid>{6C75EF5B-2120-F942-A6A4-83BED223F86D}</b:Guid>
    <b:Title>Bedrijfsovername: Grote kloof tussen droom en daad </b:Title>
    <b:Year>2016</b:Year>
    <b:InternetSiteTitle>www.vlerick.com</b:InternetSiteTitle>
    <b:URL>https://www.vlerick.com/nl/about-vlerick/news/bedrijfsovername-grote-kloof-tussen-droom-en-daad</b:URL>
    <b:Month>mei</b:Month>
    <b:Day>19</b:Day>
    <b:Author>
      <b:Author>
        <b:NameList>
          <b:Person>
            <b:Last>Vlerick</b:Last>
          </b:Person>
        </b:NameList>
      </b:Author>
    </b:Author>
    <b:RefOrder>24</b:RefOrder>
  </b:Source>
  <b:Source>
    <b:Tag>Bel19</b:Tag>
    <b:SourceType>InternetSite</b:SourceType>
    <b:Guid>{3B529BB5-9C2F-FE49-9C21-34B99A0376C4}</b:Guid>
    <b:Title>Starten door bedrijfsovername </b:Title>
    <b:Year>2019</b:Year>
    <b:InternetSiteTitle>Ondernemersplein.kvk.nl</b:InternetSiteTitle>
    <b:URL>https://ondernemersplein.kvk.nl/starten-door-bedrijfsovername/</b:URL>
    <b:Month>03</b:Month>
    <b:Day>09</b:Day>
    <b:Author>
      <b:Author>
        <b:NameList>
          <b:Person>
            <b:Last>Belastingdienst</b:Last>
          </b:Person>
          <b:Person>
            <b:Last>KVK</b:Last>
          </b:Person>
          <b:Person>
            <b:Last>Centraal Bureau voor Statistiek</b:Last>
          </b:Person>
        </b:NameList>
      </b:Author>
    </b:Author>
    <b:RefOrder>25</b:RefOrder>
  </b:Source>
  <b:Source>
    <b:Tag>Bru11</b:Tag>
    <b:SourceType>Report</b:SourceType>
    <b:Guid>{DDC27557-E243-8F45-96B9-A02869DF5227}</b:Guid>
    <b:Title>Startende ondernemers Ontwikkelingen, betekenis en beleid</b:Title>
    <b:Publisher>ondernemerschap.nl</b:Publisher>
    <b:City>Zoetemeer</b:City>
    <b:Year>2011</b:Year>
    <b:Author>
      <b:Author>
        <b:NameList>
          <b:Person>
            <b:Last>Brummelkamp</b:Last>
            <b:First>Guido</b:First>
          </b:Person>
        </b:NameList>
      </b:Author>
    </b:Author>
    <b:RefOrder>26</b:RefOrder>
  </b:Source>
  <b:Source>
    <b:Tag>Acs06</b:Tag>
    <b:SourceType>JournalArticle</b:SourceType>
    <b:Guid>{E23DC5E5-F23E-824E-B22B-D1F451334F4D}</b:Guid>
    <b:Title>How Is Entrepreneurship Good for Economic Growth?</b:Title>
    <b:Year>2006</b:Year>
    <b:JournalName>Innovations Journal</b:JournalName>
    <b:Pages>97-106</b:Pages>
    <b:Author>
      <b:Author>
        <b:NameList>
          <b:Person>
            <b:Last>Acs</b:Last>
            <b:First>Zoltan</b:First>
          </b:Person>
        </b:NameList>
      </b:Author>
    </b:Author>
    <b:RefOrder>27</b:RefOrder>
  </b:Source>
</b:Sources>
</file>

<file path=customXml/itemProps1.xml><?xml version="1.0" encoding="utf-8"?>
<ds:datastoreItem xmlns:ds="http://schemas.openxmlformats.org/officeDocument/2006/customXml" ds:itemID="{26295026-B761-4A47-B2F6-55BAE5E9A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6333</Words>
  <Characters>36101</Characters>
  <Application>Microsoft Office Word</Application>
  <DocSecurity>0</DocSecurity>
  <Lines>300</Lines>
  <Paragraphs>84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Hellebosch</dc:creator>
  <cp:keywords/>
  <dc:description/>
  <cp:lastModifiedBy>Laveren Eddy</cp:lastModifiedBy>
  <cp:revision>2</cp:revision>
  <cp:lastPrinted>2019-08-13T22:41:00Z</cp:lastPrinted>
  <dcterms:created xsi:type="dcterms:W3CDTF">2019-09-10T18:07:00Z</dcterms:created>
  <dcterms:modified xsi:type="dcterms:W3CDTF">2019-09-10T18:07:00Z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4c48bb2-f5a7-42fb-a064-92dc74619d89_Enabled">
    <vt:lpwstr>True</vt:lpwstr>
  </property>
  <property fmtid="{D5CDD505-2E9C-101B-9397-08002B2CF9AE}" pid="3" name="MSIP_Label_a4c48bb2-f5a7-42fb-a064-92dc74619d89_SiteId">
    <vt:lpwstr>016fa7e3-3636-4230-a701-52a36c1c0654</vt:lpwstr>
  </property>
  <property fmtid="{D5CDD505-2E9C-101B-9397-08002B2CF9AE}" pid="4" name="MSIP_Label_a4c48bb2-f5a7-42fb-a064-92dc74619d89_Owner">
    <vt:lpwstr>Laura.Hellebosch@dpworld.be</vt:lpwstr>
  </property>
  <property fmtid="{D5CDD505-2E9C-101B-9397-08002B2CF9AE}" pid="5" name="MSIP_Label_a4c48bb2-f5a7-42fb-a064-92dc74619d89_SetDate">
    <vt:lpwstr>2019-06-19T09:41:32.3159660Z</vt:lpwstr>
  </property>
  <property fmtid="{D5CDD505-2E9C-101B-9397-08002B2CF9AE}" pid="6" name="MSIP_Label_a4c48bb2-f5a7-42fb-a064-92dc74619d89_Name">
    <vt:lpwstr>BIL2 - Internal</vt:lpwstr>
  </property>
  <property fmtid="{D5CDD505-2E9C-101B-9397-08002B2CF9AE}" pid="7" name="MSIP_Label_a4c48bb2-f5a7-42fb-a064-92dc74619d89_Application">
    <vt:lpwstr>Microsoft Azure Information Protection</vt:lpwstr>
  </property>
  <property fmtid="{D5CDD505-2E9C-101B-9397-08002B2CF9AE}" pid="8" name="MSIP_Label_a4c48bb2-f5a7-42fb-a064-92dc74619d89_ActionId">
    <vt:lpwstr>e1ffa416-a113-4e91-9999-29bba8d70f2b</vt:lpwstr>
  </property>
  <property fmtid="{D5CDD505-2E9C-101B-9397-08002B2CF9AE}" pid="9" name="MSIP_Label_a4c48bb2-f5a7-42fb-a064-92dc74619d89_Extended_MSFT_Method">
    <vt:lpwstr>Automatic</vt:lpwstr>
  </property>
  <property fmtid="{D5CDD505-2E9C-101B-9397-08002B2CF9AE}" pid="10" name="Sensitivity">
    <vt:lpwstr>BIL2 - Internal</vt:lpwstr>
  </property>
</Properties>
</file>