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EF505" w14:textId="5C3A71A5" w:rsidR="00A421BE" w:rsidRDefault="00A421BE" w:rsidP="00A421BE">
      <w:pPr>
        <w:pStyle w:val="Title"/>
      </w:pPr>
      <w:r>
        <w:rPr>
          <w:noProof/>
          <w:lang w:val="en-GB" w:eastAsia="en-GB"/>
        </w:rPr>
        <w:drawing>
          <wp:inline distT="0" distB="0" distL="0" distR="0" wp14:anchorId="4926BD1A" wp14:editId="423FA36D">
            <wp:extent cx="4289362" cy="1008000"/>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mbinatielogoVLAIO_antraciet.jpg"/>
                    <pic:cNvPicPr/>
                  </pic:nvPicPr>
                  <pic:blipFill>
                    <a:blip r:embed="rId8">
                      <a:extLst>
                        <a:ext uri="{28A0092B-C50C-407E-A947-70E740481C1C}">
                          <a14:useLocalDpi xmlns:a14="http://schemas.microsoft.com/office/drawing/2010/main" val="0"/>
                        </a:ext>
                      </a:extLst>
                    </a:blip>
                    <a:stretch>
                      <a:fillRect/>
                    </a:stretch>
                  </pic:blipFill>
                  <pic:spPr>
                    <a:xfrm>
                      <a:off x="0" y="0"/>
                      <a:ext cx="4289362" cy="1008000"/>
                    </a:xfrm>
                    <a:prstGeom prst="rect">
                      <a:avLst/>
                    </a:prstGeom>
                  </pic:spPr>
                </pic:pic>
              </a:graphicData>
            </a:graphic>
          </wp:inline>
        </w:drawing>
      </w:r>
    </w:p>
    <w:p w14:paraId="4757D19C" w14:textId="77777777" w:rsidR="00A421BE" w:rsidRDefault="00A421BE" w:rsidP="00A421BE">
      <w:pPr>
        <w:pStyle w:val="Title"/>
      </w:pPr>
    </w:p>
    <w:p w14:paraId="2F4CD494" w14:textId="77777777" w:rsidR="00A421BE" w:rsidRDefault="00A421BE" w:rsidP="00A421BE">
      <w:pPr>
        <w:pStyle w:val="Title"/>
      </w:pPr>
    </w:p>
    <w:p w14:paraId="042C27A4" w14:textId="77777777" w:rsidR="00A421BE" w:rsidRPr="00036EA8" w:rsidRDefault="00A421BE" w:rsidP="00A421BE">
      <w:pPr>
        <w:pStyle w:val="Title"/>
        <w:rPr>
          <w:rFonts w:ascii="Times New Roman" w:hAnsi="Times New Roman" w:cs="Times New Roman"/>
        </w:rPr>
      </w:pPr>
    </w:p>
    <w:p w14:paraId="72D16063" w14:textId="1744FD4B" w:rsidR="00A421BE" w:rsidRDefault="00B9233A" w:rsidP="00212D75">
      <w:pPr>
        <w:pStyle w:val="Title"/>
        <w:rPr>
          <w:rFonts w:ascii="Times New Roman" w:hAnsi="Times New Roman" w:cs="Times New Roman"/>
        </w:rPr>
      </w:pPr>
      <w:r>
        <w:rPr>
          <w:rFonts w:ascii="Times New Roman" w:hAnsi="Times New Roman" w:cs="Times New Roman"/>
        </w:rPr>
        <w:t>Groei door overname</w:t>
      </w:r>
      <w:r w:rsidR="00212D75">
        <w:rPr>
          <w:rFonts w:ascii="Times New Roman" w:hAnsi="Times New Roman" w:cs="Times New Roman"/>
        </w:rPr>
        <w:t xml:space="preserve"> in Vlaanderen</w:t>
      </w:r>
    </w:p>
    <w:p w14:paraId="4CB5F0A6" w14:textId="77777777" w:rsidR="00212D75" w:rsidRPr="00212D75" w:rsidRDefault="00212D75" w:rsidP="00212D75"/>
    <w:p w14:paraId="5DA593FF" w14:textId="0ABAAEB3" w:rsidR="00A421BE" w:rsidRDefault="00A421BE">
      <w:pPr>
        <w:jc w:val="left"/>
        <w:rPr>
          <w:rFonts w:asciiTheme="minorHAnsi" w:hAnsiTheme="minorHAnsi" w:cstheme="minorHAnsi"/>
          <w:b/>
          <w:bCs/>
        </w:rPr>
      </w:pPr>
    </w:p>
    <w:p w14:paraId="36CCBE27" w14:textId="63C04F4B" w:rsidR="00A421BE" w:rsidRDefault="00A421BE">
      <w:pPr>
        <w:jc w:val="left"/>
        <w:rPr>
          <w:rFonts w:asciiTheme="minorHAnsi" w:hAnsiTheme="minorHAnsi" w:cstheme="minorHAnsi"/>
          <w:b/>
          <w:bCs/>
        </w:rPr>
      </w:pPr>
    </w:p>
    <w:p w14:paraId="63AEE91B" w14:textId="43FCF341" w:rsidR="00A421BE" w:rsidRDefault="00A421BE">
      <w:pPr>
        <w:jc w:val="left"/>
        <w:rPr>
          <w:rFonts w:asciiTheme="minorHAnsi" w:hAnsiTheme="minorHAnsi" w:cstheme="minorHAnsi"/>
          <w:b/>
          <w:bCs/>
        </w:rPr>
      </w:pPr>
    </w:p>
    <w:p w14:paraId="5A0CCB92" w14:textId="2036004D" w:rsidR="00A421BE" w:rsidRDefault="00A421BE">
      <w:pPr>
        <w:jc w:val="left"/>
        <w:rPr>
          <w:rFonts w:asciiTheme="minorHAnsi" w:hAnsiTheme="minorHAnsi" w:cstheme="minorHAnsi"/>
          <w:b/>
          <w:bCs/>
        </w:rPr>
      </w:pPr>
    </w:p>
    <w:p w14:paraId="57D72469" w14:textId="4CE7EAEC" w:rsidR="00A421BE" w:rsidRPr="00A421BE" w:rsidRDefault="00A421BE">
      <w:pPr>
        <w:jc w:val="left"/>
        <w:rPr>
          <w:rFonts w:asciiTheme="minorHAnsi" w:hAnsiTheme="minorHAnsi" w:cstheme="minorHAnsi"/>
          <w:b/>
          <w:bCs/>
        </w:rPr>
      </w:pPr>
    </w:p>
    <w:p w14:paraId="2A1ACD2E" w14:textId="703ABB32" w:rsidR="00A421BE" w:rsidRPr="00B9233A" w:rsidRDefault="00B9233A">
      <w:pPr>
        <w:jc w:val="left"/>
        <w:rPr>
          <w:sz w:val="28"/>
          <w:szCs w:val="28"/>
        </w:rPr>
      </w:pPr>
      <w:r>
        <w:tab/>
      </w:r>
      <w:r>
        <w:tab/>
      </w:r>
      <w:r>
        <w:tab/>
      </w:r>
      <w:r>
        <w:tab/>
      </w:r>
      <w:r>
        <w:tab/>
      </w:r>
      <w:r>
        <w:tab/>
      </w:r>
      <w:r>
        <w:tab/>
      </w:r>
      <w:r>
        <w:tab/>
      </w:r>
      <w:r w:rsidRPr="00B9233A">
        <w:rPr>
          <w:sz w:val="28"/>
          <w:szCs w:val="28"/>
        </w:rPr>
        <w:t>Prof. dr. Tensie Steijvers</w:t>
      </w:r>
    </w:p>
    <w:p w14:paraId="32E5CA23" w14:textId="57639DCB" w:rsidR="00A421BE" w:rsidRDefault="00B9233A">
      <w:pPr>
        <w:jc w:val="left"/>
        <w:rPr>
          <w:rFonts w:cs="Times New Roman"/>
          <w:sz w:val="28"/>
        </w:rPr>
      </w:pPr>
      <w:r>
        <w:rPr>
          <w:rFonts w:cs="Times New Roman"/>
          <w:sz w:val="28"/>
        </w:rPr>
        <w:t>Prof. dr. Eddy Laveren</w:t>
      </w:r>
      <w:r>
        <w:rPr>
          <w:rFonts w:cs="Times New Roman"/>
          <w:sz w:val="28"/>
        </w:rPr>
        <w:tab/>
      </w:r>
      <w:r>
        <w:rPr>
          <w:rFonts w:cs="Times New Roman"/>
          <w:sz w:val="28"/>
        </w:rPr>
        <w:tab/>
      </w:r>
      <w:r>
        <w:rPr>
          <w:rFonts w:cs="Times New Roman"/>
          <w:sz w:val="28"/>
        </w:rPr>
        <w:tab/>
      </w:r>
      <w:r>
        <w:rPr>
          <w:rFonts w:cs="Times New Roman"/>
          <w:sz w:val="28"/>
        </w:rPr>
        <w:tab/>
      </w:r>
      <w:r w:rsidR="00F330E7">
        <w:rPr>
          <w:rFonts w:cs="Times New Roman"/>
          <w:sz w:val="28"/>
        </w:rPr>
        <w:t xml:space="preserve">          </w:t>
      </w:r>
      <w:r w:rsidR="00A421BE" w:rsidRPr="00036EA8">
        <w:rPr>
          <w:rFonts w:cs="Times New Roman"/>
          <w:sz w:val="28"/>
        </w:rPr>
        <w:t>Dr. Ine Umans</w:t>
      </w:r>
    </w:p>
    <w:p w14:paraId="40EFADEE" w14:textId="40F7CDD2" w:rsidR="00A421BE" w:rsidRPr="00441610" w:rsidRDefault="00F330E7">
      <w:pPr>
        <w:jc w:val="left"/>
      </w:pPr>
      <w:bookmarkStart w:id="0" w:name="_GoBack"/>
      <w:bookmarkEnd w:id="0"/>
      <w:r>
        <w:rPr>
          <w:noProof/>
        </w:rPr>
        <w:drawing>
          <wp:inline distT="0" distB="0" distL="0" distR="0" wp14:anchorId="7D9FD132" wp14:editId="55A21711">
            <wp:extent cx="25336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6879" cy="746829"/>
                    </a:xfrm>
                    <a:prstGeom prst="rect">
                      <a:avLst/>
                    </a:prstGeom>
                    <a:noFill/>
                    <a:ln>
                      <a:noFill/>
                    </a:ln>
                  </pic:spPr>
                </pic:pic>
              </a:graphicData>
            </a:graphic>
          </wp:inline>
        </w:drawing>
      </w:r>
      <w:r w:rsidR="00A421BE">
        <w:rPr>
          <w:noProof/>
          <w:lang w:val="en-GB" w:eastAsia="en-GB"/>
        </w:rPr>
        <w:drawing>
          <wp:anchor distT="0" distB="0" distL="114300" distR="114300" simplePos="0" relativeHeight="251658240" behindDoc="1" locked="0" layoutInCell="1" allowOverlap="1" wp14:anchorId="3CEDEC2C" wp14:editId="14A435AB">
            <wp:simplePos x="0" y="0"/>
            <wp:positionH relativeFrom="margin">
              <wp:posOffset>3140710</wp:posOffset>
            </wp:positionH>
            <wp:positionV relativeFrom="paragraph">
              <wp:posOffset>51435</wp:posOffset>
            </wp:positionV>
            <wp:extent cx="3211830" cy="151193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CEF-1.jpg"/>
                    <pic:cNvPicPr/>
                  </pic:nvPicPr>
                  <pic:blipFill>
                    <a:blip r:embed="rId10">
                      <a:extLst>
                        <a:ext uri="{28A0092B-C50C-407E-A947-70E740481C1C}">
                          <a14:useLocalDpi xmlns:a14="http://schemas.microsoft.com/office/drawing/2010/main" val="0"/>
                        </a:ext>
                      </a:extLst>
                    </a:blip>
                    <a:stretch>
                      <a:fillRect/>
                    </a:stretch>
                  </pic:blipFill>
                  <pic:spPr>
                    <a:xfrm>
                      <a:off x="0" y="0"/>
                      <a:ext cx="3211830" cy="1511935"/>
                    </a:xfrm>
                    <a:prstGeom prst="rect">
                      <a:avLst/>
                    </a:prstGeom>
                  </pic:spPr>
                </pic:pic>
              </a:graphicData>
            </a:graphic>
          </wp:anchor>
        </w:drawing>
      </w:r>
      <w:r>
        <w:rPr>
          <w:noProof/>
          <w:lang w:eastAsia="en-GB"/>
        </w:rPr>
        <w:t xml:space="preserve">  </w:t>
      </w:r>
      <w:r w:rsidR="00A421BE" w:rsidRPr="00441610">
        <w:tab/>
      </w:r>
      <w:r w:rsidR="00A421BE" w:rsidRPr="00441610">
        <w:tab/>
      </w:r>
      <w:r w:rsidR="00A421BE" w:rsidRPr="00441610">
        <w:tab/>
      </w:r>
      <w:r w:rsidR="00A421BE" w:rsidRPr="00441610">
        <w:tab/>
      </w:r>
      <w:r w:rsidR="00A421BE" w:rsidRPr="00441610">
        <w:tab/>
      </w:r>
      <w:r w:rsidR="00A421BE" w:rsidRPr="00441610">
        <w:tab/>
      </w:r>
      <w:r w:rsidR="00A421BE" w:rsidRPr="00441610">
        <w:tab/>
      </w:r>
      <w:r w:rsidR="00A421BE" w:rsidRPr="00441610">
        <w:tab/>
      </w:r>
      <w:r w:rsidR="00A421BE" w:rsidRPr="00441610">
        <w:br w:type="page"/>
      </w:r>
    </w:p>
    <w:bookmarkStart w:id="1" w:name="_Toc14356928" w:displacedByCustomXml="next"/>
    <w:bookmarkStart w:id="2" w:name="_Toc14357148" w:displacedByCustomXml="next"/>
    <w:sdt>
      <w:sdtPr>
        <w:rPr>
          <w:rFonts w:eastAsiaTheme="minorHAnsi" w:cstheme="minorBidi"/>
          <w:b w:val="0"/>
          <w:bCs w:val="0"/>
          <w:sz w:val="22"/>
          <w:szCs w:val="22"/>
          <w:lang w:val="nl-BE" w:eastAsia="en-US"/>
        </w:rPr>
        <w:id w:val="1766570515"/>
        <w:docPartObj>
          <w:docPartGallery w:val="Table of Contents"/>
          <w:docPartUnique/>
        </w:docPartObj>
      </w:sdtPr>
      <w:sdtEndPr>
        <w:rPr>
          <w:noProof/>
        </w:rPr>
      </w:sdtEndPr>
      <w:sdtContent>
        <w:p w14:paraId="76456953" w14:textId="24A29BA7" w:rsidR="00E47B92" w:rsidRDefault="00E47B92" w:rsidP="00E47B92">
          <w:pPr>
            <w:pStyle w:val="TOCHeading"/>
          </w:pPr>
          <w:proofErr w:type="spellStart"/>
          <w:r>
            <w:t>Inhoud</w:t>
          </w:r>
          <w:proofErr w:type="spellEnd"/>
        </w:p>
        <w:p w14:paraId="0D3A2625" w14:textId="77777777" w:rsidR="00E47B92" w:rsidRPr="00E47B92" w:rsidRDefault="00E47B92" w:rsidP="00E47B92">
          <w:pPr>
            <w:rPr>
              <w:lang w:val="en-US" w:eastAsia="ja-JP"/>
            </w:rPr>
          </w:pPr>
        </w:p>
        <w:p w14:paraId="749D32B0" w14:textId="425AC4D7" w:rsidR="005649F4" w:rsidRDefault="00F86513">
          <w:pPr>
            <w:pStyle w:val="TOC1"/>
            <w:tabs>
              <w:tab w:val="right" w:leader="dot" w:pos="9062"/>
            </w:tabs>
            <w:rPr>
              <w:rFonts w:asciiTheme="minorHAnsi" w:eastAsiaTheme="minorEastAsia" w:hAnsiTheme="minorHAnsi"/>
              <w:noProof/>
              <w:lang w:val="en-GB" w:eastAsia="en-GB"/>
            </w:rPr>
          </w:pPr>
          <w:r>
            <w:t>Inhoudsopgave..........................................................................................................................................</w:t>
          </w:r>
          <w:r w:rsidR="00945E2E">
            <w:fldChar w:fldCharType="begin"/>
          </w:r>
          <w:r w:rsidR="00945E2E">
            <w:instrText xml:space="preserve"> TOC \o "1-3" \h \z \u </w:instrText>
          </w:r>
          <w:r w:rsidR="00945E2E">
            <w:fldChar w:fldCharType="separate"/>
          </w:r>
          <w:hyperlink w:anchor="_Toc16421843" w:history="1">
            <w:r w:rsidR="005649F4">
              <w:rPr>
                <w:noProof/>
                <w:webHidden/>
              </w:rPr>
              <w:fldChar w:fldCharType="begin"/>
            </w:r>
            <w:r w:rsidR="005649F4">
              <w:rPr>
                <w:noProof/>
                <w:webHidden/>
              </w:rPr>
              <w:instrText xml:space="preserve"> PAGEREF _Toc16421843 \h </w:instrText>
            </w:r>
            <w:r w:rsidR="005649F4">
              <w:rPr>
                <w:noProof/>
                <w:webHidden/>
              </w:rPr>
            </w:r>
            <w:r w:rsidR="005649F4">
              <w:rPr>
                <w:noProof/>
                <w:webHidden/>
              </w:rPr>
              <w:fldChar w:fldCharType="separate"/>
            </w:r>
            <w:r>
              <w:rPr>
                <w:noProof/>
                <w:webHidden/>
              </w:rPr>
              <w:t>2</w:t>
            </w:r>
            <w:r w:rsidR="005649F4">
              <w:rPr>
                <w:noProof/>
                <w:webHidden/>
              </w:rPr>
              <w:fldChar w:fldCharType="end"/>
            </w:r>
          </w:hyperlink>
        </w:p>
        <w:p w14:paraId="4DAE78C2" w14:textId="462683A3" w:rsidR="005649F4" w:rsidRDefault="00F330E7">
          <w:pPr>
            <w:pStyle w:val="TOC1"/>
            <w:tabs>
              <w:tab w:val="left" w:pos="440"/>
              <w:tab w:val="right" w:leader="dot" w:pos="9062"/>
            </w:tabs>
            <w:rPr>
              <w:rFonts w:asciiTheme="minorHAnsi" w:eastAsiaTheme="minorEastAsia" w:hAnsiTheme="minorHAnsi"/>
              <w:noProof/>
              <w:lang w:val="en-GB" w:eastAsia="en-GB"/>
            </w:rPr>
          </w:pPr>
          <w:hyperlink w:anchor="_Toc16421844" w:history="1">
            <w:r w:rsidR="005649F4" w:rsidRPr="00FC5BEF">
              <w:rPr>
                <w:rStyle w:val="Hyperlink"/>
                <w:noProof/>
              </w:rPr>
              <w:t>1.</w:t>
            </w:r>
            <w:r w:rsidR="005649F4">
              <w:rPr>
                <w:rFonts w:asciiTheme="minorHAnsi" w:eastAsiaTheme="minorEastAsia" w:hAnsiTheme="minorHAnsi"/>
                <w:noProof/>
                <w:lang w:val="en-GB" w:eastAsia="en-GB"/>
              </w:rPr>
              <w:tab/>
            </w:r>
            <w:r w:rsidR="005649F4" w:rsidRPr="00FC5BEF">
              <w:rPr>
                <w:rStyle w:val="Hyperlink"/>
                <w:noProof/>
              </w:rPr>
              <w:t>Opzet voor de dataverzameling</w:t>
            </w:r>
            <w:r w:rsidR="005649F4">
              <w:rPr>
                <w:noProof/>
                <w:webHidden/>
              </w:rPr>
              <w:tab/>
            </w:r>
            <w:r w:rsidR="005649F4">
              <w:rPr>
                <w:noProof/>
                <w:webHidden/>
              </w:rPr>
              <w:fldChar w:fldCharType="begin"/>
            </w:r>
            <w:r w:rsidR="005649F4">
              <w:rPr>
                <w:noProof/>
                <w:webHidden/>
              </w:rPr>
              <w:instrText xml:space="preserve"> PAGEREF _Toc16421844 \h </w:instrText>
            </w:r>
            <w:r w:rsidR="005649F4">
              <w:rPr>
                <w:noProof/>
                <w:webHidden/>
              </w:rPr>
            </w:r>
            <w:r w:rsidR="005649F4">
              <w:rPr>
                <w:noProof/>
                <w:webHidden/>
              </w:rPr>
              <w:fldChar w:fldCharType="separate"/>
            </w:r>
            <w:r w:rsidR="00F86513">
              <w:rPr>
                <w:noProof/>
                <w:webHidden/>
              </w:rPr>
              <w:t>3</w:t>
            </w:r>
            <w:r w:rsidR="005649F4">
              <w:rPr>
                <w:noProof/>
                <w:webHidden/>
              </w:rPr>
              <w:fldChar w:fldCharType="end"/>
            </w:r>
          </w:hyperlink>
        </w:p>
        <w:p w14:paraId="395B76D4" w14:textId="425F1681" w:rsidR="005649F4" w:rsidRDefault="00F330E7">
          <w:pPr>
            <w:pStyle w:val="TOC1"/>
            <w:tabs>
              <w:tab w:val="left" w:pos="440"/>
              <w:tab w:val="right" w:leader="dot" w:pos="9062"/>
            </w:tabs>
            <w:rPr>
              <w:rFonts w:asciiTheme="minorHAnsi" w:eastAsiaTheme="minorEastAsia" w:hAnsiTheme="minorHAnsi"/>
              <w:noProof/>
              <w:lang w:val="en-GB" w:eastAsia="en-GB"/>
            </w:rPr>
          </w:pPr>
          <w:hyperlink w:anchor="_Toc16421845" w:history="1">
            <w:r w:rsidR="005649F4" w:rsidRPr="00FC5BEF">
              <w:rPr>
                <w:rStyle w:val="Hyperlink"/>
                <w:noProof/>
              </w:rPr>
              <w:t>2.</w:t>
            </w:r>
            <w:r w:rsidR="005649F4">
              <w:rPr>
                <w:rFonts w:asciiTheme="minorHAnsi" w:eastAsiaTheme="minorEastAsia" w:hAnsiTheme="minorHAnsi"/>
                <w:noProof/>
                <w:lang w:val="en-GB" w:eastAsia="en-GB"/>
              </w:rPr>
              <w:tab/>
            </w:r>
            <w:r w:rsidR="005649F4" w:rsidRPr="00FC5BEF">
              <w:rPr>
                <w:rStyle w:val="Hyperlink"/>
                <w:noProof/>
              </w:rPr>
              <w:t>Overnames: frequentie, geografische locatie, tijdstip en gevolgen voor winst en tewerkstelling</w:t>
            </w:r>
            <w:r w:rsidR="005649F4">
              <w:rPr>
                <w:noProof/>
                <w:webHidden/>
              </w:rPr>
              <w:tab/>
            </w:r>
            <w:r w:rsidR="005649F4">
              <w:rPr>
                <w:noProof/>
                <w:webHidden/>
              </w:rPr>
              <w:fldChar w:fldCharType="begin"/>
            </w:r>
            <w:r w:rsidR="005649F4">
              <w:rPr>
                <w:noProof/>
                <w:webHidden/>
              </w:rPr>
              <w:instrText xml:space="preserve"> PAGEREF _Toc16421845 \h </w:instrText>
            </w:r>
            <w:r w:rsidR="005649F4">
              <w:rPr>
                <w:noProof/>
                <w:webHidden/>
              </w:rPr>
            </w:r>
            <w:r w:rsidR="005649F4">
              <w:rPr>
                <w:noProof/>
                <w:webHidden/>
              </w:rPr>
              <w:fldChar w:fldCharType="separate"/>
            </w:r>
            <w:r w:rsidR="00F86513">
              <w:rPr>
                <w:noProof/>
                <w:webHidden/>
              </w:rPr>
              <w:t>4</w:t>
            </w:r>
            <w:r w:rsidR="005649F4">
              <w:rPr>
                <w:noProof/>
                <w:webHidden/>
              </w:rPr>
              <w:fldChar w:fldCharType="end"/>
            </w:r>
          </w:hyperlink>
        </w:p>
        <w:p w14:paraId="04EA8061" w14:textId="46111E34" w:rsidR="005649F4" w:rsidRDefault="00F330E7">
          <w:pPr>
            <w:pStyle w:val="TOC1"/>
            <w:tabs>
              <w:tab w:val="left" w:pos="440"/>
              <w:tab w:val="right" w:leader="dot" w:pos="9062"/>
            </w:tabs>
            <w:rPr>
              <w:rFonts w:asciiTheme="minorHAnsi" w:eastAsiaTheme="minorEastAsia" w:hAnsiTheme="minorHAnsi"/>
              <w:noProof/>
              <w:lang w:val="en-GB" w:eastAsia="en-GB"/>
            </w:rPr>
          </w:pPr>
          <w:hyperlink w:anchor="_Toc16421846" w:history="1">
            <w:r w:rsidR="005649F4" w:rsidRPr="00FC5BEF">
              <w:rPr>
                <w:rStyle w:val="Hyperlink"/>
                <w:noProof/>
              </w:rPr>
              <w:t>3.</w:t>
            </w:r>
            <w:r w:rsidR="005649F4">
              <w:rPr>
                <w:rFonts w:asciiTheme="minorHAnsi" w:eastAsiaTheme="minorEastAsia" w:hAnsiTheme="minorHAnsi"/>
                <w:noProof/>
                <w:lang w:val="en-GB" w:eastAsia="en-GB"/>
              </w:rPr>
              <w:tab/>
            </w:r>
            <w:r w:rsidR="005649F4" w:rsidRPr="00FC5BEF">
              <w:rPr>
                <w:rStyle w:val="Hyperlink"/>
                <w:noProof/>
              </w:rPr>
              <w:t>Analyse van de subgroep van bedrijven die een overname gerealiseerd hebben</w:t>
            </w:r>
            <w:r w:rsidR="005649F4">
              <w:rPr>
                <w:noProof/>
                <w:webHidden/>
              </w:rPr>
              <w:tab/>
            </w:r>
            <w:r w:rsidR="00694672">
              <w:rPr>
                <w:noProof/>
                <w:webHidden/>
              </w:rPr>
              <w:t>6</w:t>
            </w:r>
          </w:hyperlink>
        </w:p>
        <w:p w14:paraId="334BC927" w14:textId="60065484" w:rsidR="005649F4" w:rsidRDefault="00F330E7">
          <w:pPr>
            <w:pStyle w:val="TOC2"/>
            <w:tabs>
              <w:tab w:val="right" w:leader="dot" w:pos="9062"/>
            </w:tabs>
            <w:rPr>
              <w:rFonts w:asciiTheme="minorHAnsi" w:eastAsiaTheme="minorEastAsia" w:hAnsiTheme="minorHAnsi"/>
              <w:noProof/>
              <w:lang w:val="en-GB" w:eastAsia="en-GB"/>
            </w:rPr>
          </w:pPr>
          <w:hyperlink w:anchor="_Toc16421847" w:history="1">
            <w:r w:rsidR="005649F4" w:rsidRPr="00FC5BEF">
              <w:rPr>
                <w:rStyle w:val="Hyperlink"/>
                <w:noProof/>
              </w:rPr>
              <w:t>3.1.  Motieven, obstakels en financieringswijze</w:t>
            </w:r>
            <w:r w:rsidR="005649F4">
              <w:rPr>
                <w:noProof/>
                <w:webHidden/>
              </w:rPr>
              <w:tab/>
            </w:r>
            <w:r w:rsidR="00694672">
              <w:rPr>
                <w:noProof/>
                <w:webHidden/>
              </w:rPr>
              <w:t>6</w:t>
            </w:r>
          </w:hyperlink>
        </w:p>
        <w:p w14:paraId="7D70B4AE" w14:textId="3E20590D" w:rsidR="005649F4" w:rsidRDefault="00F330E7">
          <w:pPr>
            <w:pStyle w:val="TOC2"/>
            <w:tabs>
              <w:tab w:val="right" w:leader="dot" w:pos="9062"/>
            </w:tabs>
            <w:rPr>
              <w:rFonts w:asciiTheme="minorHAnsi" w:eastAsiaTheme="minorEastAsia" w:hAnsiTheme="minorHAnsi"/>
              <w:noProof/>
              <w:lang w:val="en-GB" w:eastAsia="en-GB"/>
            </w:rPr>
          </w:pPr>
          <w:hyperlink w:anchor="_Toc16421848" w:history="1">
            <w:r w:rsidR="005649F4" w:rsidRPr="00FC5BEF">
              <w:rPr>
                <w:rStyle w:val="Hyperlink"/>
                <w:noProof/>
              </w:rPr>
              <w:t>3.2. Kennis van en gebruik van diensten en dienstverleners in het kader van overnames</w:t>
            </w:r>
            <w:r w:rsidR="005649F4">
              <w:rPr>
                <w:noProof/>
                <w:webHidden/>
              </w:rPr>
              <w:tab/>
            </w:r>
            <w:r w:rsidR="00893BFA">
              <w:rPr>
                <w:noProof/>
                <w:webHidden/>
              </w:rPr>
              <w:t>8</w:t>
            </w:r>
          </w:hyperlink>
        </w:p>
        <w:p w14:paraId="67D07D68" w14:textId="779E1B08" w:rsidR="005649F4" w:rsidRDefault="00F330E7">
          <w:pPr>
            <w:pStyle w:val="TOC1"/>
            <w:tabs>
              <w:tab w:val="left" w:pos="440"/>
              <w:tab w:val="right" w:leader="dot" w:pos="9062"/>
            </w:tabs>
            <w:rPr>
              <w:rFonts w:asciiTheme="minorHAnsi" w:eastAsiaTheme="minorEastAsia" w:hAnsiTheme="minorHAnsi"/>
              <w:noProof/>
              <w:lang w:val="en-GB" w:eastAsia="en-GB"/>
            </w:rPr>
          </w:pPr>
          <w:hyperlink w:anchor="_Toc16421849" w:history="1">
            <w:r w:rsidR="005649F4" w:rsidRPr="00FC5BEF">
              <w:rPr>
                <w:rStyle w:val="Hyperlink"/>
                <w:noProof/>
              </w:rPr>
              <w:t>4.</w:t>
            </w:r>
            <w:r w:rsidR="005649F4">
              <w:rPr>
                <w:rFonts w:asciiTheme="minorHAnsi" w:eastAsiaTheme="minorEastAsia" w:hAnsiTheme="minorHAnsi"/>
                <w:noProof/>
                <w:lang w:val="en-GB" w:eastAsia="en-GB"/>
              </w:rPr>
              <w:tab/>
            </w:r>
            <w:r w:rsidR="005649F4" w:rsidRPr="00FC5BEF">
              <w:rPr>
                <w:rStyle w:val="Hyperlink"/>
                <w:noProof/>
              </w:rPr>
              <w:t>Analyse van de subgroep van bedrijven die noch een overname gerealiseerd hebben noch ermee bezig zijn</w:t>
            </w:r>
            <w:r w:rsidR="005649F4">
              <w:rPr>
                <w:noProof/>
                <w:webHidden/>
              </w:rPr>
              <w:tab/>
            </w:r>
            <w:r w:rsidR="005649F4">
              <w:rPr>
                <w:noProof/>
                <w:webHidden/>
              </w:rPr>
              <w:fldChar w:fldCharType="begin"/>
            </w:r>
            <w:r w:rsidR="005649F4">
              <w:rPr>
                <w:noProof/>
                <w:webHidden/>
              </w:rPr>
              <w:instrText xml:space="preserve"> PAGEREF _Toc16421849 \h </w:instrText>
            </w:r>
            <w:r w:rsidR="005649F4">
              <w:rPr>
                <w:noProof/>
                <w:webHidden/>
              </w:rPr>
            </w:r>
            <w:r w:rsidR="005649F4">
              <w:rPr>
                <w:noProof/>
                <w:webHidden/>
              </w:rPr>
              <w:fldChar w:fldCharType="separate"/>
            </w:r>
            <w:r w:rsidR="00F86513">
              <w:rPr>
                <w:noProof/>
                <w:webHidden/>
              </w:rPr>
              <w:t>10</w:t>
            </w:r>
            <w:r w:rsidR="005649F4">
              <w:rPr>
                <w:noProof/>
                <w:webHidden/>
              </w:rPr>
              <w:fldChar w:fldCharType="end"/>
            </w:r>
          </w:hyperlink>
        </w:p>
        <w:p w14:paraId="4467E4E9" w14:textId="54DADE1F" w:rsidR="005649F4" w:rsidRDefault="00F330E7">
          <w:pPr>
            <w:pStyle w:val="TOC2"/>
            <w:tabs>
              <w:tab w:val="right" w:leader="dot" w:pos="9062"/>
            </w:tabs>
            <w:rPr>
              <w:rFonts w:asciiTheme="minorHAnsi" w:eastAsiaTheme="minorEastAsia" w:hAnsiTheme="minorHAnsi"/>
              <w:noProof/>
              <w:lang w:val="en-GB" w:eastAsia="en-GB"/>
            </w:rPr>
          </w:pPr>
          <w:hyperlink w:anchor="_Toc16421850" w:history="1">
            <w:r w:rsidR="005649F4" w:rsidRPr="00FC5BEF">
              <w:rPr>
                <w:rStyle w:val="Hyperlink"/>
                <w:noProof/>
              </w:rPr>
              <w:t>4.1. Motieven en obstakels voor overnames</w:t>
            </w:r>
            <w:r w:rsidR="005649F4">
              <w:rPr>
                <w:noProof/>
                <w:webHidden/>
              </w:rPr>
              <w:tab/>
            </w:r>
            <w:r w:rsidR="005649F4">
              <w:rPr>
                <w:noProof/>
                <w:webHidden/>
              </w:rPr>
              <w:fldChar w:fldCharType="begin"/>
            </w:r>
            <w:r w:rsidR="005649F4">
              <w:rPr>
                <w:noProof/>
                <w:webHidden/>
              </w:rPr>
              <w:instrText xml:space="preserve"> PAGEREF _Toc16421850 \h </w:instrText>
            </w:r>
            <w:r w:rsidR="005649F4">
              <w:rPr>
                <w:noProof/>
                <w:webHidden/>
              </w:rPr>
            </w:r>
            <w:r w:rsidR="005649F4">
              <w:rPr>
                <w:noProof/>
                <w:webHidden/>
              </w:rPr>
              <w:fldChar w:fldCharType="separate"/>
            </w:r>
            <w:r w:rsidR="00F86513">
              <w:rPr>
                <w:noProof/>
                <w:webHidden/>
              </w:rPr>
              <w:t>10</w:t>
            </w:r>
            <w:r w:rsidR="005649F4">
              <w:rPr>
                <w:noProof/>
                <w:webHidden/>
              </w:rPr>
              <w:fldChar w:fldCharType="end"/>
            </w:r>
          </w:hyperlink>
        </w:p>
        <w:p w14:paraId="60C58839" w14:textId="18238232" w:rsidR="005649F4" w:rsidRDefault="00F330E7">
          <w:pPr>
            <w:pStyle w:val="TOC2"/>
            <w:tabs>
              <w:tab w:val="right" w:leader="dot" w:pos="9062"/>
            </w:tabs>
            <w:rPr>
              <w:noProof/>
            </w:rPr>
          </w:pPr>
          <w:hyperlink w:anchor="_Toc16421851" w:history="1">
            <w:r w:rsidR="005649F4" w:rsidRPr="00FC5BEF">
              <w:rPr>
                <w:rStyle w:val="Hyperlink"/>
                <w:noProof/>
              </w:rPr>
              <w:t>4.2. Kennis van en gebruik van diensten en dienstverleners in het kader van overnames</w:t>
            </w:r>
            <w:r w:rsidR="005649F4">
              <w:rPr>
                <w:noProof/>
                <w:webHidden/>
              </w:rPr>
              <w:tab/>
            </w:r>
            <w:r w:rsidR="00893BFA">
              <w:rPr>
                <w:noProof/>
                <w:webHidden/>
              </w:rPr>
              <w:t>13</w:t>
            </w:r>
          </w:hyperlink>
        </w:p>
        <w:p w14:paraId="4F8129D0" w14:textId="03565438" w:rsidR="00696DFA" w:rsidRPr="00696DFA" w:rsidRDefault="00696DFA" w:rsidP="00696DFA">
          <w:r>
            <w:t>Executive Summary</w:t>
          </w:r>
          <w:r w:rsidR="00694672">
            <w:t>……………………………………………………………………………………16</w:t>
          </w:r>
        </w:p>
        <w:p w14:paraId="1507DAC9" w14:textId="63A7A9B9" w:rsidR="005649F4" w:rsidRDefault="00F330E7">
          <w:pPr>
            <w:pStyle w:val="TOC1"/>
            <w:tabs>
              <w:tab w:val="right" w:leader="dot" w:pos="9062"/>
            </w:tabs>
            <w:rPr>
              <w:rFonts w:asciiTheme="minorHAnsi" w:eastAsiaTheme="minorEastAsia" w:hAnsiTheme="minorHAnsi"/>
              <w:noProof/>
              <w:lang w:val="en-GB" w:eastAsia="en-GB"/>
            </w:rPr>
          </w:pPr>
          <w:hyperlink w:anchor="_Toc16421852" w:history="1">
            <w:r w:rsidR="005649F4" w:rsidRPr="00FC5BEF">
              <w:rPr>
                <w:rStyle w:val="Hyperlink"/>
                <w:noProof/>
              </w:rPr>
              <w:t>Bijlagen</w:t>
            </w:r>
            <w:r w:rsidR="005649F4">
              <w:rPr>
                <w:noProof/>
                <w:webHidden/>
              </w:rPr>
              <w:tab/>
            </w:r>
            <w:r w:rsidR="005649F4">
              <w:rPr>
                <w:noProof/>
                <w:webHidden/>
              </w:rPr>
              <w:fldChar w:fldCharType="begin"/>
            </w:r>
            <w:r w:rsidR="005649F4">
              <w:rPr>
                <w:noProof/>
                <w:webHidden/>
              </w:rPr>
              <w:instrText xml:space="preserve"> PAGEREF _Toc16421852 \h </w:instrText>
            </w:r>
            <w:r w:rsidR="005649F4">
              <w:rPr>
                <w:noProof/>
                <w:webHidden/>
              </w:rPr>
            </w:r>
            <w:r w:rsidR="005649F4">
              <w:rPr>
                <w:noProof/>
                <w:webHidden/>
              </w:rPr>
              <w:fldChar w:fldCharType="separate"/>
            </w:r>
            <w:r w:rsidR="00F86513">
              <w:rPr>
                <w:noProof/>
                <w:webHidden/>
              </w:rPr>
              <w:t>18</w:t>
            </w:r>
            <w:r w:rsidR="005649F4">
              <w:rPr>
                <w:noProof/>
                <w:webHidden/>
              </w:rPr>
              <w:fldChar w:fldCharType="end"/>
            </w:r>
          </w:hyperlink>
        </w:p>
        <w:p w14:paraId="69610FF5" w14:textId="2050C4A2" w:rsidR="005649F4" w:rsidRDefault="00F330E7">
          <w:pPr>
            <w:pStyle w:val="TOC2"/>
            <w:tabs>
              <w:tab w:val="right" w:leader="dot" w:pos="9062"/>
            </w:tabs>
            <w:rPr>
              <w:rFonts w:asciiTheme="minorHAnsi" w:eastAsiaTheme="minorEastAsia" w:hAnsiTheme="minorHAnsi"/>
              <w:noProof/>
              <w:lang w:val="en-GB" w:eastAsia="en-GB"/>
            </w:rPr>
          </w:pPr>
          <w:hyperlink w:anchor="_Toc16421853" w:history="1">
            <w:r w:rsidR="005649F4" w:rsidRPr="00FC5BEF">
              <w:rPr>
                <w:rStyle w:val="Hyperlink"/>
                <w:noProof/>
              </w:rPr>
              <w:t>Bijlage 1: Enquête ‘Groei Door Overname’ 2019 – Vlaams Gewest</w:t>
            </w:r>
            <w:r w:rsidR="005649F4">
              <w:rPr>
                <w:noProof/>
                <w:webHidden/>
              </w:rPr>
              <w:tab/>
            </w:r>
            <w:r w:rsidR="005649F4">
              <w:rPr>
                <w:noProof/>
                <w:webHidden/>
              </w:rPr>
              <w:fldChar w:fldCharType="begin"/>
            </w:r>
            <w:r w:rsidR="005649F4">
              <w:rPr>
                <w:noProof/>
                <w:webHidden/>
              </w:rPr>
              <w:instrText xml:space="preserve"> PAGEREF _Toc16421853 \h </w:instrText>
            </w:r>
            <w:r w:rsidR="005649F4">
              <w:rPr>
                <w:noProof/>
                <w:webHidden/>
              </w:rPr>
            </w:r>
            <w:r w:rsidR="005649F4">
              <w:rPr>
                <w:noProof/>
                <w:webHidden/>
              </w:rPr>
              <w:fldChar w:fldCharType="separate"/>
            </w:r>
            <w:r w:rsidR="00F86513">
              <w:rPr>
                <w:noProof/>
                <w:webHidden/>
              </w:rPr>
              <w:t>18</w:t>
            </w:r>
            <w:r w:rsidR="005649F4">
              <w:rPr>
                <w:noProof/>
                <w:webHidden/>
              </w:rPr>
              <w:fldChar w:fldCharType="end"/>
            </w:r>
          </w:hyperlink>
        </w:p>
        <w:p w14:paraId="6F741FF6" w14:textId="6DF895F1" w:rsidR="00945E2E" w:rsidRDefault="00945E2E">
          <w:r>
            <w:rPr>
              <w:b/>
              <w:bCs/>
              <w:noProof/>
            </w:rPr>
            <w:fldChar w:fldCharType="end"/>
          </w:r>
        </w:p>
      </w:sdtContent>
    </w:sdt>
    <w:p w14:paraId="49D5234A" w14:textId="10B7B9A2" w:rsidR="00945E2E" w:rsidRDefault="00945E2E" w:rsidP="009621B4">
      <w:pPr>
        <w:rPr>
          <w:rStyle w:val="Heading1Char"/>
        </w:rPr>
      </w:pPr>
    </w:p>
    <w:p w14:paraId="735936F8" w14:textId="77777777" w:rsidR="00945E2E" w:rsidRDefault="00945E2E" w:rsidP="009621B4">
      <w:pPr>
        <w:rPr>
          <w:rStyle w:val="Heading1Char"/>
        </w:rPr>
      </w:pPr>
    </w:p>
    <w:p w14:paraId="50BAA18D" w14:textId="77777777" w:rsidR="00E47B92" w:rsidRDefault="00E47B92" w:rsidP="009621B4">
      <w:pPr>
        <w:rPr>
          <w:rStyle w:val="Heading1Char"/>
        </w:rPr>
      </w:pPr>
    </w:p>
    <w:p w14:paraId="4ECC2FEE" w14:textId="77777777" w:rsidR="00E47B92" w:rsidRDefault="00E47B92" w:rsidP="009621B4">
      <w:pPr>
        <w:rPr>
          <w:rStyle w:val="Heading1Char"/>
        </w:rPr>
      </w:pPr>
    </w:p>
    <w:p w14:paraId="5C0C8563" w14:textId="77777777" w:rsidR="00E47B92" w:rsidRDefault="00E47B92" w:rsidP="009621B4">
      <w:pPr>
        <w:rPr>
          <w:rStyle w:val="Heading1Char"/>
        </w:rPr>
      </w:pPr>
    </w:p>
    <w:p w14:paraId="5092A0FD" w14:textId="77777777" w:rsidR="00E47B92" w:rsidRDefault="00E47B92" w:rsidP="009621B4">
      <w:pPr>
        <w:rPr>
          <w:rStyle w:val="Heading1Char"/>
        </w:rPr>
      </w:pPr>
    </w:p>
    <w:p w14:paraId="695BC7F4" w14:textId="4943A8DA" w:rsidR="00E47B92" w:rsidRDefault="00E47B92" w:rsidP="009621B4">
      <w:pPr>
        <w:rPr>
          <w:rStyle w:val="Heading1Char"/>
        </w:rPr>
      </w:pPr>
    </w:p>
    <w:p w14:paraId="54B81DAC" w14:textId="53254375" w:rsidR="001E1C47" w:rsidRDefault="001E1C47" w:rsidP="009621B4">
      <w:bookmarkStart w:id="3" w:name="_Toc16421843"/>
      <w:bookmarkStart w:id="4" w:name="_Hlk17492065"/>
      <w:r w:rsidRPr="001E1C47">
        <w:rPr>
          <w:rStyle w:val="Heading1Char"/>
        </w:rPr>
        <w:t>Bronvermeld</w:t>
      </w:r>
      <w:r>
        <w:rPr>
          <w:rStyle w:val="Heading1Char"/>
        </w:rPr>
        <w:t>ing</w:t>
      </w:r>
      <w:bookmarkEnd w:id="2"/>
      <w:bookmarkEnd w:id="1"/>
      <w:bookmarkEnd w:id="3"/>
      <w:r>
        <w:t xml:space="preserve"> </w:t>
      </w:r>
    </w:p>
    <w:p w14:paraId="62CC6514" w14:textId="687B3BC7" w:rsidR="001E1C47" w:rsidRDefault="001E1C47" w:rsidP="00581F7B">
      <w:pPr>
        <w:pStyle w:val="BodyText"/>
      </w:pPr>
      <w:r>
        <w:t>Laveren, E., Steijvers, T., &amp; Umans, I. (2019).</w:t>
      </w:r>
      <w:r w:rsidR="007F5E6D">
        <w:t xml:space="preserve"> </w:t>
      </w:r>
      <w:r w:rsidR="00B9233A">
        <w:t>Groei door overname</w:t>
      </w:r>
      <w:r w:rsidR="00212D75">
        <w:t xml:space="preserve"> in Vlaanderen</w:t>
      </w:r>
      <w:r>
        <w:t>. Onderzoeksrapport Agentschap Innoveren en Ondernemen</w:t>
      </w:r>
      <w:r w:rsidR="00D538E9">
        <w:t>, 29 p.</w:t>
      </w:r>
    </w:p>
    <w:p w14:paraId="1AB3B966" w14:textId="41FEC3C6" w:rsidR="00F86513" w:rsidRDefault="00F86513">
      <w:pPr>
        <w:jc w:val="left"/>
      </w:pPr>
    </w:p>
    <w:p w14:paraId="65A962B0" w14:textId="77777777" w:rsidR="00D538E9" w:rsidRDefault="00D538E9">
      <w:pPr>
        <w:jc w:val="left"/>
      </w:pPr>
    </w:p>
    <w:p w14:paraId="3D90E380" w14:textId="77777777" w:rsidR="00D538E9" w:rsidRDefault="00D538E9">
      <w:pPr>
        <w:jc w:val="left"/>
      </w:pPr>
    </w:p>
    <w:p w14:paraId="3135F794" w14:textId="77777777" w:rsidR="00D538E9" w:rsidRDefault="00D538E9">
      <w:pPr>
        <w:jc w:val="left"/>
        <w:rPr>
          <w:b/>
          <w:sz w:val="24"/>
          <w:szCs w:val="24"/>
        </w:rPr>
      </w:pPr>
      <w:r w:rsidRPr="00D538E9">
        <w:rPr>
          <w:b/>
          <w:sz w:val="24"/>
          <w:szCs w:val="24"/>
        </w:rPr>
        <w:t>Dankwoord</w:t>
      </w:r>
    </w:p>
    <w:p w14:paraId="1925506F" w14:textId="43A638EE" w:rsidR="00556176" w:rsidRDefault="00556176" w:rsidP="00556176">
      <w:pPr>
        <w:rPr>
          <w:rFonts w:eastAsiaTheme="majorEastAsia" w:cstheme="majorBidi"/>
          <w:bCs/>
          <w:sz w:val="24"/>
          <w:szCs w:val="24"/>
        </w:rPr>
      </w:pPr>
      <w:bookmarkStart w:id="5" w:name="_Hlk17493734"/>
      <w:bookmarkEnd w:id="4"/>
      <w:r>
        <w:t xml:space="preserve">De auteurs </w:t>
      </w:r>
      <w:r w:rsidRPr="00D538E9">
        <w:rPr>
          <w:rFonts w:eastAsiaTheme="majorEastAsia" w:cstheme="majorBidi"/>
          <w:bCs/>
          <w:sz w:val="24"/>
          <w:szCs w:val="24"/>
        </w:rPr>
        <w:t>danken Prof.dr. Vincent Molly</w:t>
      </w:r>
      <w:r>
        <w:rPr>
          <w:rFonts w:eastAsiaTheme="majorEastAsia" w:cstheme="majorBidi"/>
          <w:bCs/>
          <w:sz w:val="24"/>
          <w:szCs w:val="24"/>
        </w:rPr>
        <w:t xml:space="preserve"> (Antwerp Management School) voor het nalezen en het geven van feedback op eerdere versies van het rapport.</w:t>
      </w:r>
    </w:p>
    <w:p w14:paraId="684C9134" w14:textId="7BE963BA" w:rsidR="0007524B" w:rsidRPr="00D95ABE" w:rsidRDefault="001B6FD4" w:rsidP="00F97907">
      <w:pPr>
        <w:pStyle w:val="Heading1"/>
        <w:numPr>
          <w:ilvl w:val="0"/>
          <w:numId w:val="4"/>
        </w:numPr>
        <w:spacing w:after="240"/>
        <w:rPr>
          <w:szCs w:val="24"/>
        </w:rPr>
      </w:pPr>
      <w:bookmarkStart w:id="6" w:name="_Toc14356929"/>
      <w:bookmarkStart w:id="7" w:name="_Toc14357149"/>
      <w:bookmarkStart w:id="8" w:name="_Toc16421844"/>
      <w:bookmarkEnd w:id="5"/>
      <w:r w:rsidRPr="00D95ABE">
        <w:rPr>
          <w:szCs w:val="24"/>
        </w:rPr>
        <w:lastRenderedPageBreak/>
        <w:t>Opzet voor de dataverzameling</w:t>
      </w:r>
      <w:bookmarkEnd w:id="6"/>
      <w:bookmarkEnd w:id="7"/>
      <w:bookmarkEnd w:id="8"/>
    </w:p>
    <w:p w14:paraId="76E826AE" w14:textId="52A46224" w:rsidR="0080082D" w:rsidRDefault="00BE5D36" w:rsidP="00581F7B">
      <w:pPr>
        <w:pStyle w:val="BodyText"/>
        <w:rPr>
          <w:sz w:val="24"/>
          <w:szCs w:val="24"/>
        </w:rPr>
      </w:pPr>
      <w:r>
        <w:rPr>
          <w:sz w:val="24"/>
          <w:szCs w:val="24"/>
        </w:rPr>
        <w:t>De dataverzameling is gestart met een selectie van gegevens uit Belfirst, een database m</w:t>
      </w:r>
      <w:r w:rsidR="001250FC">
        <w:rPr>
          <w:sz w:val="24"/>
          <w:szCs w:val="24"/>
        </w:rPr>
        <w:t>et uitgebreide informatie over ven</w:t>
      </w:r>
      <w:r>
        <w:rPr>
          <w:sz w:val="24"/>
          <w:szCs w:val="24"/>
        </w:rPr>
        <w:t>n</w:t>
      </w:r>
      <w:r w:rsidR="001250FC">
        <w:rPr>
          <w:sz w:val="24"/>
          <w:szCs w:val="24"/>
        </w:rPr>
        <w:t>ootschappen</w:t>
      </w:r>
      <w:r>
        <w:rPr>
          <w:sz w:val="24"/>
          <w:szCs w:val="24"/>
        </w:rPr>
        <w:t xml:space="preserve"> in België. Uit deze database werden alle </w:t>
      </w:r>
      <w:r w:rsidR="001250FC">
        <w:rPr>
          <w:sz w:val="24"/>
          <w:szCs w:val="24"/>
        </w:rPr>
        <w:t>actieve vennootschappen</w:t>
      </w:r>
      <w:r w:rsidR="0080082D">
        <w:rPr>
          <w:sz w:val="24"/>
          <w:szCs w:val="24"/>
        </w:rPr>
        <w:t xml:space="preserve"> in Vlaanderen met minimum 10 werknemers die van 2015 tot 2017 een gemiddelde groei kende van minstens 3% per jaar op basis van omzet, bruto toegevoegde waarde of aantal werknemers w</w:t>
      </w:r>
      <w:r w:rsidR="001250FC">
        <w:rPr>
          <w:sz w:val="24"/>
          <w:szCs w:val="24"/>
        </w:rPr>
        <w:t>eerhouden, zijnde 5 569 unieke vennootschappen. Deze set van 5 569 vennootschappen</w:t>
      </w:r>
      <w:r w:rsidR="0080082D">
        <w:rPr>
          <w:sz w:val="24"/>
          <w:szCs w:val="24"/>
        </w:rPr>
        <w:t xml:space="preserve"> werd bezorgd aan Trends Business Information om e-mail</w:t>
      </w:r>
      <w:r w:rsidR="00E3412F">
        <w:rPr>
          <w:sz w:val="24"/>
          <w:szCs w:val="24"/>
        </w:rPr>
        <w:t>adressen</w:t>
      </w:r>
      <w:r w:rsidR="0080082D">
        <w:rPr>
          <w:sz w:val="24"/>
          <w:szCs w:val="24"/>
        </w:rPr>
        <w:t xml:space="preserve"> op naam van de zaakvoerder/bestuurder te bekomen. Indien een e-mailadres op naam niet beschikbaar was, werd - indien beschikbaar - een algemeen info-e-mailadres bekomen. In het totaal </w:t>
      </w:r>
      <w:r w:rsidR="0080082D" w:rsidRPr="00B97070">
        <w:rPr>
          <w:sz w:val="24"/>
          <w:szCs w:val="24"/>
        </w:rPr>
        <w:t xml:space="preserve">werden </w:t>
      </w:r>
      <w:r w:rsidR="00E3412F">
        <w:rPr>
          <w:sz w:val="24"/>
          <w:szCs w:val="24"/>
        </w:rPr>
        <w:t>4970 e</w:t>
      </w:r>
      <w:r w:rsidR="00621034">
        <w:rPr>
          <w:sz w:val="24"/>
          <w:szCs w:val="24"/>
        </w:rPr>
        <w:t>-</w:t>
      </w:r>
      <w:r w:rsidR="00E3412F">
        <w:rPr>
          <w:sz w:val="24"/>
          <w:szCs w:val="24"/>
        </w:rPr>
        <w:t xml:space="preserve">mailadressen </w:t>
      </w:r>
      <w:r w:rsidR="0080082D">
        <w:rPr>
          <w:sz w:val="24"/>
          <w:szCs w:val="24"/>
        </w:rPr>
        <w:t>verkregen van Trends Business Information.</w:t>
      </w:r>
    </w:p>
    <w:p w14:paraId="11162899" w14:textId="39942E95" w:rsidR="00FF2899" w:rsidRPr="00D95ABE" w:rsidRDefault="0080082D" w:rsidP="00581F7B">
      <w:pPr>
        <w:pStyle w:val="BodyText"/>
        <w:rPr>
          <w:sz w:val="24"/>
          <w:szCs w:val="24"/>
        </w:rPr>
      </w:pPr>
      <w:r w:rsidRPr="00052232">
        <w:rPr>
          <w:sz w:val="24"/>
          <w:szCs w:val="24"/>
        </w:rPr>
        <w:t xml:space="preserve">In de maand </w:t>
      </w:r>
      <w:r>
        <w:rPr>
          <w:sz w:val="24"/>
          <w:szCs w:val="24"/>
        </w:rPr>
        <w:t>mei</w:t>
      </w:r>
      <w:r w:rsidRPr="00052232">
        <w:rPr>
          <w:sz w:val="24"/>
          <w:szCs w:val="24"/>
        </w:rPr>
        <w:t xml:space="preserve"> werd naar</w:t>
      </w:r>
      <w:r>
        <w:rPr>
          <w:sz w:val="24"/>
          <w:szCs w:val="24"/>
        </w:rPr>
        <w:t xml:space="preserve"> deze</w:t>
      </w:r>
      <w:r w:rsidRPr="00052232">
        <w:rPr>
          <w:sz w:val="24"/>
          <w:szCs w:val="24"/>
        </w:rPr>
        <w:t xml:space="preserve"> adressen een e-mail verstuurd met een link naar </w:t>
      </w:r>
      <w:r>
        <w:rPr>
          <w:sz w:val="24"/>
          <w:szCs w:val="24"/>
        </w:rPr>
        <w:t>een</w:t>
      </w:r>
      <w:r w:rsidRPr="00052232">
        <w:rPr>
          <w:sz w:val="24"/>
          <w:szCs w:val="24"/>
        </w:rPr>
        <w:t xml:space="preserve"> online enquête</w:t>
      </w:r>
      <w:r w:rsidR="00823BB7">
        <w:rPr>
          <w:sz w:val="24"/>
          <w:szCs w:val="24"/>
        </w:rPr>
        <w:t xml:space="preserve"> (zie bijlage 1)</w:t>
      </w:r>
      <w:r w:rsidRPr="00052232">
        <w:rPr>
          <w:sz w:val="24"/>
          <w:szCs w:val="24"/>
        </w:rPr>
        <w:t xml:space="preserve">. </w:t>
      </w:r>
      <w:r w:rsidR="00B915BF">
        <w:rPr>
          <w:sz w:val="24"/>
          <w:szCs w:val="24"/>
        </w:rPr>
        <w:t>Ongeveer 1520 e</w:t>
      </w:r>
      <w:r w:rsidR="00621034">
        <w:rPr>
          <w:sz w:val="24"/>
          <w:szCs w:val="24"/>
        </w:rPr>
        <w:t>-</w:t>
      </w:r>
      <w:r w:rsidR="00B915BF">
        <w:rPr>
          <w:sz w:val="24"/>
          <w:szCs w:val="24"/>
        </w:rPr>
        <w:t>mailberichten konden niet worden afgeleverd of werden</w:t>
      </w:r>
      <w:r w:rsidR="001250FC">
        <w:rPr>
          <w:sz w:val="24"/>
          <w:szCs w:val="24"/>
        </w:rPr>
        <w:t xml:space="preserve"> geweigerd zodat ongeveer 3450 bedrijven</w:t>
      </w:r>
      <w:r w:rsidR="00B915BF">
        <w:rPr>
          <w:sz w:val="24"/>
          <w:szCs w:val="24"/>
        </w:rPr>
        <w:t xml:space="preserve"> de e</w:t>
      </w:r>
      <w:r w:rsidR="00621034">
        <w:rPr>
          <w:sz w:val="24"/>
          <w:szCs w:val="24"/>
        </w:rPr>
        <w:t>-</w:t>
      </w:r>
      <w:r w:rsidR="00B915BF">
        <w:rPr>
          <w:sz w:val="24"/>
          <w:szCs w:val="24"/>
        </w:rPr>
        <w:t xml:space="preserve">mail hebben ontvangen. </w:t>
      </w:r>
      <w:r w:rsidRPr="00052232">
        <w:rPr>
          <w:sz w:val="24"/>
          <w:szCs w:val="24"/>
        </w:rPr>
        <w:t xml:space="preserve">Na </w:t>
      </w:r>
      <w:r>
        <w:rPr>
          <w:sz w:val="24"/>
          <w:szCs w:val="24"/>
        </w:rPr>
        <w:t>drie</w:t>
      </w:r>
      <w:r w:rsidRPr="00052232">
        <w:rPr>
          <w:sz w:val="24"/>
          <w:szCs w:val="24"/>
        </w:rPr>
        <w:t xml:space="preserve"> bevragingsrondes</w:t>
      </w:r>
      <w:r>
        <w:rPr>
          <w:sz w:val="24"/>
          <w:szCs w:val="24"/>
        </w:rPr>
        <w:t xml:space="preserve"> (twee in de maand mei en één in de maand juli)</w:t>
      </w:r>
      <w:r w:rsidRPr="00052232">
        <w:rPr>
          <w:sz w:val="24"/>
          <w:szCs w:val="24"/>
        </w:rPr>
        <w:t xml:space="preserve"> werden uiteindelijk </w:t>
      </w:r>
      <w:r>
        <w:rPr>
          <w:sz w:val="24"/>
          <w:szCs w:val="24"/>
        </w:rPr>
        <w:t>344</w:t>
      </w:r>
      <w:r w:rsidRPr="00052232">
        <w:rPr>
          <w:sz w:val="24"/>
          <w:szCs w:val="24"/>
        </w:rPr>
        <w:t xml:space="preserve"> enquêtes ontvangen.</w:t>
      </w:r>
      <w:r>
        <w:rPr>
          <w:sz w:val="24"/>
          <w:szCs w:val="24"/>
        </w:rPr>
        <w:t xml:space="preserve"> </w:t>
      </w:r>
      <w:r w:rsidR="00FF2899" w:rsidRPr="00D95ABE">
        <w:rPr>
          <w:sz w:val="24"/>
          <w:szCs w:val="24"/>
        </w:rPr>
        <w:t>De respons bestaat uit 344</w:t>
      </w:r>
      <w:r w:rsidR="007F5E6D" w:rsidRPr="00D95ABE">
        <w:rPr>
          <w:sz w:val="24"/>
          <w:szCs w:val="24"/>
        </w:rPr>
        <w:t xml:space="preserve"> groeiende</w:t>
      </w:r>
      <w:r w:rsidR="00FF2899" w:rsidRPr="00D95ABE">
        <w:rPr>
          <w:sz w:val="24"/>
          <w:szCs w:val="24"/>
        </w:rPr>
        <w:t xml:space="preserve"> bedrijven waarvan 297 bedrijven toestemming </w:t>
      </w:r>
      <w:r w:rsidR="00FF2899" w:rsidRPr="00782A47">
        <w:rPr>
          <w:sz w:val="24"/>
          <w:szCs w:val="24"/>
        </w:rPr>
        <w:t>geven voor het gebruik van hun gegevens.</w:t>
      </w:r>
      <w:r w:rsidR="005F16A8" w:rsidRPr="00782A47">
        <w:rPr>
          <w:sz w:val="24"/>
          <w:szCs w:val="24"/>
        </w:rPr>
        <w:t xml:space="preserve"> 99 bedrijven werden verwijderd aangezien zij minder dan 70% van de vragen hebben ingevuld waardoor 198 bedrijven overblijven.</w:t>
      </w:r>
      <w:r w:rsidR="00DA3427" w:rsidRPr="00782A47">
        <w:rPr>
          <w:sz w:val="24"/>
          <w:szCs w:val="24"/>
        </w:rPr>
        <w:t xml:space="preserve"> Van deze 198 bedrijven hebben 16 </w:t>
      </w:r>
      <w:r w:rsidR="002F73EE">
        <w:rPr>
          <w:sz w:val="24"/>
          <w:szCs w:val="24"/>
        </w:rPr>
        <w:t>bedrijven</w:t>
      </w:r>
      <w:r w:rsidR="00DA3427" w:rsidRPr="00782A47">
        <w:rPr>
          <w:sz w:val="24"/>
          <w:szCs w:val="24"/>
        </w:rPr>
        <w:t xml:space="preserve"> gee</w:t>
      </w:r>
      <w:r w:rsidR="002F73EE">
        <w:rPr>
          <w:sz w:val="24"/>
          <w:szCs w:val="24"/>
        </w:rPr>
        <w:t>n correct ondernemingsnummer op</w:t>
      </w:r>
      <w:r w:rsidR="00DA3427" w:rsidRPr="00782A47">
        <w:rPr>
          <w:sz w:val="24"/>
          <w:szCs w:val="24"/>
        </w:rPr>
        <w:t>gegeven. We kunnen dus voor 182 bedrijven voldoende informatie</w:t>
      </w:r>
      <w:r w:rsidR="002F73EE">
        <w:rPr>
          <w:sz w:val="24"/>
          <w:szCs w:val="24"/>
        </w:rPr>
        <w:t xml:space="preserve"> betreffende hun groeipatroon </w:t>
      </w:r>
      <w:r w:rsidR="00DA3427" w:rsidRPr="00782A47">
        <w:rPr>
          <w:sz w:val="24"/>
          <w:szCs w:val="24"/>
        </w:rPr>
        <w:t>uit Belfirst</w:t>
      </w:r>
      <w:r w:rsidR="002F73EE">
        <w:rPr>
          <w:sz w:val="24"/>
          <w:szCs w:val="24"/>
        </w:rPr>
        <w:t xml:space="preserve"> halen </w:t>
      </w:r>
      <w:r w:rsidR="00FF2899" w:rsidRPr="00782A47">
        <w:rPr>
          <w:sz w:val="24"/>
          <w:szCs w:val="24"/>
        </w:rPr>
        <w:t>om na te gaan of zij al dan niet snelle groeiers zijn.</w:t>
      </w:r>
      <w:r w:rsidR="000E3318" w:rsidRPr="00782A47">
        <w:rPr>
          <w:sz w:val="24"/>
          <w:szCs w:val="24"/>
        </w:rPr>
        <w:t xml:space="preserve"> Deze steekproef </w:t>
      </w:r>
      <w:r w:rsidR="000E3318">
        <w:rPr>
          <w:sz w:val="24"/>
          <w:szCs w:val="24"/>
        </w:rPr>
        <w:t>is voldoende groot om valide conclusies te kunnen trekken over de bevraagde aspecten.</w:t>
      </w:r>
      <w:r w:rsidR="000E3318">
        <w:rPr>
          <w:rStyle w:val="FootnoteReference"/>
          <w:sz w:val="24"/>
          <w:szCs w:val="24"/>
        </w:rPr>
        <w:footnoteReference w:id="1"/>
      </w:r>
      <w:r w:rsidR="00FF2899" w:rsidRPr="00D95ABE">
        <w:rPr>
          <w:sz w:val="24"/>
          <w:szCs w:val="24"/>
        </w:rPr>
        <w:t xml:space="preserve"> Snelle groeiers worden gedefinieerd als bedrijven met een gemiddelde groei van minstens 20% over een termijn van 3 jaren op basis van omzet, bruto toegevoegde waarde of aantal werknemers. We stellen vast dat 83 respondenten geclassificeerd kunnen worden als snelle groeiers; 99 respondenten zijn </w:t>
      </w:r>
      <w:r w:rsidR="00103A20" w:rsidRPr="00D95ABE">
        <w:rPr>
          <w:sz w:val="24"/>
          <w:szCs w:val="24"/>
        </w:rPr>
        <w:t xml:space="preserve">niet-snelle </w:t>
      </w:r>
      <w:r w:rsidR="00FF2899" w:rsidRPr="00D95ABE">
        <w:rPr>
          <w:sz w:val="24"/>
          <w:szCs w:val="24"/>
        </w:rPr>
        <w:t xml:space="preserve">groeiers zijnde </w:t>
      </w:r>
      <w:r w:rsidR="00103A20" w:rsidRPr="00D95ABE">
        <w:rPr>
          <w:sz w:val="24"/>
          <w:szCs w:val="24"/>
        </w:rPr>
        <w:t xml:space="preserve">bedrijven met </w:t>
      </w:r>
      <w:r w:rsidR="00FF2899" w:rsidRPr="00D95ABE">
        <w:rPr>
          <w:sz w:val="24"/>
          <w:szCs w:val="24"/>
        </w:rPr>
        <w:t xml:space="preserve">een gemiddelde </w:t>
      </w:r>
      <w:r w:rsidR="00A03A9C">
        <w:rPr>
          <w:sz w:val="24"/>
          <w:szCs w:val="24"/>
        </w:rPr>
        <w:t xml:space="preserve">jaarlijkse </w:t>
      </w:r>
      <w:r w:rsidR="00FF2899" w:rsidRPr="00D95ABE">
        <w:rPr>
          <w:sz w:val="24"/>
          <w:szCs w:val="24"/>
        </w:rPr>
        <w:t>groei</w:t>
      </w:r>
      <w:r w:rsidR="00A03A9C">
        <w:rPr>
          <w:sz w:val="24"/>
          <w:szCs w:val="24"/>
        </w:rPr>
        <w:t xml:space="preserve"> van 3%</w:t>
      </w:r>
      <w:r w:rsidR="00FF2899" w:rsidRPr="00D95ABE">
        <w:rPr>
          <w:sz w:val="24"/>
          <w:szCs w:val="24"/>
        </w:rPr>
        <w:t xml:space="preserve"> maar lager dan 20% (tabel 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3021"/>
        <w:gridCol w:w="3021"/>
      </w:tblGrid>
      <w:tr w:rsidR="00FF2899" w14:paraId="33C97229" w14:textId="77777777" w:rsidTr="00FF2899">
        <w:tc>
          <w:tcPr>
            <w:tcW w:w="9063" w:type="dxa"/>
            <w:gridSpan w:val="3"/>
            <w:tcBorders>
              <w:bottom w:val="single" w:sz="4" w:space="0" w:color="auto"/>
            </w:tcBorders>
          </w:tcPr>
          <w:p w14:paraId="24F3B091" w14:textId="4AE25EB0" w:rsidR="00FF2899" w:rsidRDefault="00FF2899" w:rsidP="00FF2899">
            <w:r>
              <w:rPr>
                <w:b/>
              </w:rPr>
              <w:t>Tabel 1.1.</w:t>
            </w:r>
            <w:r w:rsidRPr="00603134">
              <w:rPr>
                <w:b/>
              </w:rPr>
              <w:t xml:space="preserve"> : </w:t>
            </w:r>
            <w:r w:rsidR="00103A20">
              <w:rPr>
                <w:b/>
              </w:rPr>
              <w:t>R</w:t>
            </w:r>
            <w:r>
              <w:rPr>
                <w:b/>
              </w:rPr>
              <w:t>espondenten</w:t>
            </w:r>
            <w:r w:rsidR="00103A20">
              <w:rPr>
                <w:b/>
              </w:rPr>
              <w:t xml:space="preserve"> van de enquête</w:t>
            </w:r>
          </w:p>
        </w:tc>
      </w:tr>
      <w:tr w:rsidR="00FF2899" w14:paraId="56BC7D0F" w14:textId="77777777" w:rsidTr="00FF2899">
        <w:tc>
          <w:tcPr>
            <w:tcW w:w="3021" w:type="dxa"/>
            <w:tcBorders>
              <w:top w:val="single" w:sz="4" w:space="0" w:color="auto"/>
              <w:bottom w:val="single" w:sz="4" w:space="0" w:color="auto"/>
            </w:tcBorders>
          </w:tcPr>
          <w:p w14:paraId="522D4D4F" w14:textId="77777777" w:rsidR="00FF2899" w:rsidRDefault="00FF2899" w:rsidP="00FF2899"/>
        </w:tc>
        <w:tc>
          <w:tcPr>
            <w:tcW w:w="3021" w:type="dxa"/>
            <w:tcBorders>
              <w:top w:val="single" w:sz="4" w:space="0" w:color="auto"/>
              <w:bottom w:val="single" w:sz="4" w:space="0" w:color="auto"/>
            </w:tcBorders>
          </w:tcPr>
          <w:p w14:paraId="2EFBB54E" w14:textId="77777777" w:rsidR="00FF2899" w:rsidRDefault="00FF2899" w:rsidP="00FF2899">
            <w:r>
              <w:t>Aantal</w:t>
            </w:r>
          </w:p>
        </w:tc>
        <w:tc>
          <w:tcPr>
            <w:tcW w:w="3021" w:type="dxa"/>
            <w:tcBorders>
              <w:top w:val="single" w:sz="4" w:space="0" w:color="auto"/>
              <w:bottom w:val="single" w:sz="4" w:space="0" w:color="auto"/>
            </w:tcBorders>
          </w:tcPr>
          <w:p w14:paraId="09673081" w14:textId="77777777" w:rsidR="00FF2899" w:rsidRDefault="00FF2899" w:rsidP="00FF2899">
            <w:r>
              <w:t>Procentueel</w:t>
            </w:r>
          </w:p>
        </w:tc>
      </w:tr>
      <w:tr w:rsidR="00FF2899" w14:paraId="44928EF9" w14:textId="77777777" w:rsidTr="00FF2899">
        <w:tc>
          <w:tcPr>
            <w:tcW w:w="3021" w:type="dxa"/>
          </w:tcPr>
          <w:p w14:paraId="18168B22" w14:textId="2E2F0519" w:rsidR="00FF2899" w:rsidRDefault="00103A20" w:rsidP="00FF2899">
            <w:r>
              <w:t>Snelle groeiers</w:t>
            </w:r>
          </w:p>
        </w:tc>
        <w:tc>
          <w:tcPr>
            <w:tcW w:w="3021" w:type="dxa"/>
          </w:tcPr>
          <w:p w14:paraId="33E4534C" w14:textId="309AA0DF" w:rsidR="00FF2899" w:rsidRDefault="00103A20" w:rsidP="00FF2899">
            <w:r>
              <w:t>83</w:t>
            </w:r>
          </w:p>
        </w:tc>
        <w:tc>
          <w:tcPr>
            <w:tcW w:w="3021" w:type="dxa"/>
          </w:tcPr>
          <w:p w14:paraId="595C4A13" w14:textId="176AB526" w:rsidR="00FF2899" w:rsidRDefault="00103A20" w:rsidP="00FF2899">
            <w:r>
              <w:t>45,6</w:t>
            </w:r>
            <w:r w:rsidR="00FF2899">
              <w:t>%</w:t>
            </w:r>
          </w:p>
        </w:tc>
      </w:tr>
      <w:tr w:rsidR="00FF2899" w14:paraId="5E376867" w14:textId="77777777" w:rsidTr="00FF2899">
        <w:tc>
          <w:tcPr>
            <w:tcW w:w="3021" w:type="dxa"/>
          </w:tcPr>
          <w:p w14:paraId="4583B8A7" w14:textId="78DA8CCB" w:rsidR="00FF2899" w:rsidRDefault="00103A20" w:rsidP="00FF2899">
            <w:r>
              <w:t>Niet-snelle groeiers</w:t>
            </w:r>
          </w:p>
        </w:tc>
        <w:tc>
          <w:tcPr>
            <w:tcW w:w="3021" w:type="dxa"/>
          </w:tcPr>
          <w:p w14:paraId="694FC278" w14:textId="5592D3D9" w:rsidR="00FF2899" w:rsidRDefault="00103A20" w:rsidP="00FF2899">
            <w:r>
              <w:t>99</w:t>
            </w:r>
          </w:p>
        </w:tc>
        <w:tc>
          <w:tcPr>
            <w:tcW w:w="3021" w:type="dxa"/>
          </w:tcPr>
          <w:p w14:paraId="33E473B3" w14:textId="308C3BC6" w:rsidR="00FF2899" w:rsidRDefault="00103A20" w:rsidP="00FF2899">
            <w:r>
              <w:t>54,4</w:t>
            </w:r>
            <w:r w:rsidR="00FF2899">
              <w:t>%</w:t>
            </w:r>
          </w:p>
        </w:tc>
      </w:tr>
      <w:tr w:rsidR="00FF2899" w14:paraId="19EF3C75" w14:textId="77777777" w:rsidTr="00FF2899">
        <w:tc>
          <w:tcPr>
            <w:tcW w:w="3021" w:type="dxa"/>
            <w:tcBorders>
              <w:top w:val="single" w:sz="4" w:space="0" w:color="auto"/>
              <w:bottom w:val="single" w:sz="4" w:space="0" w:color="auto"/>
            </w:tcBorders>
          </w:tcPr>
          <w:p w14:paraId="298F44FF" w14:textId="77777777" w:rsidR="00FF2899" w:rsidRDefault="00FF2899" w:rsidP="00FF2899">
            <w:r>
              <w:t>Totaal</w:t>
            </w:r>
          </w:p>
        </w:tc>
        <w:tc>
          <w:tcPr>
            <w:tcW w:w="3021" w:type="dxa"/>
            <w:tcBorders>
              <w:top w:val="single" w:sz="4" w:space="0" w:color="auto"/>
              <w:bottom w:val="single" w:sz="4" w:space="0" w:color="auto"/>
            </w:tcBorders>
          </w:tcPr>
          <w:p w14:paraId="7856A108" w14:textId="5574D10F" w:rsidR="00FF2899" w:rsidRDefault="00103A20" w:rsidP="00FF2899">
            <w:r>
              <w:t>182</w:t>
            </w:r>
          </w:p>
        </w:tc>
        <w:tc>
          <w:tcPr>
            <w:tcW w:w="3021" w:type="dxa"/>
            <w:tcBorders>
              <w:top w:val="single" w:sz="4" w:space="0" w:color="auto"/>
              <w:bottom w:val="single" w:sz="4" w:space="0" w:color="auto"/>
            </w:tcBorders>
          </w:tcPr>
          <w:p w14:paraId="2E6CAB2A" w14:textId="77777777" w:rsidR="00FF2899" w:rsidRDefault="00FF2899" w:rsidP="00FF2899">
            <w:r>
              <w:t>100%</w:t>
            </w:r>
          </w:p>
        </w:tc>
      </w:tr>
    </w:tbl>
    <w:p w14:paraId="22EEDF7D" w14:textId="77777777" w:rsidR="00AC2396" w:rsidRPr="00AC2396" w:rsidRDefault="00AC2396" w:rsidP="00AC2396">
      <w:pPr>
        <w:pStyle w:val="Heading1"/>
        <w:numPr>
          <w:ilvl w:val="0"/>
          <w:numId w:val="0"/>
        </w:numPr>
        <w:spacing w:before="0"/>
        <w:ind w:left="499"/>
        <w:rPr>
          <w:i/>
        </w:rPr>
      </w:pPr>
      <w:bookmarkStart w:id="9" w:name="_Toc14356930"/>
      <w:bookmarkStart w:id="10" w:name="_Toc14357150"/>
    </w:p>
    <w:p w14:paraId="172F1653" w14:textId="5BFC8E02" w:rsidR="00CA5AD3" w:rsidRDefault="00CA5AD3" w:rsidP="00CA5AD3">
      <w:pPr>
        <w:pStyle w:val="Heading1"/>
        <w:numPr>
          <w:ilvl w:val="0"/>
          <w:numId w:val="0"/>
        </w:numPr>
        <w:spacing w:after="240"/>
        <w:ind w:left="501"/>
        <w:rPr>
          <w:i/>
        </w:rPr>
      </w:pPr>
    </w:p>
    <w:p w14:paraId="02E0D393" w14:textId="77777777" w:rsidR="00CA5AD3" w:rsidRPr="00CA5AD3" w:rsidRDefault="00CA5AD3" w:rsidP="00CA5AD3"/>
    <w:p w14:paraId="03F036AC" w14:textId="71BA67DA" w:rsidR="00130581" w:rsidRPr="00FF2899" w:rsidRDefault="00FC5DE3" w:rsidP="002B2A43">
      <w:pPr>
        <w:pStyle w:val="Heading1"/>
        <w:numPr>
          <w:ilvl w:val="0"/>
          <w:numId w:val="4"/>
        </w:numPr>
        <w:spacing w:after="240"/>
        <w:rPr>
          <w:i/>
        </w:rPr>
      </w:pPr>
      <w:bookmarkStart w:id="11" w:name="_Toc16421845"/>
      <w:r>
        <w:lastRenderedPageBreak/>
        <w:t>Overnames: f</w:t>
      </w:r>
      <w:r w:rsidR="00FF2899">
        <w:t>requentie</w:t>
      </w:r>
      <w:r w:rsidR="00CF556F">
        <w:t>,</w:t>
      </w:r>
      <w:r w:rsidR="00E42830">
        <w:t xml:space="preserve"> geografische locatie</w:t>
      </w:r>
      <w:r>
        <w:t>,</w:t>
      </w:r>
      <w:r w:rsidR="00E42830">
        <w:t xml:space="preserve"> tijdstip </w:t>
      </w:r>
      <w:r>
        <w:t>en gevolgen voor winst en tewerkstelling</w:t>
      </w:r>
      <w:bookmarkEnd w:id="9"/>
      <w:bookmarkEnd w:id="10"/>
      <w:bookmarkEnd w:id="11"/>
      <w:r>
        <w:t xml:space="preserve"> </w:t>
      </w:r>
    </w:p>
    <w:p w14:paraId="316E28BF" w14:textId="02281DCB" w:rsidR="00603134" w:rsidRPr="00D95ABE" w:rsidRDefault="00FF2899" w:rsidP="00581F7B">
      <w:pPr>
        <w:pStyle w:val="BodyText"/>
        <w:rPr>
          <w:sz w:val="24"/>
          <w:szCs w:val="24"/>
        </w:rPr>
      </w:pPr>
      <w:r w:rsidRPr="00D95ABE">
        <w:rPr>
          <w:sz w:val="24"/>
          <w:szCs w:val="24"/>
        </w:rPr>
        <w:t xml:space="preserve">Van alle 182 respondenten </w:t>
      </w:r>
      <w:r w:rsidR="00204C14">
        <w:rPr>
          <w:sz w:val="24"/>
          <w:szCs w:val="24"/>
        </w:rPr>
        <w:t xml:space="preserve">geeft 26,9%, zijnde 49 bedrijven, </w:t>
      </w:r>
      <w:r w:rsidRPr="00D95ABE">
        <w:rPr>
          <w:sz w:val="24"/>
          <w:szCs w:val="24"/>
        </w:rPr>
        <w:t xml:space="preserve">aan dat ze </w:t>
      </w:r>
      <w:r w:rsidR="00572A7A" w:rsidRPr="00D95ABE">
        <w:rPr>
          <w:sz w:val="24"/>
          <w:szCs w:val="24"/>
        </w:rPr>
        <w:t>een</w:t>
      </w:r>
      <w:r w:rsidRPr="00D95ABE">
        <w:rPr>
          <w:sz w:val="24"/>
          <w:szCs w:val="24"/>
        </w:rPr>
        <w:t xml:space="preserve"> of meerdere overnames gerealiseerd </w:t>
      </w:r>
      <w:r w:rsidR="00B915BF">
        <w:rPr>
          <w:sz w:val="24"/>
          <w:szCs w:val="24"/>
        </w:rPr>
        <w:t>hebben</w:t>
      </w:r>
      <w:r w:rsidR="00570D9F" w:rsidRPr="00D95ABE">
        <w:rPr>
          <w:sz w:val="24"/>
          <w:szCs w:val="24"/>
        </w:rPr>
        <w:t xml:space="preserve"> tijdens de voorbije 5 jaar</w:t>
      </w:r>
      <w:r w:rsidRPr="00D95ABE">
        <w:rPr>
          <w:sz w:val="24"/>
          <w:szCs w:val="24"/>
        </w:rPr>
        <w:t xml:space="preserve">. In tabel </w:t>
      </w:r>
      <w:r w:rsidR="00103A20" w:rsidRPr="00D95ABE">
        <w:rPr>
          <w:sz w:val="24"/>
          <w:szCs w:val="24"/>
        </w:rPr>
        <w:t>2.</w:t>
      </w:r>
      <w:r w:rsidRPr="00D95ABE">
        <w:rPr>
          <w:sz w:val="24"/>
          <w:szCs w:val="24"/>
        </w:rPr>
        <w:t>1</w:t>
      </w:r>
      <w:r w:rsidR="00103A20" w:rsidRPr="00D95ABE">
        <w:rPr>
          <w:sz w:val="24"/>
          <w:szCs w:val="24"/>
        </w:rPr>
        <w:t xml:space="preserve">. wordt nagegaan of er </w:t>
      </w:r>
      <w:r w:rsidR="00C93940">
        <w:rPr>
          <w:sz w:val="24"/>
          <w:szCs w:val="24"/>
        </w:rPr>
        <w:t xml:space="preserve">hieromtrent </w:t>
      </w:r>
      <w:r w:rsidR="00103A20" w:rsidRPr="00D95ABE">
        <w:rPr>
          <w:sz w:val="24"/>
          <w:szCs w:val="24"/>
        </w:rPr>
        <w:t xml:space="preserve">een verschil is tussen snelle groeiers en niet-snelle groeiers. We stellen vast dat 24,2% van de niet-snelle groeiers </w:t>
      </w:r>
      <w:r w:rsidR="00EB3E14" w:rsidRPr="00D95ABE">
        <w:rPr>
          <w:sz w:val="24"/>
          <w:szCs w:val="24"/>
        </w:rPr>
        <w:t>een</w:t>
      </w:r>
      <w:r w:rsidR="00570D9F" w:rsidRPr="00D95ABE">
        <w:rPr>
          <w:sz w:val="24"/>
          <w:szCs w:val="24"/>
        </w:rPr>
        <w:t xml:space="preserve"> of meerdere overnames heeft gerealiseerd; bij de snelle groeiers neemt dit percentage </w:t>
      </w:r>
      <w:r w:rsidR="00EB3E14">
        <w:rPr>
          <w:sz w:val="24"/>
          <w:szCs w:val="24"/>
        </w:rPr>
        <w:t>t</w:t>
      </w:r>
      <w:r w:rsidR="00570D9F" w:rsidRPr="00D95ABE">
        <w:rPr>
          <w:sz w:val="24"/>
          <w:szCs w:val="24"/>
        </w:rPr>
        <w:t>oe tot 30,1%. We kunnen echter geen statistisch significant verschil vaststellen wat betreft realisatie van overnames tussen snelle en niet-snelle groeiers.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1151"/>
        <w:gridCol w:w="1655"/>
        <w:gridCol w:w="1086"/>
        <w:gridCol w:w="1952"/>
        <w:gridCol w:w="546"/>
        <w:gridCol w:w="730"/>
      </w:tblGrid>
      <w:tr w:rsidR="00EB3E14" w14:paraId="191CA289" w14:textId="7877B334" w:rsidTr="00EB3E14">
        <w:tc>
          <w:tcPr>
            <w:tcW w:w="0" w:type="auto"/>
            <w:gridSpan w:val="7"/>
            <w:tcBorders>
              <w:bottom w:val="single" w:sz="4" w:space="0" w:color="auto"/>
            </w:tcBorders>
          </w:tcPr>
          <w:p w14:paraId="0A0AF2A9" w14:textId="0A7D3BED" w:rsidR="00EB3E14" w:rsidRPr="00603134" w:rsidRDefault="00EB3E14" w:rsidP="00103A20">
            <w:pPr>
              <w:rPr>
                <w:b/>
              </w:rPr>
            </w:pPr>
            <w:r w:rsidRPr="00603134">
              <w:rPr>
                <w:b/>
              </w:rPr>
              <w:t>Tabel 2</w:t>
            </w:r>
            <w:r>
              <w:rPr>
                <w:b/>
              </w:rPr>
              <w:t>.1.</w:t>
            </w:r>
            <w:r w:rsidRPr="00603134">
              <w:rPr>
                <w:b/>
              </w:rPr>
              <w:t xml:space="preserve"> : </w:t>
            </w:r>
            <w:r>
              <w:rPr>
                <w:b/>
              </w:rPr>
              <w:t>Overnames gerealiseerd</w:t>
            </w:r>
          </w:p>
        </w:tc>
      </w:tr>
      <w:tr w:rsidR="00EB3E14" w14:paraId="48187AE4" w14:textId="610BE40E" w:rsidTr="00EE5807">
        <w:tc>
          <w:tcPr>
            <w:tcW w:w="0" w:type="auto"/>
            <w:tcBorders>
              <w:top w:val="single" w:sz="4" w:space="0" w:color="auto"/>
              <w:bottom w:val="single" w:sz="4" w:space="0" w:color="auto"/>
            </w:tcBorders>
          </w:tcPr>
          <w:p w14:paraId="5240AE4A" w14:textId="77777777" w:rsidR="00EB3E14" w:rsidRDefault="00EB3E14" w:rsidP="00103A20"/>
        </w:tc>
        <w:tc>
          <w:tcPr>
            <w:tcW w:w="0" w:type="auto"/>
            <w:gridSpan w:val="2"/>
            <w:tcBorders>
              <w:top w:val="single" w:sz="4" w:space="0" w:color="auto"/>
              <w:bottom w:val="single" w:sz="4" w:space="0" w:color="auto"/>
            </w:tcBorders>
          </w:tcPr>
          <w:p w14:paraId="26B98464" w14:textId="602F4B29" w:rsidR="00EB3E14" w:rsidRDefault="00EB3E14" w:rsidP="00DB5B1B">
            <w:pPr>
              <w:jc w:val="left"/>
            </w:pPr>
            <w:r>
              <w:t>Geen overnames gerealiseerd</w:t>
            </w:r>
          </w:p>
        </w:tc>
        <w:tc>
          <w:tcPr>
            <w:tcW w:w="0" w:type="auto"/>
            <w:gridSpan w:val="2"/>
            <w:tcBorders>
              <w:top w:val="single" w:sz="4" w:space="0" w:color="auto"/>
              <w:bottom w:val="single" w:sz="4" w:space="0" w:color="auto"/>
            </w:tcBorders>
            <w:shd w:val="clear" w:color="auto" w:fill="EEECE1" w:themeFill="background2"/>
          </w:tcPr>
          <w:p w14:paraId="006E367C" w14:textId="637739AA" w:rsidR="00EB3E14" w:rsidRDefault="00EB3E14" w:rsidP="00EB3E14">
            <w:r>
              <w:t xml:space="preserve">      Wel overnames gerealiseerd</w:t>
            </w:r>
          </w:p>
        </w:tc>
        <w:tc>
          <w:tcPr>
            <w:tcW w:w="0" w:type="auto"/>
            <w:gridSpan w:val="2"/>
            <w:tcBorders>
              <w:top w:val="single" w:sz="4" w:space="0" w:color="auto"/>
              <w:bottom w:val="single" w:sz="4" w:space="0" w:color="auto"/>
            </w:tcBorders>
          </w:tcPr>
          <w:p w14:paraId="416193A9" w14:textId="42196AE2" w:rsidR="00EB3E14" w:rsidRDefault="00EB3E14" w:rsidP="00103A20">
            <w:pPr>
              <w:jc w:val="center"/>
            </w:pPr>
            <w:r>
              <w:t>Totaal</w:t>
            </w:r>
          </w:p>
        </w:tc>
      </w:tr>
      <w:tr w:rsidR="00DB5B1B" w14:paraId="6BFF6B55" w14:textId="576A9548" w:rsidTr="00EE5807">
        <w:tc>
          <w:tcPr>
            <w:tcW w:w="0" w:type="auto"/>
          </w:tcPr>
          <w:p w14:paraId="11C48FFE" w14:textId="1FCC1D35" w:rsidR="00103A20" w:rsidRDefault="00103A20" w:rsidP="009F2E32">
            <w:r>
              <w:t>Niet-snelle groeiers</w:t>
            </w:r>
          </w:p>
        </w:tc>
        <w:tc>
          <w:tcPr>
            <w:tcW w:w="0" w:type="auto"/>
          </w:tcPr>
          <w:p w14:paraId="3CD4C1EA" w14:textId="63BA0990" w:rsidR="00103A20" w:rsidRDefault="00103A20" w:rsidP="009F2E32">
            <w:r>
              <w:t>75</w:t>
            </w:r>
          </w:p>
        </w:tc>
        <w:tc>
          <w:tcPr>
            <w:tcW w:w="0" w:type="auto"/>
          </w:tcPr>
          <w:p w14:paraId="15A6E882" w14:textId="0F634817" w:rsidR="00103A20" w:rsidRDefault="00103A20" w:rsidP="001E4305">
            <w:r>
              <w:t>75,8%</w:t>
            </w:r>
          </w:p>
        </w:tc>
        <w:tc>
          <w:tcPr>
            <w:tcW w:w="0" w:type="auto"/>
            <w:shd w:val="clear" w:color="auto" w:fill="EEECE1" w:themeFill="background2"/>
          </w:tcPr>
          <w:p w14:paraId="49200227" w14:textId="7AA19848" w:rsidR="00103A20" w:rsidRDefault="00EB3E14" w:rsidP="001E4305">
            <w:r>
              <w:t>24</w:t>
            </w:r>
          </w:p>
        </w:tc>
        <w:tc>
          <w:tcPr>
            <w:tcW w:w="0" w:type="auto"/>
            <w:shd w:val="clear" w:color="auto" w:fill="EEECE1" w:themeFill="background2"/>
          </w:tcPr>
          <w:p w14:paraId="19365CAE" w14:textId="1D6BFABF" w:rsidR="00103A20" w:rsidRDefault="00EB3E14" w:rsidP="001E4305">
            <w:r>
              <w:t>24,2%</w:t>
            </w:r>
          </w:p>
        </w:tc>
        <w:tc>
          <w:tcPr>
            <w:tcW w:w="0" w:type="auto"/>
          </w:tcPr>
          <w:p w14:paraId="2EEDD1A9" w14:textId="3C2A20FA" w:rsidR="00103A20" w:rsidRDefault="00EB3E14" w:rsidP="001E4305">
            <w:r>
              <w:t>99</w:t>
            </w:r>
          </w:p>
        </w:tc>
        <w:tc>
          <w:tcPr>
            <w:tcW w:w="0" w:type="auto"/>
          </w:tcPr>
          <w:p w14:paraId="74910673" w14:textId="2EBC2B1E" w:rsidR="00103A20" w:rsidRDefault="00103A20" w:rsidP="001E4305">
            <w:r>
              <w:t>100%</w:t>
            </w:r>
          </w:p>
        </w:tc>
      </w:tr>
      <w:tr w:rsidR="00DB5B1B" w14:paraId="742F21E6" w14:textId="7AB1639C" w:rsidTr="00EE5807">
        <w:tc>
          <w:tcPr>
            <w:tcW w:w="0" w:type="auto"/>
          </w:tcPr>
          <w:p w14:paraId="40C57B90" w14:textId="6F50EBD7" w:rsidR="00103A20" w:rsidRDefault="00103A20" w:rsidP="009F2E32">
            <w:r>
              <w:t>Snelle groeiers</w:t>
            </w:r>
          </w:p>
        </w:tc>
        <w:tc>
          <w:tcPr>
            <w:tcW w:w="0" w:type="auto"/>
          </w:tcPr>
          <w:p w14:paraId="73221B80" w14:textId="7AD35A4E" w:rsidR="00103A20" w:rsidRDefault="00103A20" w:rsidP="009F2E32">
            <w:r>
              <w:t>58</w:t>
            </w:r>
          </w:p>
        </w:tc>
        <w:tc>
          <w:tcPr>
            <w:tcW w:w="0" w:type="auto"/>
          </w:tcPr>
          <w:p w14:paraId="11FD1B28" w14:textId="43A3463D" w:rsidR="00103A20" w:rsidRDefault="00103A20" w:rsidP="009F2E32">
            <w:r>
              <w:t>69,9%</w:t>
            </w:r>
          </w:p>
        </w:tc>
        <w:tc>
          <w:tcPr>
            <w:tcW w:w="0" w:type="auto"/>
            <w:shd w:val="clear" w:color="auto" w:fill="EEECE1" w:themeFill="background2"/>
          </w:tcPr>
          <w:p w14:paraId="7E85F5AE" w14:textId="78F2F3D1" w:rsidR="00103A20" w:rsidRDefault="00EB3E14" w:rsidP="009F2E32">
            <w:r>
              <w:t>25</w:t>
            </w:r>
          </w:p>
        </w:tc>
        <w:tc>
          <w:tcPr>
            <w:tcW w:w="0" w:type="auto"/>
            <w:shd w:val="clear" w:color="auto" w:fill="EEECE1" w:themeFill="background2"/>
          </w:tcPr>
          <w:p w14:paraId="4AF09EF9" w14:textId="725D8CAF" w:rsidR="00103A20" w:rsidRDefault="00EB3E14" w:rsidP="009F2E32">
            <w:r>
              <w:t>30,1%</w:t>
            </w:r>
          </w:p>
        </w:tc>
        <w:tc>
          <w:tcPr>
            <w:tcW w:w="0" w:type="auto"/>
          </w:tcPr>
          <w:p w14:paraId="02473F01" w14:textId="2A457D79" w:rsidR="00103A20" w:rsidRDefault="00EB3E14" w:rsidP="009F2E32">
            <w:r>
              <w:t>83</w:t>
            </w:r>
          </w:p>
        </w:tc>
        <w:tc>
          <w:tcPr>
            <w:tcW w:w="0" w:type="auto"/>
          </w:tcPr>
          <w:p w14:paraId="0248A910" w14:textId="63E70E80" w:rsidR="00103A20" w:rsidRDefault="00103A20" w:rsidP="009F2E32">
            <w:r>
              <w:t>100%</w:t>
            </w:r>
          </w:p>
        </w:tc>
      </w:tr>
      <w:tr w:rsidR="00DB5B1B" w14:paraId="127C5BFB" w14:textId="388A77EC" w:rsidTr="00EE5807">
        <w:tc>
          <w:tcPr>
            <w:tcW w:w="0" w:type="auto"/>
            <w:tcBorders>
              <w:top w:val="single" w:sz="4" w:space="0" w:color="auto"/>
              <w:bottom w:val="single" w:sz="4" w:space="0" w:color="auto"/>
            </w:tcBorders>
          </w:tcPr>
          <w:p w14:paraId="3BCFE5F2" w14:textId="77777777" w:rsidR="00103A20" w:rsidRDefault="00103A20" w:rsidP="009F2E32">
            <w:r>
              <w:t>Totaal</w:t>
            </w:r>
          </w:p>
        </w:tc>
        <w:tc>
          <w:tcPr>
            <w:tcW w:w="0" w:type="auto"/>
            <w:tcBorders>
              <w:top w:val="single" w:sz="4" w:space="0" w:color="auto"/>
              <w:bottom w:val="single" w:sz="4" w:space="0" w:color="auto"/>
            </w:tcBorders>
          </w:tcPr>
          <w:p w14:paraId="31B53C8C" w14:textId="6F526E44" w:rsidR="00103A20" w:rsidRDefault="00103A20" w:rsidP="009F2E32">
            <w:r>
              <w:t>133</w:t>
            </w:r>
          </w:p>
        </w:tc>
        <w:tc>
          <w:tcPr>
            <w:tcW w:w="0" w:type="auto"/>
            <w:tcBorders>
              <w:top w:val="single" w:sz="4" w:space="0" w:color="auto"/>
              <w:bottom w:val="single" w:sz="4" w:space="0" w:color="auto"/>
            </w:tcBorders>
          </w:tcPr>
          <w:p w14:paraId="58156519" w14:textId="78230EB5" w:rsidR="00103A20" w:rsidRDefault="00EB3E14" w:rsidP="009F2E32">
            <w:r>
              <w:t>73,1%</w:t>
            </w:r>
          </w:p>
        </w:tc>
        <w:tc>
          <w:tcPr>
            <w:tcW w:w="0" w:type="auto"/>
            <w:tcBorders>
              <w:top w:val="single" w:sz="4" w:space="0" w:color="auto"/>
              <w:bottom w:val="single" w:sz="4" w:space="0" w:color="auto"/>
            </w:tcBorders>
            <w:shd w:val="clear" w:color="auto" w:fill="EEECE1" w:themeFill="background2"/>
          </w:tcPr>
          <w:p w14:paraId="10E09337" w14:textId="30796D8F" w:rsidR="00103A20" w:rsidRDefault="00EB3E14" w:rsidP="009F2E32">
            <w:r>
              <w:t>49</w:t>
            </w:r>
          </w:p>
        </w:tc>
        <w:tc>
          <w:tcPr>
            <w:tcW w:w="0" w:type="auto"/>
            <w:tcBorders>
              <w:top w:val="single" w:sz="4" w:space="0" w:color="auto"/>
              <w:bottom w:val="single" w:sz="4" w:space="0" w:color="auto"/>
            </w:tcBorders>
            <w:shd w:val="clear" w:color="auto" w:fill="EEECE1" w:themeFill="background2"/>
          </w:tcPr>
          <w:p w14:paraId="4ADD93C4" w14:textId="445D6B66" w:rsidR="00103A20" w:rsidRDefault="00EB3E14" w:rsidP="009F2E32">
            <w:r>
              <w:t>26,9%</w:t>
            </w:r>
          </w:p>
        </w:tc>
        <w:tc>
          <w:tcPr>
            <w:tcW w:w="0" w:type="auto"/>
            <w:tcBorders>
              <w:top w:val="single" w:sz="4" w:space="0" w:color="auto"/>
              <w:bottom w:val="single" w:sz="4" w:space="0" w:color="auto"/>
            </w:tcBorders>
          </w:tcPr>
          <w:p w14:paraId="3327708C" w14:textId="39F978F7" w:rsidR="00103A20" w:rsidRDefault="00EB3E14" w:rsidP="009F2E32">
            <w:r>
              <w:t>182</w:t>
            </w:r>
          </w:p>
        </w:tc>
        <w:tc>
          <w:tcPr>
            <w:tcW w:w="0" w:type="auto"/>
            <w:tcBorders>
              <w:top w:val="single" w:sz="4" w:space="0" w:color="auto"/>
              <w:bottom w:val="single" w:sz="4" w:space="0" w:color="auto"/>
            </w:tcBorders>
          </w:tcPr>
          <w:p w14:paraId="0B157890" w14:textId="17807099" w:rsidR="00103A20" w:rsidRDefault="00EB3E14" w:rsidP="009F2E32">
            <w:r>
              <w:t>100%</w:t>
            </w:r>
          </w:p>
        </w:tc>
      </w:tr>
    </w:tbl>
    <w:p w14:paraId="0AB907C7" w14:textId="77777777" w:rsidR="00AC2396" w:rsidRDefault="00AC2396" w:rsidP="00480521">
      <w:pPr>
        <w:pStyle w:val="BodyText"/>
        <w:spacing w:after="0"/>
        <w:rPr>
          <w:sz w:val="24"/>
          <w:szCs w:val="24"/>
        </w:rPr>
      </w:pPr>
    </w:p>
    <w:p w14:paraId="317F0F15" w14:textId="30C18285" w:rsidR="00480521" w:rsidRDefault="00480521" w:rsidP="00480521">
      <w:pPr>
        <w:pStyle w:val="BodyText"/>
        <w:spacing w:after="0"/>
        <w:rPr>
          <w:sz w:val="24"/>
          <w:szCs w:val="24"/>
        </w:rPr>
      </w:pPr>
      <w:r w:rsidRPr="00D95ABE">
        <w:rPr>
          <w:sz w:val="24"/>
          <w:szCs w:val="24"/>
        </w:rPr>
        <w:t>Respondenten die aang</w:t>
      </w:r>
      <w:r w:rsidR="00EB3E14">
        <w:rPr>
          <w:sz w:val="24"/>
          <w:szCs w:val="24"/>
        </w:rPr>
        <w:t>e</w:t>
      </w:r>
      <w:r w:rsidRPr="00D95ABE">
        <w:rPr>
          <w:sz w:val="24"/>
          <w:szCs w:val="24"/>
        </w:rPr>
        <w:t>ven dat ze de voorbije 5 jaren geen overname h</w:t>
      </w:r>
      <w:r w:rsidR="00EB3E14">
        <w:rPr>
          <w:sz w:val="24"/>
          <w:szCs w:val="24"/>
        </w:rPr>
        <w:t>ebben</w:t>
      </w:r>
      <w:r w:rsidRPr="00D95ABE">
        <w:rPr>
          <w:sz w:val="24"/>
          <w:szCs w:val="24"/>
        </w:rPr>
        <w:t xml:space="preserve"> gerealiseerd, werd</w:t>
      </w:r>
      <w:r w:rsidR="00626A04">
        <w:rPr>
          <w:sz w:val="24"/>
          <w:szCs w:val="24"/>
        </w:rPr>
        <w:t>en</w:t>
      </w:r>
      <w:r w:rsidRPr="00D95ABE">
        <w:rPr>
          <w:sz w:val="24"/>
          <w:szCs w:val="24"/>
        </w:rPr>
        <w:t xml:space="preserve"> gevraagd of zij bezig zijn met een overname. We stellen vast dat slechts 8 van de 129 respondenten</w:t>
      </w:r>
      <w:r w:rsidR="00951E93">
        <w:rPr>
          <w:sz w:val="24"/>
          <w:szCs w:val="24"/>
        </w:rPr>
        <w:t xml:space="preserve"> </w:t>
      </w:r>
      <w:r w:rsidR="00B915BF">
        <w:rPr>
          <w:sz w:val="24"/>
          <w:szCs w:val="24"/>
        </w:rPr>
        <w:t>die geen overname hebben gereali</w:t>
      </w:r>
      <w:r w:rsidR="00A60C1C">
        <w:rPr>
          <w:sz w:val="24"/>
          <w:szCs w:val="24"/>
        </w:rPr>
        <w:t>seer</w:t>
      </w:r>
      <w:r w:rsidR="00B915BF">
        <w:rPr>
          <w:sz w:val="24"/>
          <w:szCs w:val="24"/>
        </w:rPr>
        <w:t xml:space="preserve">d </w:t>
      </w:r>
      <w:r w:rsidR="00951E93">
        <w:rPr>
          <w:sz w:val="24"/>
          <w:szCs w:val="24"/>
        </w:rPr>
        <w:t xml:space="preserve">(4 van de 133 </w:t>
      </w:r>
      <w:r w:rsidR="00A60C1C">
        <w:rPr>
          <w:sz w:val="24"/>
          <w:szCs w:val="24"/>
        </w:rPr>
        <w:t>respondenten hebben</w:t>
      </w:r>
      <w:r w:rsidR="00951E93">
        <w:rPr>
          <w:sz w:val="24"/>
          <w:szCs w:val="24"/>
        </w:rPr>
        <w:t xml:space="preserve"> deze vraag niet ingevuld)</w:t>
      </w:r>
      <w:r w:rsidRPr="00D95ABE">
        <w:rPr>
          <w:sz w:val="24"/>
          <w:szCs w:val="24"/>
        </w:rPr>
        <w:t xml:space="preserve"> bezig zijn met een overname. De overige 121 bedrijven </w:t>
      </w:r>
      <w:r w:rsidR="00951E93">
        <w:rPr>
          <w:sz w:val="24"/>
          <w:szCs w:val="24"/>
        </w:rPr>
        <w:t>hebben</w:t>
      </w:r>
      <w:r w:rsidRPr="00D95ABE">
        <w:rPr>
          <w:sz w:val="24"/>
          <w:szCs w:val="24"/>
        </w:rPr>
        <w:t xml:space="preserve"> geen overname gerealiseerd </w:t>
      </w:r>
      <w:r w:rsidR="00951E93">
        <w:rPr>
          <w:sz w:val="24"/>
          <w:szCs w:val="24"/>
        </w:rPr>
        <w:t>en zijn</w:t>
      </w:r>
      <w:r w:rsidRPr="00D95ABE">
        <w:rPr>
          <w:sz w:val="24"/>
          <w:szCs w:val="24"/>
        </w:rPr>
        <w:t xml:space="preserve"> er ook niet mee bezig.</w:t>
      </w:r>
    </w:p>
    <w:p w14:paraId="1CCA68C5" w14:textId="77777777" w:rsidR="00480521" w:rsidRDefault="00480521" w:rsidP="00D95ABE">
      <w:pPr>
        <w:pStyle w:val="BodyText"/>
        <w:spacing w:after="0"/>
        <w:rPr>
          <w:sz w:val="24"/>
          <w:szCs w:val="24"/>
        </w:rPr>
      </w:pPr>
    </w:p>
    <w:p w14:paraId="02948A5E" w14:textId="51760F9F" w:rsidR="00570D9F" w:rsidRDefault="00570D9F" w:rsidP="00D95ABE">
      <w:pPr>
        <w:pStyle w:val="BodyText"/>
        <w:spacing w:after="0"/>
        <w:rPr>
          <w:sz w:val="24"/>
          <w:szCs w:val="24"/>
        </w:rPr>
      </w:pPr>
      <w:r w:rsidRPr="00D95ABE">
        <w:rPr>
          <w:sz w:val="24"/>
          <w:szCs w:val="24"/>
        </w:rPr>
        <w:t xml:space="preserve">In de enquête wordt ook aan de respondent gevraagd om aan te geven of </w:t>
      </w:r>
      <w:r w:rsidR="00294AF5" w:rsidRPr="00D95ABE">
        <w:rPr>
          <w:sz w:val="24"/>
          <w:szCs w:val="24"/>
        </w:rPr>
        <w:t>een</w:t>
      </w:r>
      <w:r w:rsidRPr="00D95ABE">
        <w:rPr>
          <w:sz w:val="24"/>
          <w:szCs w:val="24"/>
        </w:rPr>
        <w:t xml:space="preserve"> of meerdere overnames</w:t>
      </w:r>
      <w:r w:rsidR="00294AF5">
        <w:rPr>
          <w:sz w:val="24"/>
          <w:szCs w:val="24"/>
        </w:rPr>
        <w:t xml:space="preserve"> werden gerealiseerd</w:t>
      </w:r>
      <w:r w:rsidRPr="00D95ABE">
        <w:rPr>
          <w:sz w:val="24"/>
          <w:szCs w:val="24"/>
        </w:rPr>
        <w:t xml:space="preserve"> in België, </w:t>
      </w:r>
      <w:r w:rsidR="00294AF5">
        <w:rPr>
          <w:sz w:val="24"/>
          <w:szCs w:val="24"/>
        </w:rPr>
        <w:t xml:space="preserve">in </w:t>
      </w:r>
      <w:r w:rsidRPr="00D95ABE">
        <w:rPr>
          <w:sz w:val="24"/>
          <w:szCs w:val="24"/>
        </w:rPr>
        <w:t xml:space="preserve">Europa of buiten Europa. </w:t>
      </w:r>
      <w:r w:rsidR="00EE2722">
        <w:rPr>
          <w:sz w:val="24"/>
          <w:szCs w:val="24"/>
        </w:rPr>
        <w:t>T</w:t>
      </w:r>
      <w:r w:rsidRPr="00D95ABE">
        <w:rPr>
          <w:sz w:val="24"/>
          <w:szCs w:val="24"/>
        </w:rPr>
        <w:t>abel 2.2. geeft aan dat de overgrote meerderheid aangeeft overnames te doen binnen België.</w:t>
      </w:r>
      <w:r w:rsidR="00160C9E">
        <w:rPr>
          <w:sz w:val="24"/>
          <w:szCs w:val="24"/>
        </w:rPr>
        <w:t xml:space="preserve"> </w:t>
      </w:r>
      <w:r w:rsidR="00160C9E" w:rsidRPr="00D95ABE">
        <w:rPr>
          <w:sz w:val="24"/>
          <w:szCs w:val="24"/>
        </w:rPr>
        <w:t xml:space="preserve">Ook zien we </w:t>
      </w:r>
      <w:r w:rsidR="00160C9E">
        <w:rPr>
          <w:sz w:val="24"/>
          <w:szCs w:val="24"/>
        </w:rPr>
        <w:t>overlap</w:t>
      </w:r>
      <w:r w:rsidR="00160C9E" w:rsidRPr="00D95ABE">
        <w:rPr>
          <w:sz w:val="24"/>
          <w:szCs w:val="24"/>
        </w:rPr>
        <w:t>: 29,5% van de bedrijven die de voorbije 5 jaar een overname in België heeft gedaan, heeft in die periode ook een overname gedaan in Europa.</w:t>
      </w:r>
    </w:p>
    <w:p w14:paraId="2930DC28" w14:textId="77777777" w:rsidR="00D95ABE" w:rsidRPr="00D95ABE" w:rsidRDefault="00D95ABE" w:rsidP="00D95ABE">
      <w:pPr>
        <w:pStyle w:val="BodyText"/>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0"/>
        <w:gridCol w:w="2214"/>
        <w:gridCol w:w="3458"/>
      </w:tblGrid>
      <w:tr w:rsidR="00570D9F" w14:paraId="7EE8F19A" w14:textId="77777777" w:rsidTr="00084CC0">
        <w:tc>
          <w:tcPr>
            <w:tcW w:w="5000" w:type="pct"/>
            <w:gridSpan w:val="3"/>
            <w:tcBorders>
              <w:bottom w:val="single" w:sz="4" w:space="0" w:color="auto"/>
            </w:tcBorders>
          </w:tcPr>
          <w:p w14:paraId="6832C629" w14:textId="3CD01DE9" w:rsidR="00570D9F" w:rsidRPr="00E35D08" w:rsidRDefault="00570D9F" w:rsidP="00570D9F">
            <w:pPr>
              <w:rPr>
                <w:b/>
              </w:rPr>
            </w:pPr>
            <w:r>
              <w:rPr>
                <w:b/>
              </w:rPr>
              <w:t>Tabel 2.2. : Geografische locatie van overnames</w:t>
            </w:r>
          </w:p>
        </w:tc>
      </w:tr>
      <w:tr w:rsidR="00570D9F" w14:paraId="265A510F" w14:textId="77777777" w:rsidTr="00084CC0">
        <w:tc>
          <w:tcPr>
            <w:tcW w:w="1874" w:type="pct"/>
            <w:tcBorders>
              <w:top w:val="single" w:sz="4" w:space="0" w:color="auto"/>
              <w:bottom w:val="single" w:sz="4" w:space="0" w:color="auto"/>
            </w:tcBorders>
          </w:tcPr>
          <w:p w14:paraId="49899190" w14:textId="77777777" w:rsidR="00570D9F" w:rsidRPr="00C12883" w:rsidRDefault="00570D9F" w:rsidP="00084CC0">
            <w:pPr>
              <w:rPr>
                <w:rFonts w:cs="Times New Roman"/>
              </w:rPr>
            </w:pPr>
          </w:p>
        </w:tc>
        <w:tc>
          <w:tcPr>
            <w:tcW w:w="1220" w:type="pct"/>
            <w:tcBorders>
              <w:top w:val="single" w:sz="4" w:space="0" w:color="auto"/>
              <w:bottom w:val="single" w:sz="4" w:space="0" w:color="auto"/>
            </w:tcBorders>
          </w:tcPr>
          <w:p w14:paraId="3DA21B74" w14:textId="77777777" w:rsidR="00570D9F" w:rsidRPr="00C12883" w:rsidRDefault="00570D9F" w:rsidP="00084CC0">
            <w:pPr>
              <w:rPr>
                <w:rFonts w:cs="Times New Roman"/>
              </w:rPr>
            </w:pPr>
            <w:r w:rsidRPr="00C12883">
              <w:rPr>
                <w:rFonts w:cs="Times New Roman"/>
              </w:rPr>
              <w:t>Aantal</w:t>
            </w:r>
          </w:p>
        </w:tc>
        <w:tc>
          <w:tcPr>
            <w:tcW w:w="1906" w:type="pct"/>
            <w:tcBorders>
              <w:top w:val="single" w:sz="4" w:space="0" w:color="auto"/>
              <w:bottom w:val="single" w:sz="4" w:space="0" w:color="auto"/>
            </w:tcBorders>
          </w:tcPr>
          <w:p w14:paraId="0F03F853" w14:textId="67A016DC" w:rsidR="00570D9F" w:rsidRPr="00C12883" w:rsidRDefault="00570D9F" w:rsidP="00084CC0">
            <w:pPr>
              <w:rPr>
                <w:rFonts w:cs="Times New Roman"/>
              </w:rPr>
            </w:pPr>
            <w:r w:rsidRPr="00C12883">
              <w:rPr>
                <w:rFonts w:cs="Times New Roman"/>
              </w:rPr>
              <w:t>Procentueel</w:t>
            </w:r>
            <w:r w:rsidR="00160C9E">
              <w:rPr>
                <w:rFonts w:cs="Times New Roman"/>
              </w:rPr>
              <w:t xml:space="preserve"> (t.o.v. N=49)</w:t>
            </w:r>
          </w:p>
        </w:tc>
      </w:tr>
      <w:tr w:rsidR="00570D9F" w14:paraId="02503F8C" w14:textId="77777777" w:rsidTr="00084CC0">
        <w:tc>
          <w:tcPr>
            <w:tcW w:w="1874" w:type="pct"/>
            <w:tcBorders>
              <w:top w:val="single" w:sz="4" w:space="0" w:color="auto"/>
            </w:tcBorders>
          </w:tcPr>
          <w:p w14:paraId="71E47C2C" w14:textId="5DAFF8DB" w:rsidR="00570D9F" w:rsidRPr="00C12883" w:rsidRDefault="00570D9F" w:rsidP="00084CC0">
            <w:pPr>
              <w:rPr>
                <w:rFonts w:cs="Times New Roman"/>
              </w:rPr>
            </w:pPr>
            <w:r>
              <w:rPr>
                <w:rFonts w:cs="Times New Roman"/>
              </w:rPr>
              <w:t>België</w:t>
            </w:r>
          </w:p>
        </w:tc>
        <w:tc>
          <w:tcPr>
            <w:tcW w:w="1220" w:type="pct"/>
            <w:tcBorders>
              <w:top w:val="single" w:sz="4" w:space="0" w:color="auto"/>
            </w:tcBorders>
          </w:tcPr>
          <w:p w14:paraId="657C8803" w14:textId="1639D2A9" w:rsidR="00570D9F" w:rsidRPr="00C12883" w:rsidRDefault="00570D9F" w:rsidP="00084CC0">
            <w:pPr>
              <w:rPr>
                <w:rFonts w:cs="Times New Roman"/>
              </w:rPr>
            </w:pPr>
            <w:r>
              <w:rPr>
                <w:rFonts w:cs="Times New Roman"/>
              </w:rPr>
              <w:t>44</w:t>
            </w:r>
          </w:p>
        </w:tc>
        <w:tc>
          <w:tcPr>
            <w:tcW w:w="1906" w:type="pct"/>
            <w:tcBorders>
              <w:top w:val="single" w:sz="4" w:space="0" w:color="auto"/>
            </w:tcBorders>
          </w:tcPr>
          <w:p w14:paraId="757AC7CF" w14:textId="392908BA" w:rsidR="00570D9F" w:rsidRPr="00C12883" w:rsidRDefault="00160C9E" w:rsidP="00084CC0">
            <w:pPr>
              <w:rPr>
                <w:rFonts w:cs="Times New Roman"/>
              </w:rPr>
            </w:pPr>
            <w:r>
              <w:rPr>
                <w:rFonts w:cs="Times New Roman"/>
              </w:rPr>
              <w:t>89,8%</w:t>
            </w:r>
          </w:p>
        </w:tc>
      </w:tr>
      <w:tr w:rsidR="00570D9F" w14:paraId="734D3277" w14:textId="77777777" w:rsidTr="00AC2396">
        <w:tc>
          <w:tcPr>
            <w:tcW w:w="1874" w:type="pct"/>
          </w:tcPr>
          <w:p w14:paraId="5BA28E56" w14:textId="27B49403" w:rsidR="00570D9F" w:rsidRPr="00C12883" w:rsidRDefault="00570D9F" w:rsidP="00570D9F">
            <w:pPr>
              <w:rPr>
                <w:rFonts w:cs="Times New Roman"/>
                <w:color w:val="000000"/>
              </w:rPr>
            </w:pPr>
            <w:r>
              <w:rPr>
                <w:rFonts w:cs="Times New Roman"/>
                <w:color w:val="000000"/>
              </w:rPr>
              <w:t xml:space="preserve">Europa </w:t>
            </w:r>
          </w:p>
        </w:tc>
        <w:tc>
          <w:tcPr>
            <w:tcW w:w="1220" w:type="pct"/>
          </w:tcPr>
          <w:p w14:paraId="063B6718" w14:textId="446DDC9A" w:rsidR="00570D9F" w:rsidRPr="00C12883" w:rsidRDefault="00570D9F" w:rsidP="00084CC0">
            <w:pPr>
              <w:rPr>
                <w:rFonts w:cs="Times New Roman"/>
              </w:rPr>
            </w:pPr>
            <w:r>
              <w:rPr>
                <w:rFonts w:cs="Times New Roman"/>
              </w:rPr>
              <w:t>17</w:t>
            </w:r>
          </w:p>
        </w:tc>
        <w:tc>
          <w:tcPr>
            <w:tcW w:w="1906" w:type="pct"/>
          </w:tcPr>
          <w:p w14:paraId="2FEEB2C6" w14:textId="1973418D" w:rsidR="00570D9F" w:rsidRPr="00C12883" w:rsidRDefault="00160C9E" w:rsidP="00084CC0">
            <w:pPr>
              <w:rPr>
                <w:rFonts w:cs="Times New Roman"/>
              </w:rPr>
            </w:pPr>
            <w:r>
              <w:rPr>
                <w:rFonts w:cs="Times New Roman"/>
              </w:rPr>
              <w:t>34,7%</w:t>
            </w:r>
          </w:p>
        </w:tc>
      </w:tr>
      <w:tr w:rsidR="00570D9F" w14:paraId="6EDE8E77" w14:textId="77777777" w:rsidTr="00AC2396">
        <w:tc>
          <w:tcPr>
            <w:tcW w:w="1874" w:type="pct"/>
            <w:tcBorders>
              <w:bottom w:val="single" w:sz="4" w:space="0" w:color="auto"/>
            </w:tcBorders>
          </w:tcPr>
          <w:p w14:paraId="7395E594" w14:textId="372B1D3C" w:rsidR="00570D9F" w:rsidRPr="00C12883" w:rsidRDefault="00570D9F" w:rsidP="00570D9F">
            <w:pPr>
              <w:rPr>
                <w:rFonts w:cs="Times New Roman"/>
                <w:color w:val="000000"/>
              </w:rPr>
            </w:pPr>
            <w:r>
              <w:rPr>
                <w:rFonts w:cs="Times New Roman"/>
                <w:color w:val="000000"/>
              </w:rPr>
              <w:t>Buiten Europa</w:t>
            </w:r>
          </w:p>
        </w:tc>
        <w:tc>
          <w:tcPr>
            <w:tcW w:w="1220" w:type="pct"/>
            <w:tcBorders>
              <w:bottom w:val="single" w:sz="4" w:space="0" w:color="auto"/>
            </w:tcBorders>
          </w:tcPr>
          <w:p w14:paraId="589563C3" w14:textId="6CA2057D" w:rsidR="00570D9F" w:rsidRPr="00C12883" w:rsidRDefault="00570D9F" w:rsidP="00084CC0">
            <w:pPr>
              <w:rPr>
                <w:rFonts w:cs="Times New Roman"/>
              </w:rPr>
            </w:pPr>
            <w:r>
              <w:rPr>
                <w:rFonts w:cs="Times New Roman"/>
              </w:rPr>
              <w:t>4</w:t>
            </w:r>
          </w:p>
        </w:tc>
        <w:tc>
          <w:tcPr>
            <w:tcW w:w="1906" w:type="pct"/>
            <w:tcBorders>
              <w:bottom w:val="single" w:sz="4" w:space="0" w:color="auto"/>
            </w:tcBorders>
          </w:tcPr>
          <w:p w14:paraId="76211990" w14:textId="064EA3CB" w:rsidR="00570D9F" w:rsidRPr="00C12883" w:rsidRDefault="00160C9E" w:rsidP="00084CC0">
            <w:pPr>
              <w:rPr>
                <w:rFonts w:cs="Times New Roman"/>
              </w:rPr>
            </w:pPr>
            <w:r>
              <w:rPr>
                <w:rFonts w:cs="Times New Roman"/>
              </w:rPr>
              <w:t>8,2%</w:t>
            </w:r>
          </w:p>
        </w:tc>
      </w:tr>
    </w:tbl>
    <w:p w14:paraId="7CC92D30" w14:textId="77777777" w:rsidR="00DA6FCA" w:rsidRDefault="00DA6FCA" w:rsidP="00AC2396">
      <w:pPr>
        <w:pStyle w:val="BodyText"/>
        <w:spacing w:after="0"/>
        <w:rPr>
          <w:sz w:val="24"/>
        </w:rPr>
      </w:pPr>
    </w:p>
    <w:p w14:paraId="4DF4A5F4" w14:textId="58E3DFF1" w:rsidR="00570D9F" w:rsidRDefault="00570D9F" w:rsidP="00AC2396">
      <w:pPr>
        <w:pStyle w:val="BodyText"/>
        <w:spacing w:after="0"/>
        <w:rPr>
          <w:sz w:val="24"/>
          <w:szCs w:val="24"/>
        </w:rPr>
      </w:pPr>
      <w:r w:rsidRPr="00D95ABE">
        <w:rPr>
          <w:sz w:val="24"/>
          <w:szCs w:val="24"/>
        </w:rPr>
        <w:t>In tabel 2.3. gaan we dieper in op het jaar van de overnames.</w:t>
      </w:r>
      <w:r w:rsidR="00FC33D1" w:rsidRPr="00D95ABE">
        <w:rPr>
          <w:sz w:val="24"/>
          <w:szCs w:val="24"/>
        </w:rPr>
        <w:t xml:space="preserve"> </w:t>
      </w:r>
      <w:r w:rsidR="00DA6FCA">
        <w:rPr>
          <w:sz w:val="24"/>
          <w:szCs w:val="24"/>
        </w:rPr>
        <w:t>Panel A focust op België, p</w:t>
      </w:r>
      <w:r w:rsidR="00FC33D1" w:rsidRPr="00D95ABE">
        <w:rPr>
          <w:sz w:val="24"/>
          <w:szCs w:val="24"/>
        </w:rPr>
        <w:t xml:space="preserve">anel B op Europa, </w:t>
      </w:r>
      <w:r w:rsidR="00DA6FCA">
        <w:rPr>
          <w:sz w:val="24"/>
          <w:szCs w:val="24"/>
        </w:rPr>
        <w:t xml:space="preserve">en </w:t>
      </w:r>
      <w:r w:rsidR="00FC33D1" w:rsidRPr="00D95ABE">
        <w:rPr>
          <w:sz w:val="24"/>
          <w:szCs w:val="24"/>
        </w:rPr>
        <w:t>panel C op niet</w:t>
      </w:r>
      <w:r w:rsidR="00CF556F" w:rsidRPr="00D95ABE">
        <w:rPr>
          <w:sz w:val="24"/>
          <w:szCs w:val="24"/>
        </w:rPr>
        <w:t>-</w:t>
      </w:r>
      <w:r w:rsidR="00FC33D1" w:rsidRPr="00D95ABE">
        <w:rPr>
          <w:sz w:val="24"/>
          <w:szCs w:val="24"/>
        </w:rPr>
        <w:t>Europese overnames.</w:t>
      </w:r>
      <w:r w:rsidR="00DA6FCA">
        <w:rPr>
          <w:sz w:val="24"/>
          <w:szCs w:val="24"/>
        </w:rPr>
        <w:t xml:space="preserve"> Aangezien sommige bedrijven meerdere overnames hebben gedaan binnen België en binnen Europa liggen de aantallen in panels A en B hoger dan de aantallen in tabel 2.2.</w:t>
      </w:r>
    </w:p>
    <w:p w14:paraId="39130927" w14:textId="77777777" w:rsidR="00AC2396" w:rsidRDefault="00AC2396" w:rsidP="00AC2396">
      <w:pPr>
        <w:pStyle w:val="BodyText"/>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gridCol w:w="3402"/>
      </w:tblGrid>
      <w:tr w:rsidR="00FC33D1" w:rsidRPr="008E780A" w14:paraId="4BD17EF7" w14:textId="77777777" w:rsidTr="00EC77A9">
        <w:tc>
          <w:tcPr>
            <w:tcW w:w="5000" w:type="pct"/>
            <w:gridSpan w:val="3"/>
            <w:tcBorders>
              <w:bottom w:val="single" w:sz="4" w:space="0" w:color="auto"/>
            </w:tcBorders>
          </w:tcPr>
          <w:p w14:paraId="68D1986D" w14:textId="6167347F" w:rsidR="00FC33D1" w:rsidRPr="008E780A" w:rsidRDefault="00FC33D1" w:rsidP="00FC33D1">
            <w:pPr>
              <w:rPr>
                <w:b/>
              </w:rPr>
            </w:pPr>
            <w:r>
              <w:rPr>
                <w:b/>
              </w:rPr>
              <w:t>Tabel 2.3.</w:t>
            </w:r>
            <w:r w:rsidRPr="00603134">
              <w:rPr>
                <w:b/>
              </w:rPr>
              <w:t xml:space="preserve"> : </w:t>
            </w:r>
            <w:r>
              <w:rPr>
                <w:b/>
              </w:rPr>
              <w:t>Jaar van overname</w:t>
            </w:r>
          </w:p>
        </w:tc>
      </w:tr>
      <w:tr w:rsidR="00FC33D1" w:rsidRPr="00696DFA" w14:paraId="158A557C" w14:textId="77777777" w:rsidTr="00EC77A9">
        <w:tc>
          <w:tcPr>
            <w:tcW w:w="5000" w:type="pct"/>
            <w:gridSpan w:val="3"/>
            <w:tcBorders>
              <w:top w:val="single" w:sz="4" w:space="0" w:color="auto"/>
            </w:tcBorders>
          </w:tcPr>
          <w:p w14:paraId="3F009CC0" w14:textId="64C9A63B" w:rsidR="00FC33D1" w:rsidRPr="00FC33D1" w:rsidRDefault="00FC33D1" w:rsidP="00084CC0">
            <w:pPr>
              <w:rPr>
                <w:b/>
                <w:lang w:val="en-GB"/>
              </w:rPr>
            </w:pPr>
            <w:r w:rsidRPr="00FC33D1">
              <w:rPr>
                <w:b/>
                <w:lang w:val="en-GB"/>
              </w:rPr>
              <w:t xml:space="preserve">Panel A: </w:t>
            </w:r>
            <w:proofErr w:type="spellStart"/>
            <w:r w:rsidRPr="00FC33D1">
              <w:rPr>
                <w:b/>
                <w:lang w:val="en-GB"/>
              </w:rPr>
              <w:t>overnames</w:t>
            </w:r>
            <w:proofErr w:type="spellEnd"/>
            <w:r w:rsidRPr="00FC33D1">
              <w:rPr>
                <w:b/>
                <w:lang w:val="en-GB"/>
              </w:rPr>
              <w:t xml:space="preserve"> </w:t>
            </w:r>
            <w:proofErr w:type="gramStart"/>
            <w:r w:rsidRPr="00FC33D1">
              <w:rPr>
                <w:b/>
                <w:lang w:val="en-GB"/>
              </w:rPr>
              <w:t xml:space="preserve">in  </w:t>
            </w:r>
            <w:proofErr w:type="spellStart"/>
            <w:r w:rsidRPr="00FC33D1">
              <w:rPr>
                <w:b/>
                <w:lang w:val="en-GB"/>
              </w:rPr>
              <w:t>Belgi</w:t>
            </w:r>
            <w:r>
              <w:rPr>
                <w:b/>
                <w:lang w:val="en-GB"/>
              </w:rPr>
              <w:t>ë</w:t>
            </w:r>
            <w:proofErr w:type="spellEnd"/>
            <w:proofErr w:type="gramEnd"/>
          </w:p>
        </w:tc>
      </w:tr>
      <w:tr w:rsidR="00FC33D1" w:rsidRPr="00C12883" w14:paraId="2BF7B28E" w14:textId="77777777" w:rsidTr="00EC77A9">
        <w:tc>
          <w:tcPr>
            <w:tcW w:w="2344" w:type="pct"/>
            <w:tcBorders>
              <w:bottom w:val="single" w:sz="4" w:space="0" w:color="auto"/>
            </w:tcBorders>
          </w:tcPr>
          <w:p w14:paraId="76FE2074" w14:textId="248913C0" w:rsidR="00FC33D1" w:rsidRPr="00C12883" w:rsidRDefault="00FC33D1" w:rsidP="00084CC0">
            <w:pPr>
              <w:rPr>
                <w:rFonts w:cs="Times New Roman"/>
              </w:rPr>
            </w:pPr>
            <w:r>
              <w:rPr>
                <w:rFonts w:cs="Times New Roman"/>
              </w:rPr>
              <w:t>N = 71</w:t>
            </w:r>
          </w:p>
        </w:tc>
        <w:tc>
          <w:tcPr>
            <w:tcW w:w="781" w:type="pct"/>
            <w:tcBorders>
              <w:bottom w:val="single" w:sz="4" w:space="0" w:color="auto"/>
            </w:tcBorders>
          </w:tcPr>
          <w:p w14:paraId="0E2FFB01" w14:textId="77777777" w:rsidR="00FC33D1" w:rsidRPr="00C12883" w:rsidRDefault="00FC33D1" w:rsidP="00084CC0">
            <w:pPr>
              <w:rPr>
                <w:rFonts w:cs="Times New Roman"/>
              </w:rPr>
            </w:pPr>
            <w:r w:rsidRPr="00C12883">
              <w:rPr>
                <w:rFonts w:cs="Times New Roman"/>
              </w:rPr>
              <w:t>Aantal</w:t>
            </w:r>
          </w:p>
        </w:tc>
        <w:tc>
          <w:tcPr>
            <w:tcW w:w="1875" w:type="pct"/>
            <w:tcBorders>
              <w:bottom w:val="single" w:sz="4" w:space="0" w:color="auto"/>
            </w:tcBorders>
          </w:tcPr>
          <w:p w14:paraId="61BD0863" w14:textId="77777777" w:rsidR="00FC33D1" w:rsidRPr="00C12883" w:rsidRDefault="00FC33D1" w:rsidP="00084CC0">
            <w:pPr>
              <w:rPr>
                <w:rFonts w:cs="Times New Roman"/>
              </w:rPr>
            </w:pPr>
            <w:r w:rsidRPr="00C12883">
              <w:rPr>
                <w:rFonts w:cs="Times New Roman"/>
              </w:rPr>
              <w:t>Procentueel</w:t>
            </w:r>
          </w:p>
        </w:tc>
      </w:tr>
      <w:tr w:rsidR="00FC33D1" w:rsidRPr="00C12883" w14:paraId="1297769D" w14:textId="77777777" w:rsidTr="00EC77A9">
        <w:tc>
          <w:tcPr>
            <w:tcW w:w="2344" w:type="pct"/>
            <w:tcBorders>
              <w:top w:val="single" w:sz="4" w:space="0" w:color="auto"/>
            </w:tcBorders>
          </w:tcPr>
          <w:p w14:paraId="5889BD56" w14:textId="182C0EB6" w:rsidR="00FC33D1" w:rsidRPr="00C12883" w:rsidRDefault="00FC33D1" w:rsidP="00084CC0">
            <w:pPr>
              <w:rPr>
                <w:rFonts w:cs="Times New Roman"/>
              </w:rPr>
            </w:pPr>
            <w:r>
              <w:rPr>
                <w:rFonts w:cs="Times New Roman"/>
              </w:rPr>
              <w:t>2014</w:t>
            </w:r>
          </w:p>
        </w:tc>
        <w:tc>
          <w:tcPr>
            <w:tcW w:w="781" w:type="pct"/>
            <w:tcBorders>
              <w:top w:val="single" w:sz="4" w:space="0" w:color="auto"/>
            </w:tcBorders>
          </w:tcPr>
          <w:p w14:paraId="37317E95" w14:textId="4DD9D34E" w:rsidR="00FC33D1" w:rsidRPr="00C12883" w:rsidRDefault="00EC77A9" w:rsidP="00084CC0">
            <w:pPr>
              <w:rPr>
                <w:rFonts w:cs="Times New Roman"/>
              </w:rPr>
            </w:pPr>
            <w:r>
              <w:rPr>
                <w:rFonts w:cs="Times New Roman"/>
              </w:rPr>
              <w:t>8</w:t>
            </w:r>
          </w:p>
        </w:tc>
        <w:tc>
          <w:tcPr>
            <w:tcW w:w="1875" w:type="pct"/>
            <w:tcBorders>
              <w:top w:val="single" w:sz="4" w:space="0" w:color="auto"/>
            </w:tcBorders>
          </w:tcPr>
          <w:p w14:paraId="00D1FB04" w14:textId="07FC90DD" w:rsidR="00FC33D1" w:rsidRPr="00C12883" w:rsidRDefault="00EC77A9" w:rsidP="00084CC0">
            <w:pPr>
              <w:rPr>
                <w:rFonts w:cs="Times New Roman"/>
              </w:rPr>
            </w:pPr>
            <w:r>
              <w:rPr>
                <w:rFonts w:cs="Times New Roman"/>
              </w:rPr>
              <w:t>11,3</w:t>
            </w:r>
            <w:r w:rsidR="00FC33D1">
              <w:rPr>
                <w:rFonts w:cs="Times New Roman"/>
              </w:rPr>
              <w:t>%</w:t>
            </w:r>
          </w:p>
        </w:tc>
      </w:tr>
      <w:tr w:rsidR="00FC33D1" w:rsidRPr="00C12883" w14:paraId="4E389116" w14:textId="77777777" w:rsidTr="00EC77A9">
        <w:tc>
          <w:tcPr>
            <w:tcW w:w="2344" w:type="pct"/>
          </w:tcPr>
          <w:p w14:paraId="57AE1451" w14:textId="2124E602" w:rsidR="00FC33D1" w:rsidRPr="00C12883" w:rsidRDefault="00FC33D1" w:rsidP="00084CC0">
            <w:pPr>
              <w:autoSpaceDE w:val="0"/>
              <w:autoSpaceDN w:val="0"/>
              <w:adjustRightInd w:val="0"/>
              <w:ind w:right="60"/>
              <w:jc w:val="left"/>
              <w:rPr>
                <w:rFonts w:cs="Times New Roman"/>
                <w:color w:val="000000"/>
              </w:rPr>
            </w:pPr>
            <w:r>
              <w:rPr>
                <w:rFonts w:cs="Times New Roman"/>
                <w:color w:val="000000"/>
              </w:rPr>
              <w:t>2015</w:t>
            </w:r>
          </w:p>
        </w:tc>
        <w:tc>
          <w:tcPr>
            <w:tcW w:w="781" w:type="pct"/>
          </w:tcPr>
          <w:p w14:paraId="4C4E3E01" w14:textId="4C5406BD" w:rsidR="00FC33D1" w:rsidRPr="00C12883" w:rsidRDefault="00EC77A9" w:rsidP="00084CC0">
            <w:pPr>
              <w:rPr>
                <w:rFonts w:cs="Times New Roman"/>
              </w:rPr>
            </w:pPr>
            <w:r>
              <w:rPr>
                <w:rFonts w:cs="Times New Roman"/>
              </w:rPr>
              <w:t>13</w:t>
            </w:r>
          </w:p>
        </w:tc>
        <w:tc>
          <w:tcPr>
            <w:tcW w:w="1875" w:type="pct"/>
          </w:tcPr>
          <w:p w14:paraId="70AD94F6" w14:textId="35CEB530" w:rsidR="00FC33D1" w:rsidRPr="00C12883" w:rsidRDefault="00EC77A9" w:rsidP="00084CC0">
            <w:pPr>
              <w:rPr>
                <w:rFonts w:cs="Times New Roman"/>
              </w:rPr>
            </w:pPr>
            <w:r>
              <w:rPr>
                <w:rFonts w:cs="Times New Roman"/>
              </w:rPr>
              <w:t>18</w:t>
            </w:r>
            <w:r w:rsidR="00FC33D1">
              <w:rPr>
                <w:rFonts w:cs="Times New Roman"/>
              </w:rPr>
              <w:t>,3%</w:t>
            </w:r>
          </w:p>
        </w:tc>
      </w:tr>
      <w:tr w:rsidR="00FC33D1" w:rsidRPr="00F76654" w14:paraId="41EAEFA9" w14:textId="77777777" w:rsidTr="00EC77A9">
        <w:tc>
          <w:tcPr>
            <w:tcW w:w="2344" w:type="pct"/>
          </w:tcPr>
          <w:p w14:paraId="6B22CC3C" w14:textId="22A05B89" w:rsidR="00FC33D1" w:rsidRPr="00C12883" w:rsidRDefault="00FC33D1" w:rsidP="00084CC0">
            <w:pPr>
              <w:autoSpaceDE w:val="0"/>
              <w:autoSpaceDN w:val="0"/>
              <w:adjustRightInd w:val="0"/>
              <w:ind w:right="60"/>
              <w:jc w:val="left"/>
              <w:rPr>
                <w:rFonts w:cs="Times New Roman"/>
                <w:color w:val="000000"/>
              </w:rPr>
            </w:pPr>
            <w:r>
              <w:rPr>
                <w:rFonts w:cs="Times New Roman"/>
                <w:color w:val="000000"/>
              </w:rPr>
              <w:t>2016</w:t>
            </w:r>
          </w:p>
        </w:tc>
        <w:tc>
          <w:tcPr>
            <w:tcW w:w="781" w:type="pct"/>
          </w:tcPr>
          <w:p w14:paraId="3102126F" w14:textId="536CECCF" w:rsidR="00FC33D1" w:rsidRPr="00C12883" w:rsidRDefault="00EC77A9" w:rsidP="00084CC0">
            <w:pPr>
              <w:rPr>
                <w:rFonts w:cs="Times New Roman"/>
              </w:rPr>
            </w:pPr>
            <w:r>
              <w:rPr>
                <w:rFonts w:cs="Times New Roman"/>
              </w:rPr>
              <w:t>13</w:t>
            </w:r>
          </w:p>
        </w:tc>
        <w:tc>
          <w:tcPr>
            <w:tcW w:w="1875" w:type="pct"/>
          </w:tcPr>
          <w:p w14:paraId="3789F0E2" w14:textId="20EF9BEA" w:rsidR="00FC33D1" w:rsidRPr="00F76654" w:rsidRDefault="00EC77A9" w:rsidP="00084CC0">
            <w:pPr>
              <w:rPr>
                <w:rFonts w:cs="Times New Roman"/>
              </w:rPr>
            </w:pPr>
            <w:r>
              <w:rPr>
                <w:rFonts w:cs="Times New Roman"/>
              </w:rPr>
              <w:t>18,3</w:t>
            </w:r>
            <w:r w:rsidR="00FC33D1" w:rsidRPr="00F76654">
              <w:rPr>
                <w:rFonts w:cs="Times New Roman"/>
              </w:rPr>
              <w:t>%</w:t>
            </w:r>
          </w:p>
        </w:tc>
      </w:tr>
      <w:tr w:rsidR="00FC33D1" w:rsidRPr="00F76654" w14:paraId="2DC44876" w14:textId="77777777" w:rsidTr="00EC77A9">
        <w:tc>
          <w:tcPr>
            <w:tcW w:w="2344" w:type="pct"/>
          </w:tcPr>
          <w:p w14:paraId="6CF8ECE6" w14:textId="0D847A6C" w:rsidR="00FC33D1" w:rsidRPr="00C12883" w:rsidRDefault="00FC33D1" w:rsidP="00084CC0">
            <w:pPr>
              <w:autoSpaceDE w:val="0"/>
              <w:autoSpaceDN w:val="0"/>
              <w:adjustRightInd w:val="0"/>
              <w:ind w:right="60"/>
              <w:jc w:val="left"/>
              <w:rPr>
                <w:rFonts w:cs="Times New Roman"/>
                <w:color w:val="000000"/>
              </w:rPr>
            </w:pPr>
            <w:r>
              <w:rPr>
                <w:rFonts w:cs="Times New Roman"/>
                <w:color w:val="000000"/>
              </w:rPr>
              <w:t>2017</w:t>
            </w:r>
          </w:p>
        </w:tc>
        <w:tc>
          <w:tcPr>
            <w:tcW w:w="781" w:type="pct"/>
          </w:tcPr>
          <w:p w14:paraId="24A530D6" w14:textId="31D15284" w:rsidR="00FC33D1" w:rsidRPr="00C12883" w:rsidRDefault="00EC77A9" w:rsidP="00084CC0">
            <w:pPr>
              <w:rPr>
                <w:rFonts w:cs="Times New Roman"/>
              </w:rPr>
            </w:pPr>
            <w:r>
              <w:rPr>
                <w:rFonts w:cs="Times New Roman"/>
              </w:rPr>
              <w:t>18</w:t>
            </w:r>
          </w:p>
        </w:tc>
        <w:tc>
          <w:tcPr>
            <w:tcW w:w="1875" w:type="pct"/>
          </w:tcPr>
          <w:p w14:paraId="704F5031" w14:textId="05BA0309" w:rsidR="00FC33D1" w:rsidRPr="00F76654" w:rsidRDefault="00EC77A9" w:rsidP="00EC77A9">
            <w:pPr>
              <w:rPr>
                <w:rFonts w:cs="Times New Roman"/>
              </w:rPr>
            </w:pPr>
            <w:r>
              <w:rPr>
                <w:rFonts w:cs="Times New Roman"/>
              </w:rPr>
              <w:t>25,4</w:t>
            </w:r>
            <w:r w:rsidR="00FC33D1" w:rsidRPr="00F76654">
              <w:rPr>
                <w:rFonts w:cs="Times New Roman"/>
              </w:rPr>
              <w:t>%</w:t>
            </w:r>
          </w:p>
        </w:tc>
      </w:tr>
      <w:tr w:rsidR="00FC33D1" w:rsidRPr="00F76654" w14:paraId="3C3C1093" w14:textId="77777777" w:rsidTr="00EE5807">
        <w:tc>
          <w:tcPr>
            <w:tcW w:w="2344" w:type="pct"/>
          </w:tcPr>
          <w:p w14:paraId="5E1C96A1" w14:textId="7B59AF4F" w:rsidR="00FC33D1" w:rsidRDefault="00FC33D1" w:rsidP="00084CC0">
            <w:pPr>
              <w:autoSpaceDE w:val="0"/>
              <w:autoSpaceDN w:val="0"/>
              <w:adjustRightInd w:val="0"/>
              <w:ind w:right="60"/>
              <w:jc w:val="left"/>
              <w:rPr>
                <w:rFonts w:cs="Times New Roman"/>
                <w:color w:val="000000"/>
              </w:rPr>
            </w:pPr>
            <w:r>
              <w:rPr>
                <w:rFonts w:cs="Times New Roman"/>
                <w:color w:val="000000"/>
              </w:rPr>
              <w:t>2018</w:t>
            </w:r>
          </w:p>
        </w:tc>
        <w:tc>
          <w:tcPr>
            <w:tcW w:w="781" w:type="pct"/>
          </w:tcPr>
          <w:p w14:paraId="09CB8E6F" w14:textId="1CBD747C" w:rsidR="00FC33D1" w:rsidRPr="00C12883" w:rsidRDefault="00EC77A9" w:rsidP="00084CC0">
            <w:pPr>
              <w:rPr>
                <w:rFonts w:cs="Times New Roman"/>
              </w:rPr>
            </w:pPr>
            <w:r>
              <w:rPr>
                <w:rFonts w:cs="Times New Roman"/>
              </w:rPr>
              <w:t>14</w:t>
            </w:r>
          </w:p>
        </w:tc>
        <w:tc>
          <w:tcPr>
            <w:tcW w:w="1875" w:type="pct"/>
          </w:tcPr>
          <w:p w14:paraId="6123FA09" w14:textId="3F7AE000" w:rsidR="00FC33D1" w:rsidRPr="00F76654" w:rsidRDefault="00EC77A9" w:rsidP="00084CC0">
            <w:pPr>
              <w:rPr>
                <w:rFonts w:cs="Times New Roman"/>
              </w:rPr>
            </w:pPr>
            <w:r>
              <w:rPr>
                <w:rFonts w:cs="Times New Roman"/>
              </w:rPr>
              <w:t>19</w:t>
            </w:r>
            <w:r w:rsidR="00FC33D1" w:rsidRPr="00F76654">
              <w:rPr>
                <w:rFonts w:cs="Times New Roman"/>
              </w:rPr>
              <w:t>,7%</w:t>
            </w:r>
          </w:p>
        </w:tc>
      </w:tr>
      <w:tr w:rsidR="00FC33D1" w:rsidRPr="00F76654" w14:paraId="3B037604" w14:textId="77777777" w:rsidTr="00EE5807">
        <w:tc>
          <w:tcPr>
            <w:tcW w:w="2344" w:type="pct"/>
            <w:tcBorders>
              <w:bottom w:val="single" w:sz="4" w:space="0" w:color="auto"/>
            </w:tcBorders>
          </w:tcPr>
          <w:p w14:paraId="6754A10E" w14:textId="2FDE0AC4" w:rsidR="00FC33D1" w:rsidRPr="00F75319" w:rsidRDefault="00FC33D1" w:rsidP="00084CC0">
            <w:pPr>
              <w:autoSpaceDE w:val="0"/>
              <w:autoSpaceDN w:val="0"/>
              <w:adjustRightInd w:val="0"/>
              <w:ind w:right="60"/>
              <w:jc w:val="left"/>
              <w:rPr>
                <w:rFonts w:cs="Times New Roman"/>
                <w:color w:val="000000"/>
                <w:highlight w:val="yellow"/>
              </w:rPr>
            </w:pPr>
            <w:r w:rsidRPr="00FC33D1">
              <w:rPr>
                <w:rFonts w:cs="Times New Roman"/>
                <w:color w:val="000000"/>
              </w:rPr>
              <w:t>2019</w:t>
            </w:r>
          </w:p>
        </w:tc>
        <w:tc>
          <w:tcPr>
            <w:tcW w:w="781" w:type="pct"/>
            <w:tcBorders>
              <w:bottom w:val="single" w:sz="4" w:space="0" w:color="auto"/>
            </w:tcBorders>
          </w:tcPr>
          <w:p w14:paraId="34B38521" w14:textId="20C8932F" w:rsidR="00FC33D1" w:rsidRPr="00C12883" w:rsidRDefault="00EC77A9" w:rsidP="00084CC0">
            <w:pPr>
              <w:rPr>
                <w:rFonts w:cs="Times New Roman"/>
              </w:rPr>
            </w:pPr>
            <w:r>
              <w:rPr>
                <w:rFonts w:cs="Times New Roman"/>
              </w:rPr>
              <w:t>5</w:t>
            </w:r>
          </w:p>
        </w:tc>
        <w:tc>
          <w:tcPr>
            <w:tcW w:w="1875" w:type="pct"/>
            <w:tcBorders>
              <w:bottom w:val="single" w:sz="4" w:space="0" w:color="auto"/>
            </w:tcBorders>
          </w:tcPr>
          <w:p w14:paraId="6607242B" w14:textId="5091CE27" w:rsidR="00FC33D1" w:rsidRPr="00F76654" w:rsidRDefault="00EC77A9" w:rsidP="00800282">
            <w:pPr>
              <w:rPr>
                <w:rFonts w:cs="Times New Roman"/>
              </w:rPr>
            </w:pPr>
            <w:r>
              <w:rPr>
                <w:rFonts w:cs="Times New Roman"/>
              </w:rPr>
              <w:t>7</w:t>
            </w:r>
            <w:r w:rsidR="00FC33D1" w:rsidRPr="00F76654">
              <w:rPr>
                <w:rFonts w:cs="Times New Roman"/>
              </w:rPr>
              <w:t>%</w:t>
            </w:r>
          </w:p>
        </w:tc>
      </w:tr>
      <w:tr w:rsidR="00FC33D1" w:rsidRPr="00F76654" w14:paraId="1DF86617" w14:textId="77777777" w:rsidTr="00EE5807">
        <w:tc>
          <w:tcPr>
            <w:tcW w:w="5000" w:type="pct"/>
            <w:gridSpan w:val="3"/>
            <w:tcBorders>
              <w:top w:val="single" w:sz="4" w:space="0" w:color="auto"/>
            </w:tcBorders>
          </w:tcPr>
          <w:p w14:paraId="11845D35" w14:textId="3CEF58B2" w:rsidR="00FC33D1" w:rsidRPr="00F76654" w:rsidRDefault="00FC33D1" w:rsidP="00EC77A9">
            <w:pPr>
              <w:pBdr>
                <w:bottom w:val="single" w:sz="4" w:space="1" w:color="auto"/>
              </w:pBdr>
              <w:rPr>
                <w:rFonts w:cs="Times New Roman"/>
              </w:rPr>
            </w:pPr>
            <w:r w:rsidRPr="00F76654">
              <w:rPr>
                <w:b/>
              </w:rPr>
              <w:lastRenderedPageBreak/>
              <w:t>Panel B</w:t>
            </w:r>
            <w:r w:rsidRPr="00F76654">
              <w:rPr>
                <w:b/>
                <w:i/>
              </w:rPr>
              <w:t>:</w:t>
            </w:r>
            <w:r w:rsidRPr="00F76654">
              <w:rPr>
                <w:i/>
              </w:rPr>
              <w:t xml:space="preserve"> </w:t>
            </w:r>
            <w:r w:rsidR="00EC77A9" w:rsidRPr="00EC77A9">
              <w:rPr>
                <w:b/>
              </w:rPr>
              <w:t>overnames in Europa</w:t>
            </w:r>
          </w:p>
        </w:tc>
      </w:tr>
      <w:tr w:rsidR="00FC33D1" w:rsidRPr="00F76654" w14:paraId="051651BB" w14:textId="77777777" w:rsidTr="00EC77A9">
        <w:tc>
          <w:tcPr>
            <w:tcW w:w="2344" w:type="pct"/>
            <w:tcBorders>
              <w:bottom w:val="single" w:sz="4" w:space="0" w:color="auto"/>
            </w:tcBorders>
          </w:tcPr>
          <w:p w14:paraId="5D713DCC" w14:textId="1B60CAE0" w:rsidR="00FC33D1" w:rsidRPr="008E780A" w:rsidRDefault="00EC77A9" w:rsidP="00EC77A9">
            <w:r>
              <w:t>N = 25</w:t>
            </w:r>
          </w:p>
        </w:tc>
        <w:tc>
          <w:tcPr>
            <w:tcW w:w="781" w:type="pct"/>
            <w:tcBorders>
              <w:bottom w:val="single" w:sz="4" w:space="0" w:color="auto"/>
            </w:tcBorders>
          </w:tcPr>
          <w:p w14:paraId="5C5C92D9" w14:textId="77777777" w:rsidR="00FC33D1" w:rsidRPr="008E780A" w:rsidRDefault="00FC33D1" w:rsidP="00084CC0">
            <w:r w:rsidRPr="008E780A">
              <w:t>Aantal</w:t>
            </w:r>
          </w:p>
        </w:tc>
        <w:tc>
          <w:tcPr>
            <w:tcW w:w="1875" w:type="pct"/>
            <w:tcBorders>
              <w:bottom w:val="single" w:sz="4" w:space="0" w:color="auto"/>
            </w:tcBorders>
          </w:tcPr>
          <w:p w14:paraId="667A8391" w14:textId="77777777" w:rsidR="00FC33D1" w:rsidRPr="00F76654" w:rsidRDefault="00FC33D1" w:rsidP="00084CC0">
            <w:r w:rsidRPr="00F76654">
              <w:t>Procentueel</w:t>
            </w:r>
          </w:p>
        </w:tc>
      </w:tr>
      <w:tr w:rsidR="00FC33D1" w:rsidRPr="00F76654" w14:paraId="79DCFFCC" w14:textId="77777777" w:rsidTr="00EC77A9">
        <w:tc>
          <w:tcPr>
            <w:tcW w:w="2344" w:type="pct"/>
            <w:tcBorders>
              <w:top w:val="single" w:sz="4" w:space="0" w:color="auto"/>
            </w:tcBorders>
          </w:tcPr>
          <w:p w14:paraId="444A36AB" w14:textId="6439CE68" w:rsidR="00FC33D1" w:rsidRDefault="00EC77A9" w:rsidP="00084CC0">
            <w:pPr>
              <w:autoSpaceDE w:val="0"/>
              <w:autoSpaceDN w:val="0"/>
              <w:adjustRightInd w:val="0"/>
              <w:ind w:right="60"/>
              <w:jc w:val="left"/>
            </w:pPr>
            <w:r>
              <w:t>2014</w:t>
            </w:r>
          </w:p>
        </w:tc>
        <w:tc>
          <w:tcPr>
            <w:tcW w:w="781" w:type="pct"/>
            <w:tcBorders>
              <w:top w:val="single" w:sz="4" w:space="0" w:color="auto"/>
            </w:tcBorders>
          </w:tcPr>
          <w:p w14:paraId="6E201FC0" w14:textId="16D83709" w:rsidR="00FC33D1" w:rsidRDefault="00EC77A9" w:rsidP="00084CC0">
            <w:pPr>
              <w:rPr>
                <w:rFonts w:cs="Times New Roman"/>
              </w:rPr>
            </w:pPr>
            <w:r>
              <w:rPr>
                <w:rFonts w:cs="Times New Roman"/>
              </w:rPr>
              <w:t>3</w:t>
            </w:r>
          </w:p>
        </w:tc>
        <w:tc>
          <w:tcPr>
            <w:tcW w:w="1875" w:type="pct"/>
            <w:tcBorders>
              <w:top w:val="single" w:sz="4" w:space="0" w:color="auto"/>
            </w:tcBorders>
          </w:tcPr>
          <w:p w14:paraId="616EFC96" w14:textId="29C6C3BA" w:rsidR="00FC33D1" w:rsidRPr="00F76654" w:rsidRDefault="00EC77A9" w:rsidP="00084CC0">
            <w:pPr>
              <w:rPr>
                <w:rFonts w:cs="Times New Roman"/>
              </w:rPr>
            </w:pPr>
            <w:r>
              <w:rPr>
                <w:rFonts w:cs="Times New Roman"/>
              </w:rPr>
              <w:t>12</w:t>
            </w:r>
            <w:r w:rsidR="00FC33D1" w:rsidRPr="00F76654">
              <w:rPr>
                <w:rFonts w:cs="Times New Roman"/>
              </w:rPr>
              <w:t>%</w:t>
            </w:r>
          </w:p>
        </w:tc>
      </w:tr>
      <w:tr w:rsidR="00FC33D1" w:rsidRPr="00F76654" w14:paraId="6577D1DA" w14:textId="77777777" w:rsidTr="00EC77A9">
        <w:tc>
          <w:tcPr>
            <w:tcW w:w="2344" w:type="pct"/>
          </w:tcPr>
          <w:p w14:paraId="2E4E383C" w14:textId="4C08B68B" w:rsidR="00FC33D1" w:rsidRDefault="00EC77A9" w:rsidP="00084CC0">
            <w:pPr>
              <w:autoSpaceDE w:val="0"/>
              <w:autoSpaceDN w:val="0"/>
              <w:adjustRightInd w:val="0"/>
              <w:ind w:right="60"/>
              <w:jc w:val="left"/>
            </w:pPr>
            <w:r>
              <w:t>2015</w:t>
            </w:r>
          </w:p>
        </w:tc>
        <w:tc>
          <w:tcPr>
            <w:tcW w:w="781" w:type="pct"/>
          </w:tcPr>
          <w:p w14:paraId="09D02AD8" w14:textId="626EFA04" w:rsidR="00FC33D1" w:rsidRDefault="00EC77A9" w:rsidP="00084CC0">
            <w:pPr>
              <w:rPr>
                <w:rFonts w:cs="Times New Roman"/>
              </w:rPr>
            </w:pPr>
            <w:r>
              <w:rPr>
                <w:rFonts w:cs="Times New Roman"/>
              </w:rPr>
              <w:t>1</w:t>
            </w:r>
          </w:p>
        </w:tc>
        <w:tc>
          <w:tcPr>
            <w:tcW w:w="1875" w:type="pct"/>
          </w:tcPr>
          <w:p w14:paraId="12085A2B" w14:textId="74F1DE91" w:rsidR="00FC33D1" w:rsidRPr="00F76654" w:rsidRDefault="00FC33D1" w:rsidP="00084CC0">
            <w:pPr>
              <w:rPr>
                <w:rFonts w:cs="Times New Roman"/>
              </w:rPr>
            </w:pPr>
            <w:r w:rsidRPr="00F76654">
              <w:rPr>
                <w:rFonts w:cs="Times New Roman"/>
              </w:rPr>
              <w:t>4%</w:t>
            </w:r>
          </w:p>
        </w:tc>
      </w:tr>
      <w:tr w:rsidR="00FC33D1" w14:paraId="265B1548" w14:textId="77777777" w:rsidTr="00EC77A9">
        <w:tc>
          <w:tcPr>
            <w:tcW w:w="2344" w:type="pct"/>
          </w:tcPr>
          <w:p w14:paraId="40BA74CF" w14:textId="4C4494D2" w:rsidR="00FC33D1" w:rsidRDefault="00EC77A9" w:rsidP="00084CC0">
            <w:pPr>
              <w:autoSpaceDE w:val="0"/>
              <w:autoSpaceDN w:val="0"/>
              <w:adjustRightInd w:val="0"/>
              <w:ind w:right="60"/>
              <w:jc w:val="left"/>
            </w:pPr>
            <w:r>
              <w:t>2016</w:t>
            </w:r>
          </w:p>
        </w:tc>
        <w:tc>
          <w:tcPr>
            <w:tcW w:w="781" w:type="pct"/>
          </w:tcPr>
          <w:p w14:paraId="4C1FF028" w14:textId="13957C10" w:rsidR="00FC33D1" w:rsidRDefault="00EC77A9" w:rsidP="00084CC0">
            <w:pPr>
              <w:rPr>
                <w:rFonts w:cs="Times New Roman"/>
              </w:rPr>
            </w:pPr>
            <w:r>
              <w:rPr>
                <w:rFonts w:cs="Times New Roman"/>
              </w:rPr>
              <w:t>7</w:t>
            </w:r>
          </w:p>
        </w:tc>
        <w:tc>
          <w:tcPr>
            <w:tcW w:w="1875" w:type="pct"/>
          </w:tcPr>
          <w:p w14:paraId="004D08E6" w14:textId="557F1A5A" w:rsidR="00FC33D1" w:rsidRDefault="00EC77A9" w:rsidP="00084CC0">
            <w:pPr>
              <w:rPr>
                <w:rFonts w:cs="Times New Roman"/>
              </w:rPr>
            </w:pPr>
            <w:r>
              <w:rPr>
                <w:rFonts w:cs="Times New Roman"/>
              </w:rPr>
              <w:t>28</w:t>
            </w:r>
            <w:r w:rsidR="00FC33D1">
              <w:rPr>
                <w:rFonts w:cs="Times New Roman"/>
              </w:rPr>
              <w:t>%</w:t>
            </w:r>
          </w:p>
        </w:tc>
      </w:tr>
      <w:tr w:rsidR="00EC77A9" w14:paraId="4CBAB020" w14:textId="77777777" w:rsidTr="00EC77A9">
        <w:tc>
          <w:tcPr>
            <w:tcW w:w="2344" w:type="pct"/>
          </w:tcPr>
          <w:p w14:paraId="6BD72C7E" w14:textId="6B8B3D36" w:rsidR="00EC77A9" w:rsidRDefault="00EC77A9" w:rsidP="00084CC0">
            <w:pPr>
              <w:autoSpaceDE w:val="0"/>
              <w:autoSpaceDN w:val="0"/>
              <w:adjustRightInd w:val="0"/>
              <w:ind w:right="60"/>
              <w:jc w:val="left"/>
            </w:pPr>
            <w:r>
              <w:t>2017</w:t>
            </w:r>
          </w:p>
        </w:tc>
        <w:tc>
          <w:tcPr>
            <w:tcW w:w="781" w:type="pct"/>
          </w:tcPr>
          <w:p w14:paraId="38D2C686" w14:textId="614EAC70" w:rsidR="00EC77A9" w:rsidRDefault="00EC77A9" w:rsidP="00084CC0">
            <w:pPr>
              <w:rPr>
                <w:rFonts w:cs="Times New Roman"/>
              </w:rPr>
            </w:pPr>
            <w:r>
              <w:rPr>
                <w:rFonts w:cs="Times New Roman"/>
              </w:rPr>
              <w:t>7</w:t>
            </w:r>
          </w:p>
        </w:tc>
        <w:tc>
          <w:tcPr>
            <w:tcW w:w="1875" w:type="pct"/>
          </w:tcPr>
          <w:p w14:paraId="0916DA20" w14:textId="04D25A2F" w:rsidR="00EC77A9" w:rsidRDefault="00EC77A9" w:rsidP="00084CC0">
            <w:pPr>
              <w:rPr>
                <w:rFonts w:cs="Times New Roman"/>
              </w:rPr>
            </w:pPr>
            <w:r>
              <w:rPr>
                <w:rFonts w:cs="Times New Roman"/>
              </w:rPr>
              <w:t>28%</w:t>
            </w:r>
          </w:p>
        </w:tc>
      </w:tr>
      <w:tr w:rsidR="00EC77A9" w14:paraId="1FBB1234" w14:textId="77777777" w:rsidTr="00EC77A9">
        <w:tc>
          <w:tcPr>
            <w:tcW w:w="2344" w:type="pct"/>
          </w:tcPr>
          <w:p w14:paraId="799E3AA1" w14:textId="1A1A5900" w:rsidR="00EC77A9" w:rsidRDefault="00EC77A9" w:rsidP="00084CC0">
            <w:pPr>
              <w:autoSpaceDE w:val="0"/>
              <w:autoSpaceDN w:val="0"/>
              <w:adjustRightInd w:val="0"/>
              <w:ind w:right="60"/>
              <w:jc w:val="left"/>
            </w:pPr>
            <w:r>
              <w:t>2018</w:t>
            </w:r>
          </w:p>
        </w:tc>
        <w:tc>
          <w:tcPr>
            <w:tcW w:w="781" w:type="pct"/>
          </w:tcPr>
          <w:p w14:paraId="463C39CF" w14:textId="299AB252" w:rsidR="00EC77A9" w:rsidRDefault="00EC77A9" w:rsidP="00084CC0">
            <w:pPr>
              <w:rPr>
                <w:rFonts w:cs="Times New Roman"/>
              </w:rPr>
            </w:pPr>
            <w:r>
              <w:rPr>
                <w:rFonts w:cs="Times New Roman"/>
              </w:rPr>
              <w:t>6</w:t>
            </w:r>
          </w:p>
        </w:tc>
        <w:tc>
          <w:tcPr>
            <w:tcW w:w="1875" w:type="pct"/>
          </w:tcPr>
          <w:p w14:paraId="0F8295D7" w14:textId="56F1F634" w:rsidR="00EC77A9" w:rsidRDefault="00EC77A9" w:rsidP="00084CC0">
            <w:pPr>
              <w:rPr>
                <w:rFonts w:cs="Times New Roman"/>
              </w:rPr>
            </w:pPr>
            <w:r>
              <w:rPr>
                <w:rFonts w:cs="Times New Roman"/>
              </w:rPr>
              <w:t>24%</w:t>
            </w:r>
          </w:p>
        </w:tc>
      </w:tr>
      <w:tr w:rsidR="00EC77A9" w14:paraId="02178B51" w14:textId="77777777" w:rsidTr="00EC77A9">
        <w:tc>
          <w:tcPr>
            <w:tcW w:w="2344" w:type="pct"/>
            <w:tcBorders>
              <w:bottom w:val="single" w:sz="4" w:space="0" w:color="auto"/>
            </w:tcBorders>
          </w:tcPr>
          <w:p w14:paraId="332156CC" w14:textId="2EB4935C" w:rsidR="00EC77A9" w:rsidRDefault="00EC77A9" w:rsidP="00084CC0">
            <w:pPr>
              <w:autoSpaceDE w:val="0"/>
              <w:autoSpaceDN w:val="0"/>
              <w:adjustRightInd w:val="0"/>
              <w:ind w:right="60"/>
              <w:jc w:val="left"/>
            </w:pPr>
            <w:r>
              <w:t>2019</w:t>
            </w:r>
          </w:p>
        </w:tc>
        <w:tc>
          <w:tcPr>
            <w:tcW w:w="781" w:type="pct"/>
            <w:tcBorders>
              <w:bottom w:val="single" w:sz="4" w:space="0" w:color="auto"/>
            </w:tcBorders>
          </w:tcPr>
          <w:p w14:paraId="210B9186" w14:textId="59F55775" w:rsidR="00EC77A9" w:rsidRDefault="00EC77A9" w:rsidP="00084CC0">
            <w:pPr>
              <w:rPr>
                <w:rFonts w:cs="Times New Roman"/>
              </w:rPr>
            </w:pPr>
            <w:r>
              <w:rPr>
                <w:rFonts w:cs="Times New Roman"/>
              </w:rPr>
              <w:t>1</w:t>
            </w:r>
          </w:p>
        </w:tc>
        <w:tc>
          <w:tcPr>
            <w:tcW w:w="1875" w:type="pct"/>
            <w:tcBorders>
              <w:bottom w:val="single" w:sz="4" w:space="0" w:color="auto"/>
            </w:tcBorders>
          </w:tcPr>
          <w:p w14:paraId="53DA8B1C" w14:textId="09A50151" w:rsidR="00EC77A9" w:rsidRDefault="00EC77A9" w:rsidP="00084CC0">
            <w:pPr>
              <w:rPr>
                <w:rFonts w:cs="Times New Roman"/>
              </w:rPr>
            </w:pPr>
            <w:r>
              <w:rPr>
                <w:rFonts w:cs="Times New Roman"/>
              </w:rPr>
              <w:t>4%</w:t>
            </w:r>
          </w:p>
        </w:tc>
      </w:tr>
      <w:tr w:rsidR="00FC33D1" w14:paraId="35FFB875" w14:textId="77777777" w:rsidTr="00EC77A9">
        <w:tc>
          <w:tcPr>
            <w:tcW w:w="2344" w:type="pct"/>
            <w:tcBorders>
              <w:top w:val="single" w:sz="4" w:space="0" w:color="auto"/>
              <w:bottom w:val="single" w:sz="4" w:space="0" w:color="auto"/>
            </w:tcBorders>
          </w:tcPr>
          <w:p w14:paraId="554CBCB4" w14:textId="77777777" w:rsidR="00FC33D1" w:rsidRPr="00EC77A9" w:rsidRDefault="00EC77A9" w:rsidP="00084CC0">
            <w:pPr>
              <w:autoSpaceDE w:val="0"/>
              <w:autoSpaceDN w:val="0"/>
              <w:adjustRightInd w:val="0"/>
              <w:ind w:right="60"/>
              <w:jc w:val="left"/>
              <w:rPr>
                <w:b/>
              </w:rPr>
            </w:pPr>
            <w:r w:rsidRPr="00EC77A9">
              <w:rPr>
                <w:b/>
              </w:rPr>
              <w:t>Panel C: overnames buiten Europa</w:t>
            </w:r>
          </w:p>
          <w:p w14:paraId="0F4C27B4" w14:textId="7E3C3DA6" w:rsidR="00EC77A9" w:rsidRDefault="00EC77A9" w:rsidP="00084CC0">
            <w:pPr>
              <w:autoSpaceDE w:val="0"/>
              <w:autoSpaceDN w:val="0"/>
              <w:adjustRightInd w:val="0"/>
              <w:ind w:right="60"/>
              <w:jc w:val="left"/>
            </w:pPr>
            <w:r>
              <w:t>N =</w:t>
            </w:r>
            <w:r w:rsidR="002F3BE5">
              <w:t xml:space="preserve"> </w:t>
            </w:r>
            <w:r>
              <w:t>4</w:t>
            </w:r>
          </w:p>
        </w:tc>
        <w:tc>
          <w:tcPr>
            <w:tcW w:w="781" w:type="pct"/>
            <w:tcBorders>
              <w:top w:val="single" w:sz="4" w:space="0" w:color="auto"/>
              <w:bottom w:val="single" w:sz="4" w:space="0" w:color="auto"/>
            </w:tcBorders>
          </w:tcPr>
          <w:p w14:paraId="779BDD42" w14:textId="47722AD5" w:rsidR="00FC33D1" w:rsidRDefault="00FC33D1" w:rsidP="00084CC0">
            <w:pPr>
              <w:rPr>
                <w:rFonts w:cs="Times New Roman"/>
              </w:rPr>
            </w:pPr>
          </w:p>
        </w:tc>
        <w:tc>
          <w:tcPr>
            <w:tcW w:w="1875" w:type="pct"/>
            <w:tcBorders>
              <w:top w:val="single" w:sz="4" w:space="0" w:color="auto"/>
              <w:bottom w:val="single" w:sz="4" w:space="0" w:color="auto"/>
            </w:tcBorders>
          </w:tcPr>
          <w:p w14:paraId="31842803" w14:textId="0F799C69" w:rsidR="00FC33D1" w:rsidRDefault="00FC33D1" w:rsidP="00084CC0">
            <w:pPr>
              <w:rPr>
                <w:rFonts w:cs="Times New Roman"/>
              </w:rPr>
            </w:pPr>
          </w:p>
        </w:tc>
      </w:tr>
      <w:tr w:rsidR="00EC77A9" w14:paraId="5DF06B81" w14:textId="77777777" w:rsidTr="00EC77A9">
        <w:tc>
          <w:tcPr>
            <w:tcW w:w="2344" w:type="pct"/>
            <w:tcBorders>
              <w:top w:val="single" w:sz="4" w:space="0" w:color="auto"/>
            </w:tcBorders>
          </w:tcPr>
          <w:p w14:paraId="5D06410A" w14:textId="48BAE707" w:rsidR="00EC77A9" w:rsidRPr="00EC77A9" w:rsidRDefault="00EC77A9" w:rsidP="00084CC0">
            <w:pPr>
              <w:autoSpaceDE w:val="0"/>
              <w:autoSpaceDN w:val="0"/>
              <w:adjustRightInd w:val="0"/>
              <w:ind w:right="60"/>
              <w:jc w:val="left"/>
            </w:pPr>
            <w:r w:rsidRPr="00EC77A9">
              <w:t>2014</w:t>
            </w:r>
          </w:p>
        </w:tc>
        <w:tc>
          <w:tcPr>
            <w:tcW w:w="781" w:type="pct"/>
            <w:tcBorders>
              <w:top w:val="single" w:sz="4" w:space="0" w:color="auto"/>
            </w:tcBorders>
          </w:tcPr>
          <w:p w14:paraId="53F9FE43" w14:textId="4EF66FA1" w:rsidR="00EC77A9" w:rsidRDefault="00EC77A9" w:rsidP="00084CC0">
            <w:pPr>
              <w:rPr>
                <w:rFonts w:cs="Times New Roman"/>
              </w:rPr>
            </w:pPr>
            <w:r>
              <w:rPr>
                <w:rFonts w:cs="Times New Roman"/>
              </w:rPr>
              <w:t>2</w:t>
            </w:r>
          </w:p>
        </w:tc>
        <w:tc>
          <w:tcPr>
            <w:tcW w:w="1875" w:type="pct"/>
            <w:tcBorders>
              <w:top w:val="single" w:sz="4" w:space="0" w:color="auto"/>
            </w:tcBorders>
          </w:tcPr>
          <w:p w14:paraId="389C442E" w14:textId="30BA41B5" w:rsidR="00EC77A9" w:rsidRDefault="00EC77A9" w:rsidP="00084CC0">
            <w:pPr>
              <w:rPr>
                <w:rFonts w:cs="Times New Roman"/>
              </w:rPr>
            </w:pPr>
            <w:r>
              <w:rPr>
                <w:rFonts w:cs="Times New Roman"/>
              </w:rPr>
              <w:t>50%</w:t>
            </w:r>
          </w:p>
        </w:tc>
      </w:tr>
      <w:tr w:rsidR="00EC77A9" w14:paraId="3A03666A" w14:textId="77777777" w:rsidTr="00EC77A9">
        <w:tc>
          <w:tcPr>
            <w:tcW w:w="2344" w:type="pct"/>
          </w:tcPr>
          <w:p w14:paraId="4575BC94" w14:textId="791EEA91" w:rsidR="00EC77A9" w:rsidRPr="00EC77A9" w:rsidRDefault="00EC77A9" w:rsidP="00084CC0">
            <w:pPr>
              <w:autoSpaceDE w:val="0"/>
              <w:autoSpaceDN w:val="0"/>
              <w:adjustRightInd w:val="0"/>
              <w:ind w:right="60"/>
              <w:jc w:val="left"/>
            </w:pPr>
            <w:r w:rsidRPr="00EC77A9">
              <w:t>2017</w:t>
            </w:r>
          </w:p>
        </w:tc>
        <w:tc>
          <w:tcPr>
            <w:tcW w:w="781" w:type="pct"/>
          </w:tcPr>
          <w:p w14:paraId="50D04CDC" w14:textId="2B5121A2" w:rsidR="00EC77A9" w:rsidRDefault="00EC77A9" w:rsidP="00084CC0">
            <w:pPr>
              <w:rPr>
                <w:rFonts w:cs="Times New Roman"/>
              </w:rPr>
            </w:pPr>
            <w:r>
              <w:rPr>
                <w:rFonts w:cs="Times New Roman"/>
              </w:rPr>
              <w:t>1</w:t>
            </w:r>
          </w:p>
        </w:tc>
        <w:tc>
          <w:tcPr>
            <w:tcW w:w="1875" w:type="pct"/>
          </w:tcPr>
          <w:p w14:paraId="62217E9E" w14:textId="40846D69" w:rsidR="00EC77A9" w:rsidRDefault="00EC77A9" w:rsidP="00084CC0">
            <w:pPr>
              <w:rPr>
                <w:rFonts w:cs="Times New Roman"/>
              </w:rPr>
            </w:pPr>
            <w:r>
              <w:rPr>
                <w:rFonts w:cs="Times New Roman"/>
              </w:rPr>
              <w:t>25%</w:t>
            </w:r>
          </w:p>
        </w:tc>
      </w:tr>
      <w:tr w:rsidR="00EC77A9" w14:paraId="48A682D5" w14:textId="77777777" w:rsidTr="00EC77A9">
        <w:tc>
          <w:tcPr>
            <w:tcW w:w="2344" w:type="pct"/>
            <w:tcBorders>
              <w:bottom w:val="single" w:sz="4" w:space="0" w:color="auto"/>
            </w:tcBorders>
          </w:tcPr>
          <w:p w14:paraId="4198045D" w14:textId="51EF9004" w:rsidR="00EC77A9" w:rsidRPr="00EC77A9" w:rsidRDefault="00EC77A9" w:rsidP="00084CC0">
            <w:pPr>
              <w:autoSpaceDE w:val="0"/>
              <w:autoSpaceDN w:val="0"/>
              <w:adjustRightInd w:val="0"/>
              <w:ind w:right="60"/>
              <w:jc w:val="left"/>
            </w:pPr>
            <w:r w:rsidRPr="00EC77A9">
              <w:t>2018</w:t>
            </w:r>
          </w:p>
        </w:tc>
        <w:tc>
          <w:tcPr>
            <w:tcW w:w="781" w:type="pct"/>
            <w:tcBorders>
              <w:bottom w:val="single" w:sz="4" w:space="0" w:color="auto"/>
            </w:tcBorders>
          </w:tcPr>
          <w:p w14:paraId="7FEC2C50" w14:textId="1024DDA2" w:rsidR="00EC77A9" w:rsidRDefault="00EC77A9" w:rsidP="00084CC0">
            <w:pPr>
              <w:rPr>
                <w:rFonts w:cs="Times New Roman"/>
              </w:rPr>
            </w:pPr>
            <w:r>
              <w:rPr>
                <w:rFonts w:cs="Times New Roman"/>
              </w:rPr>
              <w:t>1</w:t>
            </w:r>
          </w:p>
        </w:tc>
        <w:tc>
          <w:tcPr>
            <w:tcW w:w="1875" w:type="pct"/>
            <w:tcBorders>
              <w:bottom w:val="single" w:sz="4" w:space="0" w:color="auto"/>
            </w:tcBorders>
          </w:tcPr>
          <w:p w14:paraId="226CF2AC" w14:textId="7B87B90F" w:rsidR="00EC77A9" w:rsidRDefault="00EC77A9" w:rsidP="00084CC0">
            <w:pPr>
              <w:rPr>
                <w:rFonts w:cs="Times New Roman"/>
              </w:rPr>
            </w:pPr>
            <w:r>
              <w:rPr>
                <w:rFonts w:cs="Times New Roman"/>
              </w:rPr>
              <w:t>25%</w:t>
            </w:r>
          </w:p>
        </w:tc>
      </w:tr>
    </w:tbl>
    <w:p w14:paraId="43A40D63" w14:textId="572962C5" w:rsidR="00570D9F" w:rsidRDefault="00570D9F" w:rsidP="00E42830">
      <w:pPr>
        <w:spacing w:after="0"/>
        <w:rPr>
          <w:sz w:val="24"/>
        </w:rPr>
      </w:pPr>
    </w:p>
    <w:p w14:paraId="0BAB409E" w14:textId="2C0F4805" w:rsidR="00FC5DE3" w:rsidRDefault="00FC5DE3" w:rsidP="00FC5DE3">
      <w:pPr>
        <w:rPr>
          <w:sz w:val="24"/>
          <w:szCs w:val="24"/>
        </w:rPr>
      </w:pPr>
      <w:r w:rsidRPr="00FC5DE3">
        <w:rPr>
          <w:sz w:val="24"/>
          <w:szCs w:val="24"/>
        </w:rPr>
        <w:t xml:space="preserve">Voor die bedrijven die een </w:t>
      </w:r>
      <w:r w:rsidRPr="00694672">
        <w:rPr>
          <w:i/>
          <w:sz w:val="24"/>
          <w:szCs w:val="24"/>
        </w:rPr>
        <w:t>overname gerealis</w:t>
      </w:r>
      <w:r w:rsidR="00696DFA" w:rsidRPr="00694672">
        <w:rPr>
          <w:i/>
          <w:sz w:val="24"/>
          <w:szCs w:val="24"/>
        </w:rPr>
        <w:t>eerd</w:t>
      </w:r>
      <w:r w:rsidR="00696DFA">
        <w:rPr>
          <w:sz w:val="24"/>
          <w:szCs w:val="24"/>
        </w:rPr>
        <w:t xml:space="preserve"> hebben, wordt</w:t>
      </w:r>
      <w:r w:rsidR="00A949C0" w:rsidRPr="00A949C0">
        <w:rPr>
          <w:sz w:val="24"/>
          <w:szCs w:val="24"/>
        </w:rPr>
        <w:t xml:space="preserve"> </w:t>
      </w:r>
      <w:r w:rsidR="00A949C0">
        <w:rPr>
          <w:sz w:val="24"/>
          <w:szCs w:val="24"/>
        </w:rPr>
        <w:t>op basis van gegevens beschikbaar in de Belfirst database,</w:t>
      </w:r>
      <w:r w:rsidRPr="00FC5DE3">
        <w:rPr>
          <w:sz w:val="24"/>
          <w:szCs w:val="24"/>
        </w:rPr>
        <w:t xml:space="preserve"> nagegaan in welke mate dit voor deze bedrijven ook geleid heeft tot een toename </w:t>
      </w:r>
      <w:r w:rsidR="0067230B">
        <w:rPr>
          <w:sz w:val="24"/>
          <w:szCs w:val="24"/>
        </w:rPr>
        <w:t xml:space="preserve">in </w:t>
      </w:r>
      <w:r w:rsidRPr="00FC5DE3">
        <w:rPr>
          <w:sz w:val="24"/>
          <w:szCs w:val="24"/>
        </w:rPr>
        <w:t>tewerkstelling, winst en bruto toegevoegde waarde.</w:t>
      </w:r>
      <w:r w:rsidR="00696DFA">
        <w:rPr>
          <w:sz w:val="24"/>
          <w:szCs w:val="24"/>
        </w:rPr>
        <w:t xml:space="preserve"> Hiervoor werd gebruik gemaakt van</w:t>
      </w:r>
      <w:r w:rsidRPr="00FC5DE3">
        <w:rPr>
          <w:sz w:val="24"/>
          <w:szCs w:val="24"/>
        </w:rPr>
        <w:t xml:space="preserve"> de </w:t>
      </w:r>
      <w:r w:rsidR="00696DFA">
        <w:rPr>
          <w:sz w:val="24"/>
          <w:szCs w:val="24"/>
        </w:rPr>
        <w:t>gemiddelde jaarlijkse groei</w:t>
      </w:r>
      <w:r w:rsidRPr="00FC5DE3">
        <w:rPr>
          <w:sz w:val="24"/>
          <w:szCs w:val="24"/>
        </w:rPr>
        <w:t xml:space="preserve"> per </w:t>
      </w:r>
      <w:r>
        <w:rPr>
          <w:sz w:val="24"/>
          <w:szCs w:val="24"/>
        </w:rPr>
        <w:t>bedrijf</w:t>
      </w:r>
      <w:r w:rsidRPr="00FC5DE3">
        <w:rPr>
          <w:sz w:val="24"/>
          <w:szCs w:val="24"/>
        </w:rPr>
        <w:t xml:space="preserve"> </w:t>
      </w:r>
      <w:r w:rsidR="00696DFA" w:rsidRPr="00FC5DE3">
        <w:rPr>
          <w:sz w:val="24"/>
          <w:szCs w:val="24"/>
        </w:rPr>
        <w:t xml:space="preserve">(indien de gegevens beschikbaar zijn) </w:t>
      </w:r>
      <w:r w:rsidRPr="00FC5DE3">
        <w:rPr>
          <w:sz w:val="24"/>
          <w:szCs w:val="24"/>
        </w:rPr>
        <w:t xml:space="preserve">sinds de eerste overname (binnen de afgelopen vijf jaren). </w:t>
      </w:r>
      <w:r w:rsidR="00696DFA">
        <w:rPr>
          <w:sz w:val="24"/>
          <w:szCs w:val="24"/>
        </w:rPr>
        <w:t xml:space="preserve">Cijfers geven </w:t>
      </w:r>
      <w:r w:rsidRPr="00FC5DE3">
        <w:rPr>
          <w:sz w:val="24"/>
          <w:szCs w:val="24"/>
        </w:rPr>
        <w:t xml:space="preserve">aan dat de meerderheid van de bedrijven een positieve evolutie kenden in personeelsbestand, winst, of bruto toegevoegde waarde sinds de overname. </w:t>
      </w:r>
      <w:r w:rsidR="00696DFA">
        <w:rPr>
          <w:sz w:val="24"/>
          <w:szCs w:val="24"/>
        </w:rPr>
        <w:t>W</w:t>
      </w:r>
      <w:r w:rsidRPr="00FC5DE3">
        <w:rPr>
          <w:sz w:val="24"/>
          <w:szCs w:val="24"/>
        </w:rPr>
        <w:t>e stellen</w:t>
      </w:r>
      <w:r w:rsidR="00696DFA">
        <w:rPr>
          <w:sz w:val="24"/>
          <w:szCs w:val="24"/>
        </w:rPr>
        <w:t>,</w:t>
      </w:r>
      <w:r w:rsidRPr="00FC5DE3">
        <w:rPr>
          <w:sz w:val="24"/>
          <w:szCs w:val="24"/>
        </w:rPr>
        <w:t xml:space="preserve"> sinds de eerste overname</w:t>
      </w:r>
      <w:r w:rsidR="00696DFA">
        <w:rPr>
          <w:sz w:val="24"/>
          <w:szCs w:val="24"/>
        </w:rPr>
        <w:t xml:space="preserve">, </w:t>
      </w:r>
      <w:r w:rsidRPr="00FC5DE3">
        <w:rPr>
          <w:sz w:val="24"/>
          <w:szCs w:val="24"/>
        </w:rPr>
        <w:t>een</w:t>
      </w:r>
      <w:r w:rsidR="00696DFA">
        <w:rPr>
          <w:sz w:val="24"/>
          <w:szCs w:val="24"/>
        </w:rPr>
        <w:t xml:space="preserve"> gemiddelde</w:t>
      </w:r>
      <w:r w:rsidRPr="00FC5DE3">
        <w:rPr>
          <w:sz w:val="24"/>
          <w:szCs w:val="24"/>
        </w:rPr>
        <w:t xml:space="preserve"> jaarlijkse groei van 56,04% in personeelsbestand, 30,25% in winst, en 102,</w:t>
      </w:r>
      <w:r w:rsidR="00696DFA">
        <w:rPr>
          <w:sz w:val="24"/>
          <w:szCs w:val="24"/>
        </w:rPr>
        <w:t>10% in bruto toegevoegde waarde vast</w:t>
      </w:r>
      <w:r w:rsidRPr="00FC5DE3">
        <w:rPr>
          <w:sz w:val="24"/>
          <w:szCs w:val="24"/>
        </w:rPr>
        <w:t>.</w:t>
      </w:r>
      <w:r w:rsidR="00696DFA">
        <w:rPr>
          <w:sz w:val="24"/>
          <w:szCs w:val="24"/>
        </w:rPr>
        <w:t xml:space="preserve"> Om het effect van extreme waarden (in positieve en negatieve zin) op deze gemiddelden te vermijden, berekenen we ook de mediaanwaarden. De mediaanwaarde bedraagt 14,86% wat betreft gemiddelde jaarlijkse groei in personeelsbestand; 21,56% wat betreft gemiddelde jaarlijkse winstgroei en 17,95% wat betreft gemiddelde jaarlijkse groei in bruto toegevoegde waarde. </w:t>
      </w:r>
    </w:p>
    <w:p w14:paraId="12343E2D" w14:textId="7E896F6E" w:rsidR="00FF0A60" w:rsidRDefault="00FF0A60" w:rsidP="00FF0A60">
      <w:pPr>
        <w:rPr>
          <w:sz w:val="24"/>
          <w:szCs w:val="24"/>
        </w:rPr>
      </w:pPr>
      <w:r w:rsidRPr="00676969">
        <w:rPr>
          <w:rFonts w:eastAsiaTheme="majorEastAsia" w:cstheme="majorBidi"/>
          <w:bCs/>
          <w:sz w:val="24"/>
          <w:szCs w:val="24"/>
        </w:rPr>
        <w:t>A</w:t>
      </w:r>
      <w:r>
        <w:rPr>
          <w:rFonts w:eastAsiaTheme="majorEastAsia" w:cstheme="majorBidi"/>
          <w:bCs/>
          <w:sz w:val="24"/>
          <w:szCs w:val="24"/>
        </w:rPr>
        <w:t>ls</w:t>
      </w:r>
      <w:r w:rsidR="0094343F">
        <w:rPr>
          <w:rFonts w:eastAsiaTheme="majorEastAsia" w:cstheme="majorBidi"/>
          <w:bCs/>
          <w:sz w:val="24"/>
          <w:szCs w:val="24"/>
        </w:rPr>
        <w:t xml:space="preserve"> in de groep van bedrijven die een overname gerealiseerd hebben,</w:t>
      </w:r>
      <w:r>
        <w:rPr>
          <w:rFonts w:eastAsiaTheme="majorEastAsia" w:cstheme="majorBidi"/>
          <w:bCs/>
          <w:sz w:val="24"/>
          <w:szCs w:val="24"/>
        </w:rPr>
        <w:t xml:space="preserve"> de opsplitsing gemaakt wordt tussen </w:t>
      </w:r>
      <w:r w:rsidRPr="00694672">
        <w:rPr>
          <w:rFonts w:eastAsiaTheme="majorEastAsia" w:cstheme="majorBidi"/>
          <w:bCs/>
          <w:i/>
          <w:sz w:val="24"/>
          <w:szCs w:val="24"/>
        </w:rPr>
        <w:t>snelle groeiers en niet-snelle groeiers</w:t>
      </w:r>
      <w:r w:rsidR="00EE5807">
        <w:rPr>
          <w:rFonts w:eastAsiaTheme="majorEastAsia" w:cstheme="majorBidi"/>
          <w:bCs/>
          <w:sz w:val="24"/>
          <w:szCs w:val="24"/>
        </w:rPr>
        <w:t>,</w:t>
      </w:r>
      <w:r>
        <w:rPr>
          <w:rFonts w:eastAsiaTheme="majorEastAsia" w:cstheme="majorBidi"/>
          <w:bCs/>
          <w:sz w:val="24"/>
          <w:szCs w:val="24"/>
        </w:rPr>
        <w:t xml:space="preserve"> stellen we vast dat de </w:t>
      </w:r>
      <w:r>
        <w:rPr>
          <w:sz w:val="24"/>
          <w:szCs w:val="24"/>
        </w:rPr>
        <w:t>gemiddelde jaarlijkse groei</w:t>
      </w:r>
      <w:r w:rsidRPr="00FC5DE3">
        <w:rPr>
          <w:sz w:val="24"/>
          <w:szCs w:val="24"/>
        </w:rPr>
        <w:t xml:space="preserve"> per </w:t>
      </w:r>
      <w:r>
        <w:rPr>
          <w:sz w:val="24"/>
          <w:szCs w:val="24"/>
        </w:rPr>
        <w:t>bedrijf</w:t>
      </w:r>
      <w:r w:rsidRPr="00FC5DE3">
        <w:rPr>
          <w:sz w:val="24"/>
          <w:szCs w:val="24"/>
        </w:rPr>
        <w:t xml:space="preserve"> sinds de eerste overname (binnen de afgelopen vijf jaren)</w:t>
      </w:r>
      <w:r>
        <w:rPr>
          <w:sz w:val="24"/>
          <w:szCs w:val="24"/>
        </w:rPr>
        <w:t xml:space="preserve"> niet significant verschillend is tussen snelle en niet-snelle groeiers</w:t>
      </w:r>
      <w:r w:rsidRPr="00FC5DE3">
        <w:rPr>
          <w:sz w:val="24"/>
          <w:szCs w:val="24"/>
        </w:rPr>
        <w:t>.</w:t>
      </w:r>
    </w:p>
    <w:p w14:paraId="22367D6E" w14:textId="69BB295E" w:rsidR="00205049" w:rsidRPr="00205049" w:rsidRDefault="0094343F" w:rsidP="00205049">
      <w:pPr>
        <w:rPr>
          <w:sz w:val="24"/>
          <w:szCs w:val="24"/>
        </w:rPr>
      </w:pPr>
      <w:bookmarkStart w:id="12" w:name="_Toc14356931"/>
      <w:bookmarkStart w:id="13" w:name="_Toc14357151"/>
      <w:r w:rsidRPr="0094343F">
        <w:rPr>
          <w:rFonts w:eastAsiaTheme="majorEastAsia" w:cstheme="majorBidi"/>
          <w:bCs/>
          <w:sz w:val="24"/>
          <w:szCs w:val="24"/>
        </w:rPr>
        <w:t>V</w:t>
      </w:r>
      <w:r w:rsidR="00205049">
        <w:rPr>
          <w:sz w:val="24"/>
          <w:szCs w:val="24"/>
        </w:rPr>
        <w:t xml:space="preserve">oor die bedrijven die </w:t>
      </w:r>
      <w:r w:rsidR="00205049" w:rsidRPr="00694672">
        <w:rPr>
          <w:i/>
          <w:sz w:val="24"/>
          <w:szCs w:val="24"/>
        </w:rPr>
        <w:t>geen overname hebben gerealiseerd</w:t>
      </w:r>
      <w:r w:rsidR="00205049">
        <w:rPr>
          <w:sz w:val="24"/>
          <w:szCs w:val="24"/>
        </w:rPr>
        <w:t xml:space="preserve"> tijdens de voorbije 5 jaar,</w:t>
      </w:r>
      <w:r>
        <w:rPr>
          <w:sz w:val="24"/>
          <w:szCs w:val="24"/>
        </w:rPr>
        <w:t xml:space="preserve"> werd ook</w:t>
      </w:r>
      <w:r w:rsidR="00205049">
        <w:rPr>
          <w:sz w:val="24"/>
          <w:szCs w:val="24"/>
        </w:rPr>
        <w:t xml:space="preserve"> de jaarlijkse gemiddelde groei berekend over de periode 2014-2018. </w:t>
      </w:r>
      <w:r>
        <w:rPr>
          <w:sz w:val="24"/>
          <w:szCs w:val="24"/>
        </w:rPr>
        <w:t>Hier stellen w</w:t>
      </w:r>
      <w:r w:rsidR="00205049">
        <w:rPr>
          <w:sz w:val="24"/>
          <w:szCs w:val="24"/>
        </w:rPr>
        <w:t>e vast dat er geen</w:t>
      </w:r>
      <w:r w:rsidR="0002450C">
        <w:rPr>
          <w:sz w:val="24"/>
          <w:szCs w:val="24"/>
        </w:rPr>
        <w:t xml:space="preserve"> statistisch</w:t>
      </w:r>
      <w:r w:rsidR="00205049">
        <w:rPr>
          <w:sz w:val="24"/>
          <w:szCs w:val="24"/>
        </w:rPr>
        <w:t xml:space="preserve"> significant verschil </w:t>
      </w:r>
      <w:r w:rsidR="0002450C">
        <w:rPr>
          <w:sz w:val="24"/>
          <w:szCs w:val="24"/>
        </w:rPr>
        <w:t>is wat betreft</w:t>
      </w:r>
      <w:r w:rsidR="00205049">
        <w:rPr>
          <w:sz w:val="24"/>
          <w:szCs w:val="24"/>
        </w:rPr>
        <w:t xml:space="preserve"> groe</w:t>
      </w:r>
      <w:r w:rsidR="0002450C">
        <w:rPr>
          <w:sz w:val="24"/>
          <w:szCs w:val="24"/>
        </w:rPr>
        <w:t>i in winst en tewerkstelling tussen</w:t>
      </w:r>
      <w:r w:rsidR="00205049">
        <w:rPr>
          <w:sz w:val="24"/>
          <w:szCs w:val="24"/>
        </w:rPr>
        <w:t xml:space="preserve"> bedrijven die wel een overname gerealiseerd hebben tijdens de voorbije 5 jaren en zij die geen overname gerealiseerd hebben. We stellen wel een</w:t>
      </w:r>
      <w:r w:rsidR="0002450C">
        <w:rPr>
          <w:sz w:val="24"/>
          <w:szCs w:val="24"/>
        </w:rPr>
        <w:t xml:space="preserve"> statistisch</w:t>
      </w:r>
      <w:r w:rsidR="00205049">
        <w:rPr>
          <w:sz w:val="24"/>
          <w:szCs w:val="24"/>
        </w:rPr>
        <w:t xml:space="preserve"> significant verschil vast in </w:t>
      </w:r>
      <w:r w:rsidR="00205049" w:rsidRPr="00205049">
        <w:rPr>
          <w:sz w:val="24"/>
          <w:szCs w:val="24"/>
        </w:rPr>
        <w:t xml:space="preserve">groei in bruto toegevoegde </w:t>
      </w:r>
      <w:r w:rsidR="0002450C">
        <w:rPr>
          <w:sz w:val="24"/>
          <w:szCs w:val="24"/>
        </w:rPr>
        <w:t xml:space="preserve">waarde: er is een </w:t>
      </w:r>
      <w:r w:rsidR="00205049" w:rsidRPr="00205049">
        <w:rPr>
          <w:sz w:val="24"/>
          <w:szCs w:val="24"/>
        </w:rPr>
        <w:t>hogere gemiddelde jaarlijkse groei</w:t>
      </w:r>
      <w:r w:rsidR="0002450C">
        <w:rPr>
          <w:sz w:val="24"/>
          <w:szCs w:val="24"/>
        </w:rPr>
        <w:t xml:space="preserve"> in bruto toegevoegde waarde</w:t>
      </w:r>
      <w:r w:rsidR="00694672">
        <w:rPr>
          <w:sz w:val="24"/>
          <w:szCs w:val="24"/>
        </w:rPr>
        <w:t xml:space="preserve"> </w:t>
      </w:r>
      <w:r w:rsidR="00205049" w:rsidRPr="00205049">
        <w:rPr>
          <w:sz w:val="24"/>
          <w:szCs w:val="24"/>
        </w:rPr>
        <w:t>voor z</w:t>
      </w:r>
      <w:r w:rsidR="00694672">
        <w:rPr>
          <w:sz w:val="24"/>
          <w:szCs w:val="24"/>
        </w:rPr>
        <w:t>ij die een overname hebben gerealiseerd (102,1%)</w:t>
      </w:r>
      <w:r w:rsidR="00694672" w:rsidRPr="00205049">
        <w:rPr>
          <w:sz w:val="24"/>
          <w:szCs w:val="24"/>
        </w:rPr>
        <w:t xml:space="preserve"> </w:t>
      </w:r>
      <w:r w:rsidR="00205049" w:rsidRPr="00205049">
        <w:rPr>
          <w:sz w:val="24"/>
          <w:szCs w:val="24"/>
        </w:rPr>
        <w:t xml:space="preserve"> t.o.v.</w:t>
      </w:r>
      <w:r w:rsidR="0002450C">
        <w:rPr>
          <w:sz w:val="24"/>
          <w:szCs w:val="24"/>
        </w:rPr>
        <w:t xml:space="preserve"> zij</w:t>
      </w:r>
      <w:r w:rsidR="00694672">
        <w:rPr>
          <w:sz w:val="24"/>
          <w:szCs w:val="24"/>
        </w:rPr>
        <w:t xml:space="preserve"> die geen overname hebben gerealiseerd (21,7%)</w:t>
      </w:r>
      <w:r w:rsidR="0002450C">
        <w:rPr>
          <w:sz w:val="24"/>
          <w:szCs w:val="24"/>
        </w:rPr>
        <w:t>.</w:t>
      </w:r>
    </w:p>
    <w:p w14:paraId="17BB10E9" w14:textId="6C1A3A93" w:rsidR="00205049" w:rsidRDefault="00205049" w:rsidP="00205049">
      <w:pPr>
        <w:autoSpaceDE w:val="0"/>
        <w:autoSpaceDN w:val="0"/>
        <w:adjustRightInd w:val="0"/>
        <w:spacing w:after="0" w:line="240" w:lineRule="auto"/>
        <w:rPr>
          <w:rFonts w:cs="Times New Roman"/>
          <w:sz w:val="24"/>
          <w:szCs w:val="24"/>
        </w:rPr>
      </w:pPr>
    </w:p>
    <w:p w14:paraId="4545FFAE" w14:textId="4F8F5446" w:rsidR="00694672" w:rsidRDefault="00694672" w:rsidP="00205049">
      <w:pPr>
        <w:autoSpaceDE w:val="0"/>
        <w:autoSpaceDN w:val="0"/>
        <w:adjustRightInd w:val="0"/>
        <w:spacing w:after="0" w:line="240" w:lineRule="auto"/>
        <w:rPr>
          <w:rFonts w:cs="Times New Roman"/>
          <w:sz w:val="24"/>
          <w:szCs w:val="24"/>
        </w:rPr>
      </w:pPr>
    </w:p>
    <w:p w14:paraId="48A0D32D" w14:textId="77777777" w:rsidR="00694672" w:rsidRPr="00310532" w:rsidRDefault="00694672" w:rsidP="00205049">
      <w:pPr>
        <w:autoSpaceDE w:val="0"/>
        <w:autoSpaceDN w:val="0"/>
        <w:adjustRightInd w:val="0"/>
        <w:spacing w:after="0" w:line="240" w:lineRule="auto"/>
        <w:rPr>
          <w:rFonts w:cs="Times New Roman"/>
          <w:sz w:val="24"/>
          <w:szCs w:val="24"/>
        </w:rPr>
      </w:pPr>
    </w:p>
    <w:p w14:paraId="657181EC" w14:textId="2CF11ABD" w:rsidR="00F76810" w:rsidRDefault="00A949C0" w:rsidP="009A7612">
      <w:pPr>
        <w:pStyle w:val="Heading1"/>
        <w:numPr>
          <w:ilvl w:val="0"/>
          <w:numId w:val="4"/>
        </w:numPr>
        <w:spacing w:after="240"/>
        <w:rPr>
          <w:szCs w:val="24"/>
        </w:rPr>
      </w:pPr>
      <w:bookmarkStart w:id="14" w:name="_Toc16421846"/>
      <w:r>
        <w:rPr>
          <w:szCs w:val="24"/>
        </w:rPr>
        <w:lastRenderedPageBreak/>
        <w:t>Analyse van de s</w:t>
      </w:r>
      <w:r w:rsidR="00381285" w:rsidRPr="00D95ABE">
        <w:rPr>
          <w:szCs w:val="24"/>
        </w:rPr>
        <w:t xml:space="preserve">ubgroep van bedrijven die een overname gerealiseerd </w:t>
      </w:r>
      <w:r w:rsidR="00F76810" w:rsidRPr="00D95ABE">
        <w:rPr>
          <w:szCs w:val="24"/>
        </w:rPr>
        <w:t>hebben</w:t>
      </w:r>
      <w:bookmarkEnd w:id="12"/>
      <w:bookmarkEnd w:id="13"/>
      <w:bookmarkEnd w:id="14"/>
    </w:p>
    <w:p w14:paraId="60FA6A28" w14:textId="77777777" w:rsidR="00A949C0" w:rsidRPr="00EE77DF" w:rsidRDefault="00A949C0" w:rsidP="00EE77DF">
      <w:pPr>
        <w:rPr>
          <w:sz w:val="24"/>
        </w:rPr>
      </w:pPr>
      <w:r w:rsidRPr="00EE77DF">
        <w:rPr>
          <w:sz w:val="24"/>
        </w:rPr>
        <w:t xml:space="preserve">In deze paragraaf zullen de 49 bedrijven die de voorbije 5 jaar een overname gerealiseerd hebben (zie tabel 2.1.) verder geanalyseerd worden. </w:t>
      </w:r>
    </w:p>
    <w:p w14:paraId="577B392E" w14:textId="435412A9" w:rsidR="00096BEA" w:rsidRPr="00D95ABE" w:rsidRDefault="00F76810" w:rsidP="008A0706">
      <w:pPr>
        <w:pStyle w:val="Heading2"/>
        <w:rPr>
          <w:b/>
        </w:rPr>
      </w:pPr>
      <w:bookmarkStart w:id="15" w:name="_Toc14356932"/>
      <w:bookmarkStart w:id="16" w:name="_Toc14357152"/>
      <w:bookmarkStart w:id="17" w:name="_Toc16421847"/>
      <w:r w:rsidRPr="00D95ABE">
        <w:t xml:space="preserve">3.1. </w:t>
      </w:r>
      <w:r w:rsidR="00381285" w:rsidRPr="00D95ABE">
        <w:t xml:space="preserve"> </w:t>
      </w:r>
      <w:r w:rsidRPr="00D95ABE">
        <w:t>M</w:t>
      </w:r>
      <w:r w:rsidR="00E42830" w:rsidRPr="00D95ABE">
        <w:t>otieven</w:t>
      </w:r>
      <w:r w:rsidR="00FA02EF" w:rsidRPr="00D95ABE">
        <w:t>,</w:t>
      </w:r>
      <w:r w:rsidR="008B4E0A" w:rsidRPr="00D95ABE">
        <w:t xml:space="preserve"> obstakels</w:t>
      </w:r>
      <w:r w:rsidR="00FA02EF" w:rsidRPr="00D95ABE">
        <w:t xml:space="preserve"> en financieringswijze</w:t>
      </w:r>
      <w:bookmarkEnd w:id="15"/>
      <w:bookmarkEnd w:id="16"/>
      <w:bookmarkEnd w:id="17"/>
      <w:r w:rsidR="008B4E0A" w:rsidRPr="00D95ABE">
        <w:t xml:space="preserve"> </w:t>
      </w:r>
    </w:p>
    <w:p w14:paraId="52862778" w14:textId="055EE7FF" w:rsidR="00A949C0" w:rsidRDefault="00A949C0" w:rsidP="00A949C0">
      <w:pPr>
        <w:pStyle w:val="BodyText"/>
        <w:rPr>
          <w:sz w:val="24"/>
          <w:szCs w:val="24"/>
        </w:rPr>
      </w:pPr>
      <w:r w:rsidRPr="00D95ABE">
        <w:rPr>
          <w:sz w:val="24"/>
          <w:szCs w:val="24"/>
        </w:rPr>
        <w:t xml:space="preserve">In tabel 3.1. wordt een overzicht gegeven van de motieven </w:t>
      </w:r>
      <w:r>
        <w:rPr>
          <w:sz w:val="24"/>
          <w:szCs w:val="24"/>
        </w:rPr>
        <w:t>om te groeien door overname bij de</w:t>
      </w:r>
      <w:r w:rsidRPr="00D95ABE">
        <w:rPr>
          <w:sz w:val="24"/>
          <w:szCs w:val="24"/>
        </w:rPr>
        <w:t xml:space="preserve"> 49 bedrijven die de voorbije 5 jaar effectief een overname hebben gerealiseerd</w:t>
      </w:r>
      <w:r>
        <w:rPr>
          <w:sz w:val="24"/>
          <w:szCs w:val="24"/>
        </w:rPr>
        <w:t>. Daarnaast gaan we ook na of de motieven verschillen tussen de twee subgroepen zijnde de 25 snelgroeiende bedrijven enerzijds en de 24 groeiende bedrijven anderzijds.</w:t>
      </w:r>
      <w:r w:rsidRPr="00D95ABE">
        <w:rPr>
          <w:sz w:val="24"/>
          <w:szCs w:val="24"/>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803"/>
        <w:gridCol w:w="1256"/>
        <w:gridCol w:w="804"/>
        <w:gridCol w:w="1256"/>
        <w:gridCol w:w="824"/>
        <w:gridCol w:w="822"/>
      </w:tblGrid>
      <w:tr w:rsidR="00A949C0" w14:paraId="65022F66" w14:textId="77777777" w:rsidTr="007B7FFD">
        <w:tc>
          <w:tcPr>
            <w:tcW w:w="2957" w:type="pct"/>
            <w:gridSpan w:val="3"/>
            <w:tcBorders>
              <w:bottom w:val="single" w:sz="4" w:space="0" w:color="auto"/>
            </w:tcBorders>
          </w:tcPr>
          <w:p w14:paraId="43941F21" w14:textId="77777777" w:rsidR="00A949C0" w:rsidRDefault="00A949C0" w:rsidP="00A553BB">
            <w:r>
              <w:rPr>
                <w:b/>
              </w:rPr>
              <w:t>Tabel 3.1.</w:t>
            </w:r>
            <w:r w:rsidRPr="00603134">
              <w:rPr>
                <w:b/>
              </w:rPr>
              <w:t xml:space="preserve"> : </w:t>
            </w:r>
            <w:r>
              <w:rPr>
                <w:b/>
              </w:rPr>
              <w:t>Motieven om te groeien door overname</w:t>
            </w:r>
          </w:p>
        </w:tc>
        <w:tc>
          <w:tcPr>
            <w:tcW w:w="443" w:type="pct"/>
            <w:tcBorders>
              <w:bottom w:val="single" w:sz="4" w:space="0" w:color="auto"/>
            </w:tcBorders>
          </w:tcPr>
          <w:p w14:paraId="247AFAC0" w14:textId="77777777" w:rsidR="00A949C0" w:rsidRDefault="00A949C0" w:rsidP="00A553BB">
            <w:pPr>
              <w:rPr>
                <w:b/>
              </w:rPr>
            </w:pPr>
          </w:p>
        </w:tc>
        <w:tc>
          <w:tcPr>
            <w:tcW w:w="692" w:type="pct"/>
            <w:tcBorders>
              <w:bottom w:val="single" w:sz="4" w:space="0" w:color="auto"/>
            </w:tcBorders>
          </w:tcPr>
          <w:p w14:paraId="1CF24F59" w14:textId="77777777" w:rsidR="00A949C0" w:rsidRDefault="00A949C0" w:rsidP="00A553BB">
            <w:pPr>
              <w:rPr>
                <w:b/>
              </w:rPr>
            </w:pPr>
          </w:p>
        </w:tc>
        <w:tc>
          <w:tcPr>
            <w:tcW w:w="907" w:type="pct"/>
            <w:gridSpan w:val="2"/>
            <w:tcBorders>
              <w:bottom w:val="single" w:sz="4" w:space="0" w:color="auto"/>
            </w:tcBorders>
          </w:tcPr>
          <w:p w14:paraId="16DADAA2" w14:textId="77777777" w:rsidR="00A949C0" w:rsidRDefault="00A949C0" w:rsidP="00A553BB">
            <w:pPr>
              <w:rPr>
                <w:b/>
              </w:rPr>
            </w:pPr>
          </w:p>
        </w:tc>
      </w:tr>
      <w:tr w:rsidR="00A949C0" w:rsidRPr="00C12883" w14:paraId="7B0479C8" w14:textId="77777777" w:rsidTr="007B7FFD">
        <w:tc>
          <w:tcPr>
            <w:tcW w:w="1823" w:type="pct"/>
            <w:tcBorders>
              <w:top w:val="single" w:sz="4" w:space="0" w:color="auto"/>
              <w:bottom w:val="single" w:sz="4" w:space="0" w:color="auto"/>
            </w:tcBorders>
          </w:tcPr>
          <w:p w14:paraId="1FE13EE3" w14:textId="77777777" w:rsidR="00A949C0" w:rsidRPr="00C12883" w:rsidRDefault="00A949C0" w:rsidP="00A553BB">
            <w:pPr>
              <w:rPr>
                <w:rFonts w:cs="Times New Roman"/>
              </w:rPr>
            </w:pPr>
          </w:p>
        </w:tc>
        <w:tc>
          <w:tcPr>
            <w:tcW w:w="1135" w:type="pct"/>
            <w:gridSpan w:val="2"/>
            <w:tcBorders>
              <w:top w:val="single" w:sz="4" w:space="0" w:color="auto"/>
              <w:bottom w:val="single" w:sz="4" w:space="0" w:color="auto"/>
            </w:tcBorders>
          </w:tcPr>
          <w:p w14:paraId="1F365459" w14:textId="4F9D2177" w:rsidR="00A949C0" w:rsidRPr="00C12883" w:rsidRDefault="007B7FFD" w:rsidP="00BA5111">
            <w:pPr>
              <w:jc w:val="left"/>
              <w:rPr>
                <w:rFonts w:cs="Times New Roman"/>
              </w:rPr>
            </w:pPr>
            <w:r>
              <w:rPr>
                <w:rFonts w:cs="Times New Roman"/>
              </w:rPr>
              <w:t>G</w:t>
            </w:r>
            <w:r w:rsidR="00A949C0">
              <w:rPr>
                <w:rFonts w:cs="Times New Roman"/>
              </w:rPr>
              <w:t>roeiers en snelle groeiers (N=49)</w:t>
            </w:r>
          </w:p>
        </w:tc>
        <w:tc>
          <w:tcPr>
            <w:tcW w:w="1135" w:type="pct"/>
            <w:gridSpan w:val="2"/>
            <w:tcBorders>
              <w:top w:val="single" w:sz="4" w:space="0" w:color="auto"/>
              <w:bottom w:val="single" w:sz="4" w:space="0" w:color="auto"/>
            </w:tcBorders>
            <w:shd w:val="clear" w:color="auto" w:fill="EEECE1" w:themeFill="background2"/>
          </w:tcPr>
          <w:p w14:paraId="1B32C968" w14:textId="4AB5CFCB" w:rsidR="00A949C0" w:rsidRPr="00C12883" w:rsidRDefault="007B7FFD" w:rsidP="007B7FFD">
            <w:pPr>
              <w:jc w:val="left"/>
              <w:rPr>
                <w:rFonts w:cs="Times New Roman"/>
              </w:rPr>
            </w:pPr>
            <w:r>
              <w:rPr>
                <w:rFonts w:cs="Times New Roman"/>
              </w:rPr>
              <w:t>E</w:t>
            </w:r>
            <w:r w:rsidR="00A949C0">
              <w:rPr>
                <w:rFonts w:cs="Times New Roman"/>
              </w:rPr>
              <w:t>nkel snelle groeiers</w:t>
            </w:r>
            <w:r>
              <w:rPr>
                <w:rFonts w:cs="Times New Roman"/>
              </w:rPr>
              <w:t xml:space="preserve"> (</w:t>
            </w:r>
            <w:r w:rsidR="00A949C0">
              <w:rPr>
                <w:rFonts w:cs="Times New Roman"/>
              </w:rPr>
              <w:t>N=25)</w:t>
            </w:r>
          </w:p>
        </w:tc>
        <w:tc>
          <w:tcPr>
            <w:tcW w:w="907" w:type="pct"/>
            <w:gridSpan w:val="2"/>
            <w:tcBorders>
              <w:top w:val="single" w:sz="4" w:space="0" w:color="auto"/>
              <w:bottom w:val="single" w:sz="4" w:space="0" w:color="auto"/>
            </w:tcBorders>
            <w:shd w:val="clear" w:color="auto" w:fill="EEECE1" w:themeFill="background2"/>
          </w:tcPr>
          <w:p w14:paraId="066565F1" w14:textId="27D8F750" w:rsidR="00A949C0" w:rsidRDefault="007B7FFD" w:rsidP="007B7FFD">
            <w:pPr>
              <w:jc w:val="left"/>
              <w:rPr>
                <w:rFonts w:cs="Times New Roman"/>
              </w:rPr>
            </w:pPr>
            <w:r>
              <w:rPr>
                <w:rFonts w:cs="Times New Roman"/>
              </w:rPr>
              <w:t>E</w:t>
            </w:r>
            <w:r w:rsidR="00A949C0">
              <w:rPr>
                <w:rFonts w:cs="Times New Roman"/>
              </w:rPr>
              <w:t>nkel g</w:t>
            </w:r>
            <w:r>
              <w:rPr>
                <w:rFonts w:cs="Times New Roman"/>
              </w:rPr>
              <w:t>roeiers excl. snelle groeiers (</w:t>
            </w:r>
            <w:r w:rsidR="00A949C0">
              <w:rPr>
                <w:rFonts w:cs="Times New Roman"/>
              </w:rPr>
              <w:t>N=24</w:t>
            </w:r>
            <w:r>
              <w:rPr>
                <w:rFonts w:cs="Times New Roman"/>
              </w:rPr>
              <w:t>)</w:t>
            </w:r>
          </w:p>
        </w:tc>
      </w:tr>
      <w:tr w:rsidR="00A949C0" w:rsidRPr="00C12883" w14:paraId="65C761DC" w14:textId="77777777" w:rsidTr="007B7FFD">
        <w:tc>
          <w:tcPr>
            <w:tcW w:w="1823" w:type="pct"/>
            <w:tcBorders>
              <w:top w:val="single" w:sz="4" w:space="0" w:color="auto"/>
              <w:bottom w:val="single" w:sz="4" w:space="0" w:color="auto"/>
            </w:tcBorders>
          </w:tcPr>
          <w:p w14:paraId="75C0E670" w14:textId="77777777" w:rsidR="00A949C0" w:rsidRDefault="00A949C0" w:rsidP="00A553BB">
            <w:pPr>
              <w:rPr>
                <w:rFonts w:cs="Times New Roman"/>
              </w:rPr>
            </w:pPr>
          </w:p>
        </w:tc>
        <w:tc>
          <w:tcPr>
            <w:tcW w:w="443" w:type="pct"/>
            <w:tcBorders>
              <w:top w:val="single" w:sz="4" w:space="0" w:color="auto"/>
              <w:bottom w:val="single" w:sz="4" w:space="0" w:color="auto"/>
            </w:tcBorders>
          </w:tcPr>
          <w:p w14:paraId="04554F67" w14:textId="77777777" w:rsidR="00A949C0" w:rsidRPr="00C12883" w:rsidRDefault="00A949C0" w:rsidP="00A553BB">
            <w:pPr>
              <w:rPr>
                <w:rFonts w:cs="Times New Roman"/>
              </w:rPr>
            </w:pPr>
            <w:r w:rsidRPr="00C12883">
              <w:rPr>
                <w:rFonts w:cs="Times New Roman"/>
              </w:rPr>
              <w:t>Aantal</w:t>
            </w:r>
          </w:p>
        </w:tc>
        <w:tc>
          <w:tcPr>
            <w:tcW w:w="692" w:type="pct"/>
            <w:tcBorders>
              <w:top w:val="single" w:sz="4" w:space="0" w:color="auto"/>
              <w:bottom w:val="single" w:sz="4" w:space="0" w:color="auto"/>
            </w:tcBorders>
          </w:tcPr>
          <w:p w14:paraId="57D3C782" w14:textId="77777777" w:rsidR="00A949C0" w:rsidRPr="00C12883" w:rsidRDefault="00A949C0" w:rsidP="00A553BB">
            <w:pPr>
              <w:rPr>
                <w:rFonts w:cs="Times New Roman"/>
              </w:rPr>
            </w:pPr>
            <w:r>
              <w:rPr>
                <w:rFonts w:cs="Times New Roman"/>
              </w:rPr>
              <w:t xml:space="preserve">   %</w:t>
            </w:r>
          </w:p>
        </w:tc>
        <w:tc>
          <w:tcPr>
            <w:tcW w:w="443" w:type="pct"/>
            <w:tcBorders>
              <w:top w:val="single" w:sz="4" w:space="0" w:color="auto"/>
              <w:bottom w:val="single" w:sz="4" w:space="0" w:color="auto"/>
            </w:tcBorders>
            <w:shd w:val="clear" w:color="auto" w:fill="EEECE1" w:themeFill="background2"/>
          </w:tcPr>
          <w:p w14:paraId="72999CB1" w14:textId="77777777" w:rsidR="00A949C0" w:rsidRPr="00C12883" w:rsidRDefault="00A949C0" w:rsidP="00A553BB">
            <w:pPr>
              <w:rPr>
                <w:rFonts w:cs="Times New Roman"/>
              </w:rPr>
            </w:pPr>
            <w:r w:rsidRPr="00C12883">
              <w:rPr>
                <w:rFonts w:cs="Times New Roman"/>
              </w:rPr>
              <w:t>Aantal</w:t>
            </w:r>
          </w:p>
        </w:tc>
        <w:tc>
          <w:tcPr>
            <w:tcW w:w="692" w:type="pct"/>
            <w:tcBorders>
              <w:top w:val="single" w:sz="4" w:space="0" w:color="auto"/>
              <w:bottom w:val="single" w:sz="4" w:space="0" w:color="auto"/>
            </w:tcBorders>
            <w:shd w:val="clear" w:color="auto" w:fill="EEECE1" w:themeFill="background2"/>
          </w:tcPr>
          <w:p w14:paraId="0A1D23AC" w14:textId="77777777" w:rsidR="00A949C0" w:rsidRPr="00C12883" w:rsidRDefault="00A949C0" w:rsidP="00A553BB">
            <w:pPr>
              <w:rPr>
                <w:rFonts w:cs="Times New Roman"/>
              </w:rPr>
            </w:pPr>
            <w:r>
              <w:rPr>
                <w:rFonts w:cs="Times New Roman"/>
              </w:rPr>
              <w:t xml:space="preserve">  %</w:t>
            </w:r>
          </w:p>
        </w:tc>
        <w:tc>
          <w:tcPr>
            <w:tcW w:w="454" w:type="pct"/>
            <w:tcBorders>
              <w:top w:val="single" w:sz="4" w:space="0" w:color="auto"/>
              <w:bottom w:val="single" w:sz="4" w:space="0" w:color="auto"/>
            </w:tcBorders>
            <w:shd w:val="clear" w:color="auto" w:fill="EEECE1" w:themeFill="background2"/>
          </w:tcPr>
          <w:p w14:paraId="1AEE2A38" w14:textId="77777777" w:rsidR="00A949C0" w:rsidRPr="00C12883" w:rsidRDefault="00A949C0" w:rsidP="00A553BB">
            <w:pPr>
              <w:rPr>
                <w:rFonts w:cs="Times New Roman"/>
              </w:rPr>
            </w:pPr>
            <w:r w:rsidRPr="00C12883">
              <w:rPr>
                <w:rFonts w:cs="Times New Roman"/>
              </w:rPr>
              <w:t>Aantal</w:t>
            </w:r>
          </w:p>
        </w:tc>
        <w:tc>
          <w:tcPr>
            <w:tcW w:w="453" w:type="pct"/>
            <w:tcBorders>
              <w:top w:val="single" w:sz="4" w:space="0" w:color="auto"/>
              <w:bottom w:val="single" w:sz="4" w:space="0" w:color="auto"/>
            </w:tcBorders>
            <w:shd w:val="clear" w:color="auto" w:fill="EEECE1" w:themeFill="background2"/>
          </w:tcPr>
          <w:p w14:paraId="3DD66AAE" w14:textId="77777777" w:rsidR="00A949C0" w:rsidRPr="00C12883" w:rsidRDefault="00A949C0" w:rsidP="00A553BB">
            <w:pPr>
              <w:rPr>
                <w:rFonts w:cs="Times New Roman"/>
              </w:rPr>
            </w:pPr>
            <w:r>
              <w:rPr>
                <w:rFonts w:cs="Times New Roman"/>
              </w:rPr>
              <w:t xml:space="preserve">  %</w:t>
            </w:r>
          </w:p>
        </w:tc>
      </w:tr>
      <w:tr w:rsidR="00A949C0" w:rsidRPr="00CF757B" w14:paraId="440A1566" w14:textId="77777777" w:rsidTr="007B7FFD">
        <w:tc>
          <w:tcPr>
            <w:tcW w:w="1823" w:type="pct"/>
          </w:tcPr>
          <w:p w14:paraId="2D022E28" w14:textId="77777777" w:rsidR="00A949C0" w:rsidRDefault="00A949C0" w:rsidP="00A553BB">
            <w:r w:rsidRPr="00286269">
              <w:rPr>
                <w:lang w:eastAsia="en-GB"/>
              </w:rPr>
              <w:t>Toegang tot ander klantensegment</w:t>
            </w:r>
          </w:p>
        </w:tc>
        <w:tc>
          <w:tcPr>
            <w:tcW w:w="443" w:type="pct"/>
            <w:vAlign w:val="bottom"/>
          </w:tcPr>
          <w:p w14:paraId="47B18A53" w14:textId="77777777" w:rsidR="00A949C0" w:rsidRPr="00C12883" w:rsidRDefault="00A949C0" w:rsidP="00A553BB">
            <w:pPr>
              <w:rPr>
                <w:rFonts w:cs="Times New Roman"/>
              </w:rPr>
            </w:pPr>
            <w:r w:rsidRPr="00286269">
              <w:t>14</w:t>
            </w:r>
          </w:p>
        </w:tc>
        <w:tc>
          <w:tcPr>
            <w:tcW w:w="692" w:type="pct"/>
            <w:vAlign w:val="bottom"/>
          </w:tcPr>
          <w:p w14:paraId="01146B2C" w14:textId="77777777" w:rsidR="00A949C0" w:rsidRPr="00CF757B" w:rsidRDefault="00A949C0" w:rsidP="00A553BB">
            <w:r>
              <w:t>28,6</w:t>
            </w:r>
            <w:r w:rsidRPr="00286269">
              <w:t>%</w:t>
            </w:r>
          </w:p>
        </w:tc>
        <w:tc>
          <w:tcPr>
            <w:tcW w:w="443" w:type="pct"/>
            <w:shd w:val="clear" w:color="auto" w:fill="EEECE1" w:themeFill="background2"/>
          </w:tcPr>
          <w:p w14:paraId="0760225F" w14:textId="77777777" w:rsidR="00A949C0" w:rsidRDefault="00A949C0" w:rsidP="00A553BB">
            <w:r>
              <w:t>8</w:t>
            </w:r>
          </w:p>
        </w:tc>
        <w:tc>
          <w:tcPr>
            <w:tcW w:w="692" w:type="pct"/>
            <w:shd w:val="clear" w:color="auto" w:fill="EEECE1" w:themeFill="background2"/>
            <w:vAlign w:val="bottom"/>
          </w:tcPr>
          <w:p w14:paraId="0E135083" w14:textId="77777777" w:rsidR="00A949C0" w:rsidRDefault="00A949C0" w:rsidP="00A553BB">
            <w:r>
              <w:t>32</w:t>
            </w:r>
            <w:r w:rsidRPr="00286269">
              <w:t>%</w:t>
            </w:r>
          </w:p>
        </w:tc>
        <w:tc>
          <w:tcPr>
            <w:tcW w:w="454" w:type="pct"/>
            <w:shd w:val="clear" w:color="auto" w:fill="EEECE1" w:themeFill="background2"/>
          </w:tcPr>
          <w:p w14:paraId="160460D6" w14:textId="77777777" w:rsidR="00A949C0" w:rsidRDefault="00A949C0" w:rsidP="00A553BB">
            <w:r>
              <w:t>6</w:t>
            </w:r>
          </w:p>
        </w:tc>
        <w:tc>
          <w:tcPr>
            <w:tcW w:w="453" w:type="pct"/>
            <w:shd w:val="clear" w:color="auto" w:fill="EEECE1" w:themeFill="background2"/>
          </w:tcPr>
          <w:p w14:paraId="4103A628" w14:textId="77777777" w:rsidR="00A949C0" w:rsidRDefault="00A949C0" w:rsidP="00A553BB">
            <w:r>
              <w:t>25%</w:t>
            </w:r>
          </w:p>
        </w:tc>
      </w:tr>
      <w:tr w:rsidR="00A949C0" w:rsidRPr="00CF757B" w14:paraId="782D735E" w14:textId="77777777" w:rsidTr="007B7FFD">
        <w:tc>
          <w:tcPr>
            <w:tcW w:w="1823" w:type="pct"/>
          </w:tcPr>
          <w:p w14:paraId="51E3C983" w14:textId="77777777" w:rsidR="00A949C0" w:rsidRPr="00FE270C" w:rsidRDefault="00A949C0" w:rsidP="00A553BB">
            <w:r w:rsidRPr="00FE270C">
              <w:rPr>
                <w:lang w:eastAsia="en-GB"/>
              </w:rPr>
              <w:t>Toegang tot nieuwe markten</w:t>
            </w:r>
          </w:p>
        </w:tc>
        <w:tc>
          <w:tcPr>
            <w:tcW w:w="443" w:type="pct"/>
            <w:vAlign w:val="bottom"/>
          </w:tcPr>
          <w:p w14:paraId="2AB6902A" w14:textId="77777777" w:rsidR="00A949C0" w:rsidRPr="00FE270C" w:rsidRDefault="00A949C0" w:rsidP="00A553BB">
            <w:pPr>
              <w:rPr>
                <w:rFonts w:cs="Times New Roman"/>
              </w:rPr>
            </w:pPr>
            <w:r w:rsidRPr="00FE270C">
              <w:t>21</w:t>
            </w:r>
          </w:p>
        </w:tc>
        <w:tc>
          <w:tcPr>
            <w:tcW w:w="692" w:type="pct"/>
            <w:vAlign w:val="bottom"/>
          </w:tcPr>
          <w:p w14:paraId="38C5727A" w14:textId="77777777" w:rsidR="00A949C0" w:rsidRPr="00FE270C" w:rsidRDefault="00A949C0" w:rsidP="00A553BB">
            <w:r w:rsidRPr="00FE270C">
              <w:t>42,9%</w:t>
            </w:r>
          </w:p>
        </w:tc>
        <w:tc>
          <w:tcPr>
            <w:tcW w:w="443" w:type="pct"/>
            <w:shd w:val="clear" w:color="auto" w:fill="EEECE1" w:themeFill="background2"/>
          </w:tcPr>
          <w:p w14:paraId="09C57649" w14:textId="77777777" w:rsidR="00A949C0" w:rsidRPr="00FE270C" w:rsidRDefault="00A949C0" w:rsidP="00A553BB">
            <w:r w:rsidRPr="00FE270C">
              <w:t>11</w:t>
            </w:r>
          </w:p>
        </w:tc>
        <w:tc>
          <w:tcPr>
            <w:tcW w:w="692" w:type="pct"/>
            <w:shd w:val="clear" w:color="auto" w:fill="EEECE1" w:themeFill="background2"/>
            <w:vAlign w:val="bottom"/>
          </w:tcPr>
          <w:p w14:paraId="77577854" w14:textId="77777777" w:rsidR="00A949C0" w:rsidRPr="00FE270C" w:rsidRDefault="00A949C0" w:rsidP="00A553BB">
            <w:r w:rsidRPr="00FE270C">
              <w:t>44%</w:t>
            </w:r>
          </w:p>
        </w:tc>
        <w:tc>
          <w:tcPr>
            <w:tcW w:w="454" w:type="pct"/>
            <w:shd w:val="clear" w:color="auto" w:fill="EEECE1" w:themeFill="background2"/>
          </w:tcPr>
          <w:p w14:paraId="71B015FD" w14:textId="77777777" w:rsidR="00A949C0" w:rsidRPr="00FE270C" w:rsidRDefault="00A949C0" w:rsidP="00A553BB">
            <w:r w:rsidRPr="00FE270C">
              <w:t>10</w:t>
            </w:r>
          </w:p>
        </w:tc>
        <w:tc>
          <w:tcPr>
            <w:tcW w:w="453" w:type="pct"/>
            <w:shd w:val="clear" w:color="auto" w:fill="EEECE1" w:themeFill="background2"/>
          </w:tcPr>
          <w:p w14:paraId="0B488546" w14:textId="77777777" w:rsidR="00A949C0" w:rsidRPr="00FE270C" w:rsidRDefault="00A949C0" w:rsidP="00A553BB">
            <w:r w:rsidRPr="00FE270C">
              <w:t>41,7%</w:t>
            </w:r>
          </w:p>
        </w:tc>
      </w:tr>
      <w:tr w:rsidR="00A949C0" w:rsidRPr="00CF757B" w14:paraId="20EC635D" w14:textId="77777777" w:rsidTr="007B7FFD">
        <w:tc>
          <w:tcPr>
            <w:tcW w:w="1823" w:type="pct"/>
          </w:tcPr>
          <w:p w14:paraId="02AFCC0C" w14:textId="77777777" w:rsidR="00A949C0" w:rsidRPr="00FE270C" w:rsidRDefault="00A949C0" w:rsidP="00A553BB">
            <w:pPr>
              <w:rPr>
                <w:lang w:eastAsia="en-GB"/>
              </w:rPr>
            </w:pPr>
            <w:r w:rsidRPr="00FE270C">
              <w:rPr>
                <w:lang w:eastAsia="en-GB"/>
              </w:rPr>
              <w:t>Beschikken over complementaire</w:t>
            </w:r>
          </w:p>
          <w:p w14:paraId="2D33953E" w14:textId="77777777" w:rsidR="00A949C0" w:rsidRPr="00FE270C" w:rsidRDefault="00A949C0" w:rsidP="00A553BB">
            <w:r w:rsidRPr="00FE270C">
              <w:rPr>
                <w:lang w:eastAsia="en-GB"/>
              </w:rPr>
              <w:t xml:space="preserve"> producten/diensten</w:t>
            </w:r>
          </w:p>
        </w:tc>
        <w:tc>
          <w:tcPr>
            <w:tcW w:w="443" w:type="pct"/>
            <w:vAlign w:val="bottom"/>
          </w:tcPr>
          <w:p w14:paraId="2EF13DCC" w14:textId="77777777" w:rsidR="00A949C0" w:rsidRPr="00FE270C" w:rsidRDefault="00A949C0" w:rsidP="00A553BB">
            <w:pPr>
              <w:rPr>
                <w:rFonts w:cs="Times New Roman"/>
              </w:rPr>
            </w:pPr>
            <w:r w:rsidRPr="00FE270C">
              <w:t>25</w:t>
            </w:r>
          </w:p>
        </w:tc>
        <w:tc>
          <w:tcPr>
            <w:tcW w:w="692" w:type="pct"/>
            <w:vAlign w:val="bottom"/>
          </w:tcPr>
          <w:p w14:paraId="77DC9685" w14:textId="77777777" w:rsidR="00A949C0" w:rsidRPr="00FE270C" w:rsidRDefault="00A949C0" w:rsidP="00A553BB">
            <w:r w:rsidRPr="00FE270C">
              <w:t>51%</w:t>
            </w:r>
          </w:p>
        </w:tc>
        <w:tc>
          <w:tcPr>
            <w:tcW w:w="443" w:type="pct"/>
            <w:shd w:val="clear" w:color="auto" w:fill="EEECE1" w:themeFill="background2"/>
          </w:tcPr>
          <w:p w14:paraId="64875D3B" w14:textId="77777777" w:rsidR="00A949C0" w:rsidRPr="00FE270C" w:rsidRDefault="00A949C0" w:rsidP="00A553BB"/>
          <w:p w14:paraId="38109672" w14:textId="77777777" w:rsidR="00A949C0" w:rsidRPr="00FE270C" w:rsidRDefault="00A949C0" w:rsidP="00A553BB">
            <w:r w:rsidRPr="00FE270C">
              <w:t>13</w:t>
            </w:r>
          </w:p>
        </w:tc>
        <w:tc>
          <w:tcPr>
            <w:tcW w:w="692" w:type="pct"/>
            <w:shd w:val="clear" w:color="auto" w:fill="EEECE1" w:themeFill="background2"/>
            <w:vAlign w:val="bottom"/>
          </w:tcPr>
          <w:p w14:paraId="6F687079" w14:textId="77777777" w:rsidR="00A949C0" w:rsidRPr="00FE270C" w:rsidRDefault="00A949C0" w:rsidP="00A553BB">
            <w:r w:rsidRPr="00FE270C">
              <w:t>52%</w:t>
            </w:r>
          </w:p>
        </w:tc>
        <w:tc>
          <w:tcPr>
            <w:tcW w:w="454" w:type="pct"/>
            <w:shd w:val="clear" w:color="auto" w:fill="EEECE1" w:themeFill="background2"/>
          </w:tcPr>
          <w:p w14:paraId="14AFC2BA" w14:textId="77777777" w:rsidR="00A949C0" w:rsidRPr="00FE270C" w:rsidRDefault="00A949C0" w:rsidP="00A553BB"/>
          <w:p w14:paraId="35CE1B49" w14:textId="77777777" w:rsidR="00A949C0" w:rsidRPr="00FE270C" w:rsidRDefault="00A949C0" w:rsidP="00A553BB">
            <w:r w:rsidRPr="00FE270C">
              <w:t>12</w:t>
            </w:r>
          </w:p>
        </w:tc>
        <w:tc>
          <w:tcPr>
            <w:tcW w:w="453" w:type="pct"/>
            <w:shd w:val="clear" w:color="auto" w:fill="EEECE1" w:themeFill="background2"/>
          </w:tcPr>
          <w:p w14:paraId="3EF97E76" w14:textId="77777777" w:rsidR="00A949C0" w:rsidRPr="00FE270C" w:rsidRDefault="00A949C0" w:rsidP="00A553BB"/>
          <w:p w14:paraId="04753E87" w14:textId="77777777" w:rsidR="00A949C0" w:rsidRPr="00FE270C" w:rsidRDefault="00A949C0" w:rsidP="00A553BB">
            <w:r w:rsidRPr="00FE270C">
              <w:t>50%</w:t>
            </w:r>
          </w:p>
        </w:tc>
      </w:tr>
      <w:tr w:rsidR="00A949C0" w:rsidRPr="00CF757B" w14:paraId="23F92121" w14:textId="77777777" w:rsidTr="007B7FFD">
        <w:tc>
          <w:tcPr>
            <w:tcW w:w="1823" w:type="pct"/>
          </w:tcPr>
          <w:p w14:paraId="27ACA19B" w14:textId="77777777" w:rsidR="00A949C0" w:rsidRDefault="00A949C0" w:rsidP="00A553BB">
            <w:r w:rsidRPr="00286269">
              <w:rPr>
                <w:lang w:eastAsia="en-GB"/>
              </w:rPr>
              <w:t>Beschikken over infrastructuur van de overgenomen onderneming</w:t>
            </w:r>
          </w:p>
        </w:tc>
        <w:tc>
          <w:tcPr>
            <w:tcW w:w="443" w:type="pct"/>
            <w:vAlign w:val="bottom"/>
          </w:tcPr>
          <w:p w14:paraId="24C08157" w14:textId="77777777" w:rsidR="00A949C0" w:rsidRDefault="00A949C0" w:rsidP="00A553BB">
            <w:pPr>
              <w:rPr>
                <w:rFonts w:cs="Times New Roman"/>
              </w:rPr>
            </w:pPr>
            <w:r w:rsidRPr="00286269">
              <w:t>10</w:t>
            </w:r>
          </w:p>
        </w:tc>
        <w:tc>
          <w:tcPr>
            <w:tcW w:w="692" w:type="pct"/>
            <w:vAlign w:val="bottom"/>
          </w:tcPr>
          <w:p w14:paraId="082EABC5" w14:textId="77777777" w:rsidR="00A949C0" w:rsidRPr="00CF757B" w:rsidRDefault="00A949C0" w:rsidP="00A553BB">
            <w:r>
              <w:t>20,4</w:t>
            </w:r>
            <w:r w:rsidRPr="00286269">
              <w:t>%</w:t>
            </w:r>
          </w:p>
        </w:tc>
        <w:tc>
          <w:tcPr>
            <w:tcW w:w="443" w:type="pct"/>
            <w:shd w:val="clear" w:color="auto" w:fill="EEECE1" w:themeFill="background2"/>
          </w:tcPr>
          <w:p w14:paraId="01804AC9" w14:textId="77777777" w:rsidR="00A949C0" w:rsidRDefault="00A949C0" w:rsidP="00A553BB"/>
          <w:p w14:paraId="31C1A68F" w14:textId="77777777" w:rsidR="00A949C0" w:rsidRDefault="00A949C0" w:rsidP="00A553BB">
            <w:r>
              <w:t>7</w:t>
            </w:r>
          </w:p>
        </w:tc>
        <w:tc>
          <w:tcPr>
            <w:tcW w:w="692" w:type="pct"/>
            <w:shd w:val="clear" w:color="auto" w:fill="EEECE1" w:themeFill="background2"/>
            <w:vAlign w:val="bottom"/>
          </w:tcPr>
          <w:p w14:paraId="6D1F95DD" w14:textId="77777777" w:rsidR="00A949C0" w:rsidRDefault="00A949C0" w:rsidP="00A553BB">
            <w:r>
              <w:t>28</w:t>
            </w:r>
            <w:r w:rsidRPr="00286269">
              <w:t>%</w:t>
            </w:r>
          </w:p>
        </w:tc>
        <w:tc>
          <w:tcPr>
            <w:tcW w:w="454" w:type="pct"/>
            <w:shd w:val="clear" w:color="auto" w:fill="EEECE1" w:themeFill="background2"/>
          </w:tcPr>
          <w:p w14:paraId="6FC5236D" w14:textId="77777777" w:rsidR="00A949C0" w:rsidRDefault="00A949C0" w:rsidP="00A553BB"/>
          <w:p w14:paraId="78ECF0A0" w14:textId="77777777" w:rsidR="00A949C0" w:rsidRDefault="00A949C0" w:rsidP="00A553BB">
            <w:r>
              <w:t>3</w:t>
            </w:r>
          </w:p>
        </w:tc>
        <w:tc>
          <w:tcPr>
            <w:tcW w:w="453" w:type="pct"/>
            <w:shd w:val="clear" w:color="auto" w:fill="EEECE1" w:themeFill="background2"/>
          </w:tcPr>
          <w:p w14:paraId="34D816D9" w14:textId="77777777" w:rsidR="00A949C0" w:rsidRDefault="00A949C0" w:rsidP="00A553BB"/>
          <w:p w14:paraId="60F14BE3" w14:textId="77777777" w:rsidR="00A949C0" w:rsidRDefault="00A949C0" w:rsidP="00A553BB">
            <w:r>
              <w:t>12,5%</w:t>
            </w:r>
          </w:p>
        </w:tc>
      </w:tr>
      <w:tr w:rsidR="00A949C0" w:rsidRPr="00CF757B" w14:paraId="73B14D2A" w14:textId="77777777" w:rsidTr="007B7FFD">
        <w:tc>
          <w:tcPr>
            <w:tcW w:w="1823" w:type="pct"/>
          </w:tcPr>
          <w:p w14:paraId="2778A46A" w14:textId="77777777" w:rsidR="00A949C0" w:rsidRDefault="00A949C0" w:rsidP="00A553BB">
            <w:pPr>
              <w:rPr>
                <w:lang w:eastAsia="en-GB"/>
              </w:rPr>
            </w:pPr>
            <w:r w:rsidRPr="00286269">
              <w:rPr>
                <w:lang w:eastAsia="en-GB"/>
              </w:rPr>
              <w:t>Beschikken over personeel van de</w:t>
            </w:r>
          </w:p>
          <w:p w14:paraId="5A483D8A" w14:textId="77777777" w:rsidR="00A949C0" w:rsidRDefault="00A949C0" w:rsidP="00A553BB">
            <w:r w:rsidRPr="00286269">
              <w:rPr>
                <w:lang w:eastAsia="en-GB"/>
              </w:rPr>
              <w:t xml:space="preserve"> overgenomen onderneming</w:t>
            </w:r>
          </w:p>
        </w:tc>
        <w:tc>
          <w:tcPr>
            <w:tcW w:w="443" w:type="pct"/>
            <w:vAlign w:val="bottom"/>
          </w:tcPr>
          <w:p w14:paraId="206DB878" w14:textId="77777777" w:rsidR="00A949C0" w:rsidRPr="00FE270C" w:rsidRDefault="00A949C0" w:rsidP="00A553BB">
            <w:pPr>
              <w:rPr>
                <w:rFonts w:cs="Times New Roman"/>
              </w:rPr>
            </w:pPr>
            <w:r w:rsidRPr="00FE270C">
              <w:t>17</w:t>
            </w:r>
          </w:p>
        </w:tc>
        <w:tc>
          <w:tcPr>
            <w:tcW w:w="692" w:type="pct"/>
            <w:vAlign w:val="bottom"/>
          </w:tcPr>
          <w:p w14:paraId="2C4A8533" w14:textId="77777777" w:rsidR="00A949C0" w:rsidRPr="00FE270C" w:rsidRDefault="00A949C0" w:rsidP="00A553BB">
            <w:r w:rsidRPr="00FE270C">
              <w:t>34,7%</w:t>
            </w:r>
          </w:p>
        </w:tc>
        <w:tc>
          <w:tcPr>
            <w:tcW w:w="443" w:type="pct"/>
            <w:shd w:val="clear" w:color="auto" w:fill="EEECE1" w:themeFill="background2"/>
          </w:tcPr>
          <w:p w14:paraId="41E4B272" w14:textId="77777777" w:rsidR="00A949C0" w:rsidRPr="00FE270C" w:rsidRDefault="00A949C0" w:rsidP="00A553BB"/>
          <w:p w14:paraId="7D9E8CBD" w14:textId="77777777" w:rsidR="00A949C0" w:rsidRPr="00FE270C" w:rsidRDefault="00A949C0" w:rsidP="00A553BB">
            <w:r w:rsidRPr="00FE270C">
              <w:t>10</w:t>
            </w:r>
          </w:p>
        </w:tc>
        <w:tc>
          <w:tcPr>
            <w:tcW w:w="692" w:type="pct"/>
            <w:shd w:val="clear" w:color="auto" w:fill="EEECE1" w:themeFill="background2"/>
            <w:vAlign w:val="bottom"/>
          </w:tcPr>
          <w:p w14:paraId="468A19E2" w14:textId="77777777" w:rsidR="00A949C0" w:rsidRPr="00FE270C" w:rsidRDefault="00A949C0" w:rsidP="00A553BB">
            <w:r w:rsidRPr="00FE270C">
              <w:t>40%</w:t>
            </w:r>
          </w:p>
        </w:tc>
        <w:tc>
          <w:tcPr>
            <w:tcW w:w="454" w:type="pct"/>
            <w:shd w:val="clear" w:color="auto" w:fill="EEECE1" w:themeFill="background2"/>
          </w:tcPr>
          <w:p w14:paraId="3B0FCA3E" w14:textId="77777777" w:rsidR="00A949C0" w:rsidRPr="00FE270C" w:rsidRDefault="00A949C0" w:rsidP="00A553BB"/>
          <w:p w14:paraId="67CE8FE0" w14:textId="77777777" w:rsidR="00A949C0" w:rsidRPr="00FE270C" w:rsidRDefault="00A949C0" w:rsidP="00A553BB">
            <w:r w:rsidRPr="00FE270C">
              <w:t>7</w:t>
            </w:r>
          </w:p>
        </w:tc>
        <w:tc>
          <w:tcPr>
            <w:tcW w:w="453" w:type="pct"/>
            <w:shd w:val="clear" w:color="auto" w:fill="EEECE1" w:themeFill="background2"/>
          </w:tcPr>
          <w:p w14:paraId="7A727F08" w14:textId="77777777" w:rsidR="00A949C0" w:rsidRPr="00FE270C" w:rsidRDefault="00A949C0" w:rsidP="00A553BB"/>
          <w:p w14:paraId="15803D03" w14:textId="77777777" w:rsidR="00A949C0" w:rsidRPr="00FE270C" w:rsidRDefault="00A949C0" w:rsidP="00A553BB">
            <w:r w:rsidRPr="00FE270C">
              <w:t>29,2%</w:t>
            </w:r>
          </w:p>
        </w:tc>
      </w:tr>
      <w:tr w:rsidR="00A949C0" w:rsidRPr="00CF757B" w14:paraId="3DAFE78A" w14:textId="77777777" w:rsidTr="007B7FFD">
        <w:tc>
          <w:tcPr>
            <w:tcW w:w="1823" w:type="pct"/>
          </w:tcPr>
          <w:p w14:paraId="73EA437C" w14:textId="77777777" w:rsidR="00A949C0" w:rsidRDefault="00A949C0" w:rsidP="00A553BB">
            <w:r w:rsidRPr="00286269">
              <w:rPr>
                <w:lang w:eastAsia="en-GB"/>
              </w:rPr>
              <w:t>Vergroten van de winstmarge</w:t>
            </w:r>
          </w:p>
        </w:tc>
        <w:tc>
          <w:tcPr>
            <w:tcW w:w="443" w:type="pct"/>
            <w:vAlign w:val="bottom"/>
          </w:tcPr>
          <w:p w14:paraId="7D2BD65E" w14:textId="77777777" w:rsidR="00A949C0" w:rsidRPr="00C12883" w:rsidRDefault="00A949C0" w:rsidP="00A553BB">
            <w:pPr>
              <w:rPr>
                <w:rFonts w:cs="Times New Roman"/>
              </w:rPr>
            </w:pPr>
            <w:r w:rsidRPr="00286269">
              <w:t>15</w:t>
            </w:r>
          </w:p>
        </w:tc>
        <w:tc>
          <w:tcPr>
            <w:tcW w:w="692" w:type="pct"/>
            <w:vAlign w:val="bottom"/>
          </w:tcPr>
          <w:p w14:paraId="15CBCAC3" w14:textId="77777777" w:rsidR="00A949C0" w:rsidRPr="00CF757B" w:rsidRDefault="00A949C0" w:rsidP="00A553BB">
            <w:r>
              <w:t>30,</w:t>
            </w:r>
            <w:r w:rsidRPr="00286269">
              <w:t>6%</w:t>
            </w:r>
          </w:p>
        </w:tc>
        <w:tc>
          <w:tcPr>
            <w:tcW w:w="443" w:type="pct"/>
            <w:shd w:val="clear" w:color="auto" w:fill="EEECE1" w:themeFill="background2"/>
          </w:tcPr>
          <w:p w14:paraId="462E62FF" w14:textId="77777777" w:rsidR="00A949C0" w:rsidRDefault="00A949C0" w:rsidP="00A553BB">
            <w:r>
              <w:t>9</w:t>
            </w:r>
          </w:p>
        </w:tc>
        <w:tc>
          <w:tcPr>
            <w:tcW w:w="692" w:type="pct"/>
            <w:shd w:val="clear" w:color="auto" w:fill="EEECE1" w:themeFill="background2"/>
            <w:vAlign w:val="bottom"/>
          </w:tcPr>
          <w:p w14:paraId="7C98A766" w14:textId="77777777" w:rsidR="00A949C0" w:rsidRDefault="00A949C0" w:rsidP="00A553BB">
            <w:r>
              <w:t>36</w:t>
            </w:r>
            <w:r w:rsidRPr="00286269">
              <w:t>%</w:t>
            </w:r>
          </w:p>
        </w:tc>
        <w:tc>
          <w:tcPr>
            <w:tcW w:w="454" w:type="pct"/>
            <w:shd w:val="clear" w:color="auto" w:fill="EEECE1" w:themeFill="background2"/>
          </w:tcPr>
          <w:p w14:paraId="075B014C" w14:textId="77777777" w:rsidR="00A949C0" w:rsidRDefault="00A949C0" w:rsidP="00A553BB">
            <w:r>
              <w:t>6</w:t>
            </w:r>
          </w:p>
        </w:tc>
        <w:tc>
          <w:tcPr>
            <w:tcW w:w="453" w:type="pct"/>
            <w:shd w:val="clear" w:color="auto" w:fill="EEECE1" w:themeFill="background2"/>
          </w:tcPr>
          <w:p w14:paraId="494D8338" w14:textId="77777777" w:rsidR="00A949C0" w:rsidRDefault="00A949C0" w:rsidP="00A553BB">
            <w:r>
              <w:t>25%</w:t>
            </w:r>
          </w:p>
        </w:tc>
      </w:tr>
      <w:tr w:rsidR="00A949C0" w:rsidRPr="00CF757B" w14:paraId="34BE6B74" w14:textId="77777777" w:rsidTr="007B7FFD">
        <w:tc>
          <w:tcPr>
            <w:tcW w:w="1823" w:type="pct"/>
          </w:tcPr>
          <w:p w14:paraId="20527E10" w14:textId="77777777" w:rsidR="00A949C0" w:rsidRDefault="00A949C0" w:rsidP="00A553BB">
            <w:r w:rsidRPr="00286269">
              <w:rPr>
                <w:lang w:eastAsia="en-GB"/>
              </w:rPr>
              <w:t>Waardecreatie</w:t>
            </w:r>
          </w:p>
        </w:tc>
        <w:tc>
          <w:tcPr>
            <w:tcW w:w="443" w:type="pct"/>
            <w:vAlign w:val="bottom"/>
          </w:tcPr>
          <w:p w14:paraId="17BAF8FE" w14:textId="77777777" w:rsidR="00A949C0" w:rsidRPr="00C12883" w:rsidRDefault="00A949C0" w:rsidP="00A553BB">
            <w:pPr>
              <w:rPr>
                <w:rFonts w:cs="Times New Roman"/>
              </w:rPr>
            </w:pPr>
            <w:r w:rsidRPr="00286269">
              <w:t>14</w:t>
            </w:r>
          </w:p>
        </w:tc>
        <w:tc>
          <w:tcPr>
            <w:tcW w:w="692" w:type="pct"/>
            <w:vAlign w:val="bottom"/>
          </w:tcPr>
          <w:p w14:paraId="7AEEDF31" w14:textId="77777777" w:rsidR="00A949C0" w:rsidRPr="00CF757B" w:rsidRDefault="00A949C0" w:rsidP="00A553BB">
            <w:r>
              <w:t>28,6</w:t>
            </w:r>
            <w:r w:rsidRPr="00286269">
              <w:t>%</w:t>
            </w:r>
          </w:p>
        </w:tc>
        <w:tc>
          <w:tcPr>
            <w:tcW w:w="443" w:type="pct"/>
            <w:shd w:val="clear" w:color="auto" w:fill="EEECE1" w:themeFill="background2"/>
          </w:tcPr>
          <w:p w14:paraId="38F56079" w14:textId="77777777" w:rsidR="00A949C0" w:rsidRDefault="00A949C0" w:rsidP="00A553BB">
            <w:r>
              <w:t>9</w:t>
            </w:r>
          </w:p>
        </w:tc>
        <w:tc>
          <w:tcPr>
            <w:tcW w:w="692" w:type="pct"/>
            <w:shd w:val="clear" w:color="auto" w:fill="EEECE1" w:themeFill="background2"/>
            <w:vAlign w:val="bottom"/>
          </w:tcPr>
          <w:p w14:paraId="3882DD98" w14:textId="77777777" w:rsidR="00A949C0" w:rsidRDefault="00A949C0" w:rsidP="00A553BB">
            <w:r>
              <w:t>36</w:t>
            </w:r>
            <w:r w:rsidRPr="00286269">
              <w:t>%</w:t>
            </w:r>
          </w:p>
        </w:tc>
        <w:tc>
          <w:tcPr>
            <w:tcW w:w="454" w:type="pct"/>
            <w:shd w:val="clear" w:color="auto" w:fill="EEECE1" w:themeFill="background2"/>
          </w:tcPr>
          <w:p w14:paraId="0F7BEFAE" w14:textId="77777777" w:rsidR="00A949C0" w:rsidRDefault="00A949C0" w:rsidP="00A553BB">
            <w:r>
              <w:t>5</w:t>
            </w:r>
          </w:p>
        </w:tc>
        <w:tc>
          <w:tcPr>
            <w:tcW w:w="453" w:type="pct"/>
            <w:shd w:val="clear" w:color="auto" w:fill="EEECE1" w:themeFill="background2"/>
          </w:tcPr>
          <w:p w14:paraId="20A6A96D" w14:textId="77777777" w:rsidR="00A949C0" w:rsidRDefault="00A949C0" w:rsidP="00A553BB">
            <w:r>
              <w:t>20,8%</w:t>
            </w:r>
          </w:p>
        </w:tc>
      </w:tr>
      <w:tr w:rsidR="00A949C0" w:rsidRPr="00CF757B" w14:paraId="0B9C59E7" w14:textId="77777777" w:rsidTr="007B7FFD">
        <w:tc>
          <w:tcPr>
            <w:tcW w:w="1823" w:type="pct"/>
          </w:tcPr>
          <w:p w14:paraId="082D051B" w14:textId="77777777" w:rsidR="00A949C0" w:rsidRDefault="00A949C0" w:rsidP="00A553BB">
            <w:r w:rsidRPr="00286269">
              <w:rPr>
                <w:lang w:eastAsia="en-GB"/>
              </w:rPr>
              <w:t>Verkrijgen van aanvullende middelen</w:t>
            </w:r>
          </w:p>
        </w:tc>
        <w:tc>
          <w:tcPr>
            <w:tcW w:w="443" w:type="pct"/>
            <w:vAlign w:val="bottom"/>
          </w:tcPr>
          <w:p w14:paraId="4229869E" w14:textId="77777777" w:rsidR="00A949C0" w:rsidRPr="00C12883" w:rsidRDefault="00A949C0" w:rsidP="00A553BB">
            <w:pPr>
              <w:rPr>
                <w:rFonts w:cs="Times New Roman"/>
              </w:rPr>
            </w:pPr>
            <w:r w:rsidRPr="00286269">
              <w:t>6</w:t>
            </w:r>
          </w:p>
        </w:tc>
        <w:tc>
          <w:tcPr>
            <w:tcW w:w="692" w:type="pct"/>
            <w:vAlign w:val="bottom"/>
          </w:tcPr>
          <w:p w14:paraId="4E1E42E0" w14:textId="77777777" w:rsidR="00A949C0" w:rsidRPr="00CF757B" w:rsidRDefault="00A949C0" w:rsidP="00A553BB">
            <w:r>
              <w:t>12,</w:t>
            </w:r>
            <w:r w:rsidRPr="00286269">
              <w:t>2%</w:t>
            </w:r>
          </w:p>
        </w:tc>
        <w:tc>
          <w:tcPr>
            <w:tcW w:w="443" w:type="pct"/>
            <w:shd w:val="clear" w:color="auto" w:fill="EEECE1" w:themeFill="background2"/>
          </w:tcPr>
          <w:p w14:paraId="79F85F4B" w14:textId="77777777" w:rsidR="00A949C0" w:rsidRDefault="00A949C0" w:rsidP="00A553BB"/>
          <w:p w14:paraId="486CAADE" w14:textId="77777777" w:rsidR="00A949C0" w:rsidRDefault="00A949C0" w:rsidP="00A553BB">
            <w:r>
              <w:t>5</w:t>
            </w:r>
          </w:p>
        </w:tc>
        <w:tc>
          <w:tcPr>
            <w:tcW w:w="692" w:type="pct"/>
            <w:shd w:val="clear" w:color="auto" w:fill="EEECE1" w:themeFill="background2"/>
            <w:vAlign w:val="bottom"/>
          </w:tcPr>
          <w:p w14:paraId="0BE3F2C6" w14:textId="77777777" w:rsidR="00A949C0" w:rsidRDefault="00A949C0" w:rsidP="00A553BB">
            <w:r w:rsidRPr="00286269">
              <w:t>2</w:t>
            </w:r>
            <w:r>
              <w:t>0</w:t>
            </w:r>
            <w:r w:rsidRPr="00286269">
              <w:t>%</w:t>
            </w:r>
          </w:p>
        </w:tc>
        <w:tc>
          <w:tcPr>
            <w:tcW w:w="454" w:type="pct"/>
            <w:shd w:val="clear" w:color="auto" w:fill="EEECE1" w:themeFill="background2"/>
          </w:tcPr>
          <w:p w14:paraId="42E54D87" w14:textId="77777777" w:rsidR="00A949C0" w:rsidRDefault="00A949C0" w:rsidP="00A553BB"/>
          <w:p w14:paraId="71DC0556" w14:textId="77777777" w:rsidR="00A949C0" w:rsidRPr="00286269" w:rsidRDefault="00A949C0" w:rsidP="00A553BB">
            <w:r>
              <w:t>1</w:t>
            </w:r>
          </w:p>
        </w:tc>
        <w:tc>
          <w:tcPr>
            <w:tcW w:w="453" w:type="pct"/>
            <w:shd w:val="clear" w:color="auto" w:fill="EEECE1" w:themeFill="background2"/>
          </w:tcPr>
          <w:p w14:paraId="20C5B785" w14:textId="77777777" w:rsidR="00A949C0" w:rsidRDefault="00A949C0" w:rsidP="00A553BB"/>
          <w:p w14:paraId="5C1E25C8" w14:textId="77777777" w:rsidR="00A949C0" w:rsidRPr="00286269" w:rsidRDefault="00A949C0" w:rsidP="00A553BB">
            <w:r>
              <w:t>4,2%</w:t>
            </w:r>
          </w:p>
        </w:tc>
      </w:tr>
      <w:tr w:rsidR="00A949C0" w14:paraId="678C9C37" w14:textId="77777777" w:rsidTr="007B7FFD">
        <w:tc>
          <w:tcPr>
            <w:tcW w:w="1823" w:type="pct"/>
          </w:tcPr>
          <w:p w14:paraId="0831AA25" w14:textId="77777777" w:rsidR="00A949C0" w:rsidRDefault="00A949C0" w:rsidP="00A553BB">
            <w:r w:rsidRPr="00286269">
              <w:rPr>
                <w:lang w:eastAsia="en-GB"/>
              </w:rPr>
              <w:t>Identificeren van nieuwe kansen</w:t>
            </w:r>
          </w:p>
        </w:tc>
        <w:tc>
          <w:tcPr>
            <w:tcW w:w="443" w:type="pct"/>
            <w:vAlign w:val="bottom"/>
          </w:tcPr>
          <w:p w14:paraId="7458FBE5" w14:textId="77777777" w:rsidR="00A949C0" w:rsidRPr="00C12883" w:rsidRDefault="00A949C0" w:rsidP="00A553BB">
            <w:pPr>
              <w:rPr>
                <w:rFonts w:cs="Times New Roman"/>
              </w:rPr>
            </w:pPr>
            <w:r w:rsidRPr="00286269">
              <w:t>7</w:t>
            </w:r>
          </w:p>
        </w:tc>
        <w:tc>
          <w:tcPr>
            <w:tcW w:w="692" w:type="pct"/>
            <w:vAlign w:val="bottom"/>
          </w:tcPr>
          <w:p w14:paraId="14C471B6" w14:textId="77777777" w:rsidR="00A949C0" w:rsidRDefault="00A949C0" w:rsidP="00A553BB">
            <w:r>
              <w:t>14,3</w:t>
            </w:r>
            <w:r w:rsidRPr="00286269">
              <w:t>%</w:t>
            </w:r>
          </w:p>
        </w:tc>
        <w:tc>
          <w:tcPr>
            <w:tcW w:w="443" w:type="pct"/>
            <w:shd w:val="clear" w:color="auto" w:fill="EEECE1" w:themeFill="background2"/>
          </w:tcPr>
          <w:p w14:paraId="4F4B0DC9" w14:textId="77777777" w:rsidR="00A949C0" w:rsidRDefault="00A949C0" w:rsidP="00A553BB">
            <w:r>
              <w:t>5</w:t>
            </w:r>
          </w:p>
        </w:tc>
        <w:tc>
          <w:tcPr>
            <w:tcW w:w="692" w:type="pct"/>
            <w:shd w:val="clear" w:color="auto" w:fill="EEECE1" w:themeFill="background2"/>
            <w:vAlign w:val="bottom"/>
          </w:tcPr>
          <w:p w14:paraId="0D5CBA7B" w14:textId="77777777" w:rsidR="00A949C0" w:rsidRDefault="00A949C0" w:rsidP="00A553BB">
            <w:r>
              <w:t>20</w:t>
            </w:r>
            <w:r w:rsidRPr="00286269">
              <w:t>%</w:t>
            </w:r>
          </w:p>
        </w:tc>
        <w:tc>
          <w:tcPr>
            <w:tcW w:w="454" w:type="pct"/>
            <w:shd w:val="clear" w:color="auto" w:fill="EEECE1" w:themeFill="background2"/>
          </w:tcPr>
          <w:p w14:paraId="396AA7B9" w14:textId="77777777" w:rsidR="00A949C0" w:rsidRDefault="00A949C0" w:rsidP="00A553BB">
            <w:r>
              <w:t>2</w:t>
            </w:r>
          </w:p>
        </w:tc>
        <w:tc>
          <w:tcPr>
            <w:tcW w:w="453" w:type="pct"/>
            <w:shd w:val="clear" w:color="auto" w:fill="EEECE1" w:themeFill="background2"/>
          </w:tcPr>
          <w:p w14:paraId="4BB13009" w14:textId="77777777" w:rsidR="00A949C0" w:rsidRDefault="00A949C0" w:rsidP="00A553BB">
            <w:r>
              <w:t>8,4%</w:t>
            </w:r>
          </w:p>
        </w:tc>
      </w:tr>
      <w:tr w:rsidR="00A949C0" w14:paraId="6B061748" w14:textId="77777777" w:rsidTr="007B7FFD">
        <w:tc>
          <w:tcPr>
            <w:tcW w:w="1823" w:type="pct"/>
          </w:tcPr>
          <w:p w14:paraId="1851C6BF" w14:textId="77777777" w:rsidR="00A949C0" w:rsidRDefault="00A949C0" w:rsidP="00A553BB">
            <w:r w:rsidRPr="00286269">
              <w:rPr>
                <w:lang w:eastAsia="en-GB"/>
              </w:rPr>
              <w:t>Creatie van werkgelegenheid</w:t>
            </w:r>
          </w:p>
        </w:tc>
        <w:tc>
          <w:tcPr>
            <w:tcW w:w="443" w:type="pct"/>
            <w:vAlign w:val="bottom"/>
          </w:tcPr>
          <w:p w14:paraId="14423BEC" w14:textId="77777777" w:rsidR="00A949C0" w:rsidRPr="00C12883" w:rsidRDefault="00A949C0" w:rsidP="00A553BB">
            <w:pPr>
              <w:rPr>
                <w:rFonts w:cs="Times New Roman"/>
              </w:rPr>
            </w:pPr>
            <w:r w:rsidRPr="00286269">
              <w:t>4</w:t>
            </w:r>
          </w:p>
        </w:tc>
        <w:tc>
          <w:tcPr>
            <w:tcW w:w="692" w:type="pct"/>
            <w:vAlign w:val="bottom"/>
          </w:tcPr>
          <w:p w14:paraId="4C01787E" w14:textId="77777777" w:rsidR="00A949C0" w:rsidRDefault="00A949C0" w:rsidP="00A553BB">
            <w:r>
              <w:t>8,2</w:t>
            </w:r>
            <w:r w:rsidRPr="00286269">
              <w:t>%</w:t>
            </w:r>
          </w:p>
        </w:tc>
        <w:tc>
          <w:tcPr>
            <w:tcW w:w="443" w:type="pct"/>
            <w:shd w:val="clear" w:color="auto" w:fill="EEECE1" w:themeFill="background2"/>
          </w:tcPr>
          <w:p w14:paraId="6F78569B" w14:textId="77777777" w:rsidR="00A949C0" w:rsidRDefault="00A949C0" w:rsidP="00A553BB">
            <w:r>
              <w:t>2</w:t>
            </w:r>
          </w:p>
        </w:tc>
        <w:tc>
          <w:tcPr>
            <w:tcW w:w="692" w:type="pct"/>
            <w:shd w:val="clear" w:color="auto" w:fill="EEECE1" w:themeFill="background2"/>
            <w:vAlign w:val="bottom"/>
          </w:tcPr>
          <w:p w14:paraId="769F7A88" w14:textId="77777777" w:rsidR="00A949C0" w:rsidRDefault="00A949C0" w:rsidP="00A553BB">
            <w:r>
              <w:t>8</w:t>
            </w:r>
            <w:r w:rsidRPr="00286269">
              <w:t>%</w:t>
            </w:r>
          </w:p>
        </w:tc>
        <w:tc>
          <w:tcPr>
            <w:tcW w:w="454" w:type="pct"/>
            <w:shd w:val="clear" w:color="auto" w:fill="EEECE1" w:themeFill="background2"/>
          </w:tcPr>
          <w:p w14:paraId="5F2CA7EB" w14:textId="77777777" w:rsidR="00A949C0" w:rsidRDefault="00A949C0" w:rsidP="00A553BB">
            <w:r>
              <w:t>2</w:t>
            </w:r>
          </w:p>
        </w:tc>
        <w:tc>
          <w:tcPr>
            <w:tcW w:w="453" w:type="pct"/>
            <w:shd w:val="clear" w:color="auto" w:fill="EEECE1" w:themeFill="background2"/>
          </w:tcPr>
          <w:p w14:paraId="4F32CD98" w14:textId="77777777" w:rsidR="00A949C0" w:rsidRDefault="00A949C0" w:rsidP="00A553BB">
            <w:r>
              <w:t>8,4%</w:t>
            </w:r>
          </w:p>
        </w:tc>
      </w:tr>
      <w:tr w:rsidR="00A949C0" w14:paraId="38BF395D" w14:textId="77777777" w:rsidTr="007B7FFD">
        <w:tc>
          <w:tcPr>
            <w:tcW w:w="1823" w:type="pct"/>
          </w:tcPr>
          <w:p w14:paraId="63B827E7" w14:textId="77777777" w:rsidR="00A949C0" w:rsidRDefault="00A949C0" w:rsidP="00A553BB">
            <w:r w:rsidRPr="00286269">
              <w:rPr>
                <w:lang w:eastAsia="en-GB"/>
              </w:rPr>
              <w:t>Verbeteren van de verkoopcijfers</w:t>
            </w:r>
          </w:p>
        </w:tc>
        <w:tc>
          <w:tcPr>
            <w:tcW w:w="443" w:type="pct"/>
            <w:vAlign w:val="bottom"/>
          </w:tcPr>
          <w:p w14:paraId="2ADFC7C6" w14:textId="77777777" w:rsidR="00A949C0" w:rsidRPr="00C12883" w:rsidRDefault="00A949C0" w:rsidP="00A553BB">
            <w:pPr>
              <w:rPr>
                <w:rFonts w:cs="Times New Roman"/>
              </w:rPr>
            </w:pPr>
            <w:r w:rsidRPr="00286269">
              <w:t>15</w:t>
            </w:r>
          </w:p>
        </w:tc>
        <w:tc>
          <w:tcPr>
            <w:tcW w:w="692" w:type="pct"/>
            <w:vAlign w:val="bottom"/>
          </w:tcPr>
          <w:p w14:paraId="65FFBE42" w14:textId="77777777" w:rsidR="00A949C0" w:rsidRDefault="00A949C0" w:rsidP="00A553BB">
            <w:r>
              <w:t>30,</w:t>
            </w:r>
            <w:r w:rsidRPr="00286269">
              <w:t>6%</w:t>
            </w:r>
          </w:p>
        </w:tc>
        <w:tc>
          <w:tcPr>
            <w:tcW w:w="443" w:type="pct"/>
            <w:shd w:val="clear" w:color="auto" w:fill="EEECE1" w:themeFill="background2"/>
          </w:tcPr>
          <w:p w14:paraId="1F32E72F" w14:textId="77777777" w:rsidR="00A949C0" w:rsidRDefault="00A949C0" w:rsidP="00A553BB">
            <w:r>
              <w:t>10</w:t>
            </w:r>
          </w:p>
        </w:tc>
        <w:tc>
          <w:tcPr>
            <w:tcW w:w="692" w:type="pct"/>
            <w:shd w:val="clear" w:color="auto" w:fill="EEECE1" w:themeFill="background2"/>
            <w:vAlign w:val="bottom"/>
          </w:tcPr>
          <w:p w14:paraId="7EDBBD8D" w14:textId="77777777" w:rsidR="00A949C0" w:rsidRDefault="00A949C0" w:rsidP="00A553BB">
            <w:r>
              <w:t>40</w:t>
            </w:r>
            <w:r w:rsidRPr="00286269">
              <w:t>%</w:t>
            </w:r>
          </w:p>
        </w:tc>
        <w:tc>
          <w:tcPr>
            <w:tcW w:w="454" w:type="pct"/>
            <w:shd w:val="clear" w:color="auto" w:fill="EEECE1" w:themeFill="background2"/>
          </w:tcPr>
          <w:p w14:paraId="4F03D55D" w14:textId="77777777" w:rsidR="00A949C0" w:rsidRDefault="00A949C0" w:rsidP="00A553BB">
            <w:r>
              <w:t>5</w:t>
            </w:r>
          </w:p>
        </w:tc>
        <w:tc>
          <w:tcPr>
            <w:tcW w:w="453" w:type="pct"/>
            <w:shd w:val="clear" w:color="auto" w:fill="EEECE1" w:themeFill="background2"/>
          </w:tcPr>
          <w:p w14:paraId="611D3676" w14:textId="77777777" w:rsidR="00A949C0" w:rsidRDefault="00A949C0" w:rsidP="00A553BB">
            <w:r>
              <w:t>20,8%</w:t>
            </w:r>
          </w:p>
        </w:tc>
      </w:tr>
      <w:tr w:rsidR="00A949C0" w14:paraId="677CA1AD" w14:textId="77777777" w:rsidTr="007B7FFD">
        <w:tc>
          <w:tcPr>
            <w:tcW w:w="1823" w:type="pct"/>
          </w:tcPr>
          <w:p w14:paraId="1B087F3A" w14:textId="77777777" w:rsidR="00A949C0" w:rsidRDefault="00A949C0" w:rsidP="00A553BB">
            <w:r w:rsidRPr="00286269">
              <w:rPr>
                <w:lang w:eastAsia="en-GB"/>
              </w:rPr>
              <w:t>Nastreven van innovatie</w:t>
            </w:r>
          </w:p>
        </w:tc>
        <w:tc>
          <w:tcPr>
            <w:tcW w:w="443" w:type="pct"/>
            <w:vAlign w:val="bottom"/>
          </w:tcPr>
          <w:p w14:paraId="300590C3" w14:textId="77777777" w:rsidR="00A949C0" w:rsidRPr="00C12883" w:rsidRDefault="00A949C0" w:rsidP="00A553BB">
            <w:pPr>
              <w:rPr>
                <w:rFonts w:cs="Times New Roman"/>
              </w:rPr>
            </w:pPr>
            <w:r w:rsidRPr="00286269">
              <w:t>5</w:t>
            </w:r>
          </w:p>
        </w:tc>
        <w:tc>
          <w:tcPr>
            <w:tcW w:w="692" w:type="pct"/>
            <w:vAlign w:val="bottom"/>
          </w:tcPr>
          <w:p w14:paraId="608F679F" w14:textId="77777777" w:rsidR="00A949C0" w:rsidRDefault="00A949C0" w:rsidP="00A553BB">
            <w:r>
              <w:t>10,</w:t>
            </w:r>
            <w:r w:rsidRPr="00286269">
              <w:t>2%</w:t>
            </w:r>
          </w:p>
        </w:tc>
        <w:tc>
          <w:tcPr>
            <w:tcW w:w="443" w:type="pct"/>
            <w:shd w:val="clear" w:color="auto" w:fill="EEECE1" w:themeFill="background2"/>
          </w:tcPr>
          <w:p w14:paraId="78873658" w14:textId="77777777" w:rsidR="00A949C0" w:rsidRDefault="00A949C0" w:rsidP="00A553BB">
            <w:r>
              <w:t>3</w:t>
            </w:r>
          </w:p>
        </w:tc>
        <w:tc>
          <w:tcPr>
            <w:tcW w:w="692" w:type="pct"/>
            <w:shd w:val="clear" w:color="auto" w:fill="EEECE1" w:themeFill="background2"/>
            <w:vAlign w:val="bottom"/>
          </w:tcPr>
          <w:p w14:paraId="763CCA46" w14:textId="77777777" w:rsidR="00A949C0" w:rsidRDefault="00A949C0" w:rsidP="00A553BB">
            <w:r>
              <w:t>12</w:t>
            </w:r>
            <w:r w:rsidRPr="00286269">
              <w:t>%</w:t>
            </w:r>
          </w:p>
        </w:tc>
        <w:tc>
          <w:tcPr>
            <w:tcW w:w="454" w:type="pct"/>
            <w:shd w:val="clear" w:color="auto" w:fill="EEECE1" w:themeFill="background2"/>
          </w:tcPr>
          <w:p w14:paraId="1528C676" w14:textId="77777777" w:rsidR="00A949C0" w:rsidRDefault="00A949C0" w:rsidP="00A553BB">
            <w:r>
              <w:t>2</w:t>
            </w:r>
          </w:p>
        </w:tc>
        <w:tc>
          <w:tcPr>
            <w:tcW w:w="453" w:type="pct"/>
            <w:shd w:val="clear" w:color="auto" w:fill="EEECE1" w:themeFill="background2"/>
          </w:tcPr>
          <w:p w14:paraId="5852470D" w14:textId="77777777" w:rsidR="00A949C0" w:rsidRDefault="00A949C0" w:rsidP="00A553BB">
            <w:r>
              <w:t>8,4%</w:t>
            </w:r>
          </w:p>
        </w:tc>
      </w:tr>
      <w:tr w:rsidR="00A949C0" w14:paraId="0B9E0E75" w14:textId="77777777" w:rsidTr="007B7FFD">
        <w:tc>
          <w:tcPr>
            <w:tcW w:w="1823" w:type="pct"/>
          </w:tcPr>
          <w:p w14:paraId="33534F87" w14:textId="77777777" w:rsidR="00A949C0" w:rsidRDefault="00A949C0" w:rsidP="00A553BB">
            <w:r w:rsidRPr="00286269">
              <w:rPr>
                <w:lang w:eastAsia="en-GB"/>
              </w:rPr>
              <w:t>Verhogen van klanttevredenheid</w:t>
            </w:r>
          </w:p>
        </w:tc>
        <w:tc>
          <w:tcPr>
            <w:tcW w:w="443" w:type="pct"/>
            <w:vAlign w:val="bottom"/>
          </w:tcPr>
          <w:p w14:paraId="1E1EB42E" w14:textId="77777777" w:rsidR="00A949C0" w:rsidRPr="00C12883" w:rsidRDefault="00A949C0" w:rsidP="00A553BB">
            <w:pPr>
              <w:rPr>
                <w:rFonts w:cs="Times New Roman"/>
              </w:rPr>
            </w:pPr>
            <w:r w:rsidRPr="00286269">
              <w:t>6</w:t>
            </w:r>
          </w:p>
        </w:tc>
        <w:tc>
          <w:tcPr>
            <w:tcW w:w="692" w:type="pct"/>
            <w:vAlign w:val="bottom"/>
          </w:tcPr>
          <w:p w14:paraId="1AF2FCCA" w14:textId="77777777" w:rsidR="00A949C0" w:rsidRDefault="00A949C0" w:rsidP="00A553BB">
            <w:r>
              <w:t>12,</w:t>
            </w:r>
            <w:r w:rsidRPr="00286269">
              <w:t>2%</w:t>
            </w:r>
          </w:p>
        </w:tc>
        <w:tc>
          <w:tcPr>
            <w:tcW w:w="443" w:type="pct"/>
            <w:shd w:val="clear" w:color="auto" w:fill="EEECE1" w:themeFill="background2"/>
          </w:tcPr>
          <w:p w14:paraId="76D88E12" w14:textId="77777777" w:rsidR="00A949C0" w:rsidRDefault="00A949C0" w:rsidP="00A553BB">
            <w:r>
              <w:t>2</w:t>
            </w:r>
          </w:p>
        </w:tc>
        <w:tc>
          <w:tcPr>
            <w:tcW w:w="692" w:type="pct"/>
            <w:shd w:val="clear" w:color="auto" w:fill="EEECE1" w:themeFill="background2"/>
            <w:vAlign w:val="bottom"/>
          </w:tcPr>
          <w:p w14:paraId="6CCF4DAF" w14:textId="77777777" w:rsidR="00A949C0" w:rsidRDefault="00A949C0" w:rsidP="00A553BB">
            <w:r>
              <w:t>8</w:t>
            </w:r>
            <w:r w:rsidRPr="00286269">
              <w:t>%</w:t>
            </w:r>
          </w:p>
        </w:tc>
        <w:tc>
          <w:tcPr>
            <w:tcW w:w="454" w:type="pct"/>
            <w:shd w:val="clear" w:color="auto" w:fill="EEECE1" w:themeFill="background2"/>
          </w:tcPr>
          <w:p w14:paraId="67E42A3C" w14:textId="77777777" w:rsidR="00A949C0" w:rsidRDefault="00A949C0" w:rsidP="00A553BB">
            <w:r>
              <w:t>4</w:t>
            </w:r>
          </w:p>
        </w:tc>
        <w:tc>
          <w:tcPr>
            <w:tcW w:w="453" w:type="pct"/>
            <w:shd w:val="clear" w:color="auto" w:fill="EEECE1" w:themeFill="background2"/>
          </w:tcPr>
          <w:p w14:paraId="37351CC9" w14:textId="77777777" w:rsidR="00A949C0" w:rsidRDefault="00A949C0" w:rsidP="00A553BB">
            <w:r>
              <w:t>16,7%</w:t>
            </w:r>
          </w:p>
        </w:tc>
      </w:tr>
      <w:tr w:rsidR="00A949C0" w14:paraId="2B952D3C" w14:textId="77777777" w:rsidTr="007B7FFD">
        <w:tc>
          <w:tcPr>
            <w:tcW w:w="1823" w:type="pct"/>
            <w:tcBorders>
              <w:bottom w:val="single" w:sz="4" w:space="0" w:color="auto"/>
            </w:tcBorders>
          </w:tcPr>
          <w:p w14:paraId="499D6443" w14:textId="77777777" w:rsidR="00A949C0" w:rsidRDefault="00A949C0" w:rsidP="00A553BB">
            <w:r w:rsidRPr="00286269">
              <w:rPr>
                <w:lang w:eastAsia="en-GB"/>
              </w:rPr>
              <w:t>Verbeteren reputatie</w:t>
            </w:r>
          </w:p>
        </w:tc>
        <w:tc>
          <w:tcPr>
            <w:tcW w:w="443" w:type="pct"/>
            <w:tcBorders>
              <w:bottom w:val="single" w:sz="4" w:space="0" w:color="auto"/>
            </w:tcBorders>
            <w:vAlign w:val="bottom"/>
          </w:tcPr>
          <w:p w14:paraId="361C3C4D" w14:textId="77777777" w:rsidR="00A949C0" w:rsidRPr="00C12883" w:rsidRDefault="00A949C0" w:rsidP="00A553BB">
            <w:pPr>
              <w:rPr>
                <w:rFonts w:cs="Times New Roman"/>
              </w:rPr>
            </w:pPr>
            <w:r w:rsidRPr="00286269">
              <w:t>4</w:t>
            </w:r>
          </w:p>
        </w:tc>
        <w:tc>
          <w:tcPr>
            <w:tcW w:w="692" w:type="pct"/>
            <w:tcBorders>
              <w:bottom w:val="single" w:sz="4" w:space="0" w:color="auto"/>
            </w:tcBorders>
            <w:vAlign w:val="bottom"/>
          </w:tcPr>
          <w:p w14:paraId="74422744" w14:textId="77777777" w:rsidR="00A949C0" w:rsidRDefault="00A949C0" w:rsidP="00A553BB">
            <w:r>
              <w:t>8,2</w:t>
            </w:r>
            <w:r w:rsidRPr="00286269">
              <w:t>%</w:t>
            </w:r>
          </w:p>
        </w:tc>
        <w:tc>
          <w:tcPr>
            <w:tcW w:w="443" w:type="pct"/>
            <w:tcBorders>
              <w:bottom w:val="single" w:sz="4" w:space="0" w:color="auto"/>
            </w:tcBorders>
            <w:shd w:val="clear" w:color="auto" w:fill="EEECE1" w:themeFill="background2"/>
          </w:tcPr>
          <w:p w14:paraId="28E95EFB" w14:textId="77777777" w:rsidR="00A949C0" w:rsidRDefault="00A949C0" w:rsidP="00A553BB">
            <w:r>
              <w:t>4</w:t>
            </w:r>
          </w:p>
        </w:tc>
        <w:tc>
          <w:tcPr>
            <w:tcW w:w="692" w:type="pct"/>
            <w:tcBorders>
              <w:bottom w:val="single" w:sz="4" w:space="0" w:color="auto"/>
            </w:tcBorders>
            <w:shd w:val="clear" w:color="auto" w:fill="EEECE1" w:themeFill="background2"/>
            <w:vAlign w:val="bottom"/>
          </w:tcPr>
          <w:p w14:paraId="1BED7FA7" w14:textId="77777777" w:rsidR="00A949C0" w:rsidRDefault="00A949C0" w:rsidP="00A553BB">
            <w:r>
              <w:t>16</w:t>
            </w:r>
            <w:r w:rsidRPr="00286269">
              <w:t>%</w:t>
            </w:r>
          </w:p>
        </w:tc>
        <w:tc>
          <w:tcPr>
            <w:tcW w:w="454" w:type="pct"/>
            <w:tcBorders>
              <w:bottom w:val="single" w:sz="4" w:space="0" w:color="auto"/>
            </w:tcBorders>
            <w:shd w:val="clear" w:color="auto" w:fill="EEECE1" w:themeFill="background2"/>
          </w:tcPr>
          <w:p w14:paraId="0146F38D" w14:textId="77777777" w:rsidR="00A949C0" w:rsidRDefault="00A949C0" w:rsidP="00A553BB">
            <w:r>
              <w:t>0</w:t>
            </w:r>
          </w:p>
        </w:tc>
        <w:tc>
          <w:tcPr>
            <w:tcW w:w="453" w:type="pct"/>
            <w:tcBorders>
              <w:bottom w:val="single" w:sz="4" w:space="0" w:color="auto"/>
            </w:tcBorders>
            <w:shd w:val="clear" w:color="auto" w:fill="EEECE1" w:themeFill="background2"/>
          </w:tcPr>
          <w:p w14:paraId="19FA1F73" w14:textId="77777777" w:rsidR="00A949C0" w:rsidRDefault="00A949C0" w:rsidP="00A553BB">
            <w:r>
              <w:t>0%</w:t>
            </w:r>
          </w:p>
        </w:tc>
      </w:tr>
    </w:tbl>
    <w:p w14:paraId="14F52D74" w14:textId="77777777" w:rsidR="00A949C0" w:rsidRPr="00D95ABE" w:rsidRDefault="00A949C0" w:rsidP="00A949C0">
      <w:pPr>
        <w:spacing w:after="0"/>
        <w:rPr>
          <w:sz w:val="24"/>
          <w:szCs w:val="24"/>
        </w:rPr>
      </w:pPr>
    </w:p>
    <w:p w14:paraId="37898765" w14:textId="4DEE3C64" w:rsidR="00CA5AD3" w:rsidRDefault="00CA5AD3" w:rsidP="00CA5AD3">
      <w:pPr>
        <w:pStyle w:val="BodyText"/>
        <w:spacing w:after="0"/>
        <w:rPr>
          <w:sz w:val="24"/>
          <w:szCs w:val="24"/>
        </w:rPr>
      </w:pPr>
      <w:r w:rsidRPr="00D95ABE">
        <w:rPr>
          <w:sz w:val="24"/>
          <w:szCs w:val="24"/>
        </w:rPr>
        <w:t>Volgende motieven blijken het belangrijk</w:t>
      </w:r>
      <w:r>
        <w:rPr>
          <w:sz w:val="24"/>
          <w:szCs w:val="24"/>
        </w:rPr>
        <w:t xml:space="preserve">st te zijn in de totale groep van groeiers en snelle groeiers die een overname realiseerden: </w:t>
      </w:r>
      <w:r w:rsidRPr="00D95ABE">
        <w:rPr>
          <w:sz w:val="24"/>
          <w:szCs w:val="24"/>
        </w:rPr>
        <w:t xml:space="preserve">1) beschikken over complementaire producten/diensten (51%); 2) toegang tot nieuwe markten (42,9%); </w:t>
      </w:r>
      <w:r>
        <w:rPr>
          <w:sz w:val="24"/>
          <w:szCs w:val="24"/>
        </w:rPr>
        <w:t xml:space="preserve">en </w:t>
      </w:r>
      <w:r w:rsidRPr="00D95ABE">
        <w:rPr>
          <w:sz w:val="24"/>
          <w:szCs w:val="24"/>
        </w:rPr>
        <w:t>3) beschikken over personeel van de overgenomen onderneming (34,7%).</w:t>
      </w:r>
      <w:r w:rsidR="00CE1038">
        <w:rPr>
          <w:sz w:val="24"/>
          <w:szCs w:val="24"/>
        </w:rPr>
        <w:t xml:space="preserve"> </w:t>
      </w:r>
      <w:r>
        <w:rPr>
          <w:sz w:val="24"/>
          <w:szCs w:val="24"/>
        </w:rPr>
        <w:t xml:space="preserve">Ook als de subgroep van snelle groeiers geanalyseerd wordt, stellen we vast dat deze drie motieven belangrijk zijn. Toch merken we op dat het verbeteren van de verkoopcijfers een belangrijker motief is voor de snelle groeiers: 40% van de snelle groeiers haalt dit motief aan (t.o.v. 20,8% bij de groeiers). </w:t>
      </w:r>
    </w:p>
    <w:p w14:paraId="5DFCB624" w14:textId="77777777" w:rsidR="00CA5AD3" w:rsidRDefault="00CA5AD3" w:rsidP="00CA5AD3">
      <w:pPr>
        <w:pStyle w:val="BodyText"/>
        <w:spacing w:after="0"/>
        <w:rPr>
          <w:sz w:val="24"/>
          <w:szCs w:val="24"/>
        </w:rPr>
      </w:pPr>
    </w:p>
    <w:p w14:paraId="3FF6AF21" w14:textId="3F80669F" w:rsidR="000E3CF6" w:rsidRDefault="000E3CF6" w:rsidP="00CA5AD3">
      <w:pPr>
        <w:pStyle w:val="BodyText"/>
        <w:spacing w:after="0"/>
        <w:rPr>
          <w:sz w:val="24"/>
          <w:szCs w:val="24"/>
        </w:rPr>
      </w:pPr>
      <w:r w:rsidRPr="00D95ABE">
        <w:rPr>
          <w:sz w:val="24"/>
          <w:szCs w:val="24"/>
        </w:rPr>
        <w:t xml:space="preserve">Tabel 3.2. geeft de kanalen weer via dewelke het bedrijf in contact is gekomen met de overgenomen </w:t>
      </w:r>
      <w:r w:rsidR="000B4E36">
        <w:rPr>
          <w:sz w:val="24"/>
          <w:szCs w:val="24"/>
        </w:rPr>
        <w:t>onderneming.</w:t>
      </w:r>
      <w:r w:rsidR="00C835ED" w:rsidRPr="00D95ABE">
        <w:rPr>
          <w:sz w:val="24"/>
          <w:szCs w:val="24"/>
        </w:rPr>
        <w:t xml:space="preserve"> 72% van de respondenten geeft aan dat dit contact vooral gelegd werd via een opgebouwd netwerk van collega-ondernemers; 27% geeft aan dat er met overnamebemiddelaars/overnameadviseurs werd gewerkt.</w:t>
      </w:r>
    </w:p>
    <w:p w14:paraId="50B8C036" w14:textId="467A1C38" w:rsidR="00B45A92" w:rsidRDefault="00B45A92" w:rsidP="00B45A92">
      <w:pPr>
        <w:pStyle w:val="BodyText"/>
        <w:spacing w:after="0"/>
        <w:rPr>
          <w:sz w:val="24"/>
          <w:szCs w:val="24"/>
        </w:rPr>
      </w:pPr>
    </w:p>
    <w:p w14:paraId="559963BD" w14:textId="77777777" w:rsidR="00694672" w:rsidRPr="00D95ABE" w:rsidRDefault="00694672" w:rsidP="00B45A92">
      <w:pPr>
        <w:pStyle w:val="BodyText"/>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9"/>
        <w:gridCol w:w="934"/>
        <w:gridCol w:w="1459"/>
      </w:tblGrid>
      <w:tr w:rsidR="000E3CF6" w14:paraId="2A1DC0B3" w14:textId="77777777" w:rsidTr="00084CC0">
        <w:tc>
          <w:tcPr>
            <w:tcW w:w="5000" w:type="pct"/>
            <w:gridSpan w:val="3"/>
            <w:tcBorders>
              <w:bottom w:val="single" w:sz="4" w:space="0" w:color="auto"/>
            </w:tcBorders>
          </w:tcPr>
          <w:p w14:paraId="6C34368D" w14:textId="1769A316" w:rsidR="000E3CF6" w:rsidRDefault="000E3CF6" w:rsidP="000E3CF6">
            <w:r>
              <w:rPr>
                <w:b/>
              </w:rPr>
              <w:lastRenderedPageBreak/>
              <w:t>Tabel 3.2.</w:t>
            </w:r>
            <w:r w:rsidRPr="00603134">
              <w:rPr>
                <w:b/>
              </w:rPr>
              <w:t xml:space="preserve"> : </w:t>
            </w:r>
            <w:r>
              <w:rPr>
                <w:b/>
              </w:rPr>
              <w:t>Kanalen via dewelke contact met de overgenomen onderneming werd verkregen</w:t>
            </w:r>
          </w:p>
        </w:tc>
      </w:tr>
      <w:tr w:rsidR="000E3CF6" w:rsidRPr="00C12883" w14:paraId="4770BEF5" w14:textId="77777777" w:rsidTr="00084CC0">
        <w:tc>
          <w:tcPr>
            <w:tcW w:w="3681" w:type="pct"/>
            <w:tcBorders>
              <w:top w:val="single" w:sz="4" w:space="0" w:color="auto"/>
              <w:bottom w:val="single" w:sz="4" w:space="0" w:color="auto"/>
            </w:tcBorders>
          </w:tcPr>
          <w:p w14:paraId="52766812" w14:textId="77777777" w:rsidR="000E3CF6" w:rsidRPr="00C12883" w:rsidRDefault="000E3CF6" w:rsidP="00084CC0">
            <w:pPr>
              <w:rPr>
                <w:rFonts w:cs="Times New Roman"/>
              </w:rPr>
            </w:pPr>
            <w:r>
              <w:rPr>
                <w:rFonts w:cs="Times New Roman"/>
              </w:rPr>
              <w:t>N = 49</w:t>
            </w:r>
          </w:p>
        </w:tc>
        <w:tc>
          <w:tcPr>
            <w:tcW w:w="515" w:type="pct"/>
            <w:tcBorders>
              <w:top w:val="single" w:sz="4" w:space="0" w:color="auto"/>
              <w:bottom w:val="single" w:sz="4" w:space="0" w:color="auto"/>
            </w:tcBorders>
          </w:tcPr>
          <w:p w14:paraId="23835A99" w14:textId="77777777" w:rsidR="000E3CF6" w:rsidRPr="00C12883" w:rsidRDefault="000E3CF6" w:rsidP="00084CC0">
            <w:pPr>
              <w:rPr>
                <w:rFonts w:cs="Times New Roman"/>
              </w:rPr>
            </w:pPr>
            <w:r w:rsidRPr="00C12883">
              <w:rPr>
                <w:rFonts w:cs="Times New Roman"/>
              </w:rPr>
              <w:t>Aantal</w:t>
            </w:r>
          </w:p>
        </w:tc>
        <w:tc>
          <w:tcPr>
            <w:tcW w:w="804" w:type="pct"/>
            <w:tcBorders>
              <w:top w:val="single" w:sz="4" w:space="0" w:color="auto"/>
              <w:bottom w:val="single" w:sz="4" w:space="0" w:color="auto"/>
            </w:tcBorders>
          </w:tcPr>
          <w:p w14:paraId="0137742E" w14:textId="77777777" w:rsidR="000E3CF6" w:rsidRPr="00C12883" w:rsidRDefault="000E3CF6" w:rsidP="00084CC0">
            <w:pPr>
              <w:rPr>
                <w:rFonts w:cs="Times New Roman"/>
              </w:rPr>
            </w:pPr>
            <w:r w:rsidRPr="00C12883">
              <w:rPr>
                <w:rFonts w:cs="Times New Roman"/>
              </w:rPr>
              <w:t>Procentueel</w:t>
            </w:r>
          </w:p>
        </w:tc>
      </w:tr>
      <w:tr w:rsidR="000E3CF6" w:rsidRPr="00CF757B" w14:paraId="4A69ABF6" w14:textId="77777777" w:rsidTr="00084CC0">
        <w:tc>
          <w:tcPr>
            <w:tcW w:w="3681" w:type="pct"/>
          </w:tcPr>
          <w:p w14:paraId="4B5AAA53" w14:textId="21DBC2C0" w:rsidR="000E3CF6" w:rsidRPr="000E3CF6" w:rsidRDefault="000E3CF6" w:rsidP="000E3CF6">
            <w:pPr>
              <w:rPr>
                <w:rFonts w:cs="Times New Roman"/>
              </w:rPr>
            </w:pPr>
            <w:r w:rsidRPr="000E3CF6">
              <w:rPr>
                <w:rFonts w:cs="Times New Roman"/>
                <w:lang w:eastAsia="en-GB"/>
              </w:rPr>
              <w:t>via overnameweb.be</w:t>
            </w:r>
          </w:p>
        </w:tc>
        <w:tc>
          <w:tcPr>
            <w:tcW w:w="515" w:type="pct"/>
          </w:tcPr>
          <w:p w14:paraId="704517FA" w14:textId="7E38DAED" w:rsidR="000E3CF6" w:rsidRPr="00C12883" w:rsidRDefault="000E3CF6" w:rsidP="000E3CF6">
            <w:pPr>
              <w:rPr>
                <w:rFonts w:cs="Times New Roman"/>
              </w:rPr>
            </w:pPr>
            <w:r w:rsidRPr="00286269">
              <w:t>1</w:t>
            </w:r>
          </w:p>
        </w:tc>
        <w:tc>
          <w:tcPr>
            <w:tcW w:w="804" w:type="pct"/>
          </w:tcPr>
          <w:p w14:paraId="25B5CC41" w14:textId="7C22CAC7" w:rsidR="000E3CF6" w:rsidRPr="00CF757B" w:rsidRDefault="000E3CF6" w:rsidP="000E3CF6">
            <w:r>
              <w:t>2</w:t>
            </w:r>
            <w:r w:rsidRPr="00286269">
              <w:t>%</w:t>
            </w:r>
          </w:p>
        </w:tc>
      </w:tr>
      <w:tr w:rsidR="000E3CF6" w:rsidRPr="00CF757B" w14:paraId="597F5B80" w14:textId="77777777" w:rsidTr="00084CC0">
        <w:tc>
          <w:tcPr>
            <w:tcW w:w="3681" w:type="pct"/>
          </w:tcPr>
          <w:p w14:paraId="52F6C7BF" w14:textId="358B0B18" w:rsidR="000E3CF6" w:rsidRPr="000E3CF6" w:rsidRDefault="000E3CF6" w:rsidP="000E3CF6">
            <w:pPr>
              <w:rPr>
                <w:rFonts w:cs="Times New Roman"/>
              </w:rPr>
            </w:pPr>
            <w:r w:rsidRPr="000E3CF6">
              <w:rPr>
                <w:rFonts w:cs="Times New Roman"/>
                <w:lang w:eastAsia="en-GB"/>
              </w:rPr>
              <w:t>via kbcmatchit.be</w:t>
            </w:r>
          </w:p>
        </w:tc>
        <w:tc>
          <w:tcPr>
            <w:tcW w:w="515" w:type="pct"/>
          </w:tcPr>
          <w:p w14:paraId="6059B9E2" w14:textId="5A6D69F8" w:rsidR="000E3CF6" w:rsidRPr="00C12883" w:rsidRDefault="000E3CF6" w:rsidP="000E3CF6">
            <w:pPr>
              <w:rPr>
                <w:rFonts w:cs="Times New Roman"/>
              </w:rPr>
            </w:pPr>
            <w:r w:rsidRPr="00286269">
              <w:t>1</w:t>
            </w:r>
          </w:p>
        </w:tc>
        <w:tc>
          <w:tcPr>
            <w:tcW w:w="804" w:type="pct"/>
          </w:tcPr>
          <w:p w14:paraId="6D3D0896" w14:textId="5C9F643E" w:rsidR="000E3CF6" w:rsidRPr="00CF757B" w:rsidRDefault="000E3CF6" w:rsidP="000E3CF6">
            <w:r>
              <w:t>2</w:t>
            </w:r>
            <w:r w:rsidRPr="00286269">
              <w:t>%</w:t>
            </w:r>
          </w:p>
        </w:tc>
      </w:tr>
      <w:tr w:rsidR="000E3CF6" w:rsidRPr="00CF757B" w14:paraId="58450CCC" w14:textId="77777777" w:rsidTr="00084CC0">
        <w:tc>
          <w:tcPr>
            <w:tcW w:w="3681" w:type="pct"/>
          </w:tcPr>
          <w:p w14:paraId="05E624D4" w14:textId="449D8BCA" w:rsidR="000E3CF6" w:rsidRPr="000E3CF6" w:rsidRDefault="000E3CF6" w:rsidP="000E3CF6">
            <w:pPr>
              <w:rPr>
                <w:rFonts w:cs="Times New Roman"/>
              </w:rPr>
            </w:pPr>
            <w:r w:rsidRPr="000E3CF6">
              <w:rPr>
                <w:rFonts w:cs="Times New Roman"/>
                <w:lang w:eastAsia="en-GB"/>
              </w:rPr>
              <w:t>via boekhouder/accountant</w:t>
            </w:r>
          </w:p>
        </w:tc>
        <w:tc>
          <w:tcPr>
            <w:tcW w:w="515" w:type="pct"/>
          </w:tcPr>
          <w:p w14:paraId="691F9EFF" w14:textId="6BEFDFF4" w:rsidR="000E3CF6" w:rsidRDefault="000E3CF6" w:rsidP="000E3CF6">
            <w:pPr>
              <w:rPr>
                <w:rFonts w:cs="Times New Roman"/>
              </w:rPr>
            </w:pPr>
            <w:r w:rsidRPr="00286269">
              <w:t>2</w:t>
            </w:r>
          </w:p>
        </w:tc>
        <w:tc>
          <w:tcPr>
            <w:tcW w:w="804" w:type="pct"/>
          </w:tcPr>
          <w:p w14:paraId="7D238F80" w14:textId="0DF0ED54" w:rsidR="000E3CF6" w:rsidRPr="00CF757B" w:rsidRDefault="000E3CF6" w:rsidP="000E3CF6">
            <w:r>
              <w:t>4</w:t>
            </w:r>
            <w:r w:rsidRPr="00286269">
              <w:t>%</w:t>
            </w:r>
          </w:p>
        </w:tc>
      </w:tr>
      <w:tr w:rsidR="000E3CF6" w:rsidRPr="00CF757B" w14:paraId="1ED1B161" w14:textId="77777777" w:rsidTr="00084CC0">
        <w:tc>
          <w:tcPr>
            <w:tcW w:w="3681" w:type="pct"/>
          </w:tcPr>
          <w:p w14:paraId="78EEE582" w14:textId="3CBFDB5D" w:rsidR="000E3CF6" w:rsidRPr="000E3CF6" w:rsidRDefault="000E3CF6" w:rsidP="000E3CF6">
            <w:pPr>
              <w:rPr>
                <w:rFonts w:cs="Times New Roman"/>
                <w:lang w:eastAsia="en-GB"/>
              </w:rPr>
            </w:pPr>
            <w:r>
              <w:rPr>
                <w:rFonts w:cs="Times New Roman"/>
                <w:lang w:eastAsia="en-GB"/>
              </w:rPr>
              <w:t>via bank</w:t>
            </w:r>
          </w:p>
        </w:tc>
        <w:tc>
          <w:tcPr>
            <w:tcW w:w="515" w:type="pct"/>
          </w:tcPr>
          <w:p w14:paraId="7FE7B484" w14:textId="134FE39F" w:rsidR="000E3CF6" w:rsidRPr="00286269" w:rsidRDefault="000E3CF6" w:rsidP="000E3CF6">
            <w:r>
              <w:t>1</w:t>
            </w:r>
          </w:p>
        </w:tc>
        <w:tc>
          <w:tcPr>
            <w:tcW w:w="804" w:type="pct"/>
          </w:tcPr>
          <w:p w14:paraId="77053BBD" w14:textId="3ECCFCCA" w:rsidR="000E3CF6" w:rsidRDefault="000E3CF6" w:rsidP="000E3CF6">
            <w:r>
              <w:t>2%</w:t>
            </w:r>
          </w:p>
        </w:tc>
      </w:tr>
      <w:tr w:rsidR="000E3CF6" w:rsidRPr="00CF757B" w14:paraId="388F4671" w14:textId="77777777" w:rsidTr="00084CC0">
        <w:tc>
          <w:tcPr>
            <w:tcW w:w="3681" w:type="pct"/>
          </w:tcPr>
          <w:p w14:paraId="6C08CC24" w14:textId="591B619A" w:rsidR="000E3CF6" w:rsidRPr="000E3CF6" w:rsidRDefault="000E3CF6" w:rsidP="000E3CF6">
            <w:pPr>
              <w:rPr>
                <w:rFonts w:cs="Times New Roman"/>
              </w:rPr>
            </w:pPr>
            <w:r w:rsidRPr="000E3CF6">
              <w:rPr>
                <w:rFonts w:cs="Times New Roman"/>
                <w:lang w:eastAsia="en-GB"/>
              </w:rPr>
              <w:t>via consultant</w:t>
            </w:r>
          </w:p>
        </w:tc>
        <w:tc>
          <w:tcPr>
            <w:tcW w:w="515" w:type="pct"/>
          </w:tcPr>
          <w:p w14:paraId="288C7FB5" w14:textId="5078DCFC" w:rsidR="000E3CF6" w:rsidRDefault="000E3CF6" w:rsidP="000E3CF6">
            <w:pPr>
              <w:rPr>
                <w:rFonts w:cs="Times New Roman"/>
              </w:rPr>
            </w:pPr>
            <w:r w:rsidRPr="00286269">
              <w:t>6</w:t>
            </w:r>
          </w:p>
        </w:tc>
        <w:tc>
          <w:tcPr>
            <w:tcW w:w="804" w:type="pct"/>
          </w:tcPr>
          <w:p w14:paraId="310C1BB2" w14:textId="6AB19866" w:rsidR="000E3CF6" w:rsidRPr="00CF757B" w:rsidRDefault="000E3CF6" w:rsidP="000E3CF6">
            <w:r>
              <w:t>12</w:t>
            </w:r>
            <w:r w:rsidRPr="00286269">
              <w:t>%</w:t>
            </w:r>
          </w:p>
        </w:tc>
      </w:tr>
      <w:tr w:rsidR="000E3CF6" w:rsidRPr="00CF757B" w14:paraId="4D16EAD8" w14:textId="77777777" w:rsidTr="00084CC0">
        <w:tc>
          <w:tcPr>
            <w:tcW w:w="3681" w:type="pct"/>
          </w:tcPr>
          <w:p w14:paraId="6B8E4187" w14:textId="276C0EE4" w:rsidR="000E3CF6" w:rsidRPr="000E3CF6" w:rsidRDefault="000E3CF6" w:rsidP="000E3CF6">
            <w:pPr>
              <w:rPr>
                <w:rFonts w:cs="Times New Roman"/>
              </w:rPr>
            </w:pPr>
            <w:r w:rsidRPr="000E3CF6">
              <w:rPr>
                <w:rFonts w:cs="Times New Roman"/>
                <w:lang w:eastAsia="en-GB"/>
              </w:rPr>
              <w:t>via overna</w:t>
            </w:r>
            <w:r w:rsidR="00C835ED">
              <w:rPr>
                <w:rFonts w:cs="Times New Roman"/>
                <w:lang w:eastAsia="en-GB"/>
              </w:rPr>
              <w:t>mebemiddelaars/</w:t>
            </w:r>
            <w:r w:rsidRPr="000E3CF6">
              <w:rPr>
                <w:rFonts w:cs="Times New Roman"/>
                <w:lang w:eastAsia="en-GB"/>
              </w:rPr>
              <w:t>overnameadviseurs</w:t>
            </w:r>
          </w:p>
        </w:tc>
        <w:tc>
          <w:tcPr>
            <w:tcW w:w="515" w:type="pct"/>
          </w:tcPr>
          <w:p w14:paraId="4B74C823" w14:textId="2398A3B7" w:rsidR="000E3CF6" w:rsidRDefault="000E3CF6" w:rsidP="000E3CF6">
            <w:pPr>
              <w:rPr>
                <w:rFonts w:cs="Times New Roman"/>
              </w:rPr>
            </w:pPr>
            <w:r w:rsidRPr="00286269">
              <w:t>13</w:t>
            </w:r>
          </w:p>
        </w:tc>
        <w:tc>
          <w:tcPr>
            <w:tcW w:w="804" w:type="pct"/>
          </w:tcPr>
          <w:p w14:paraId="5A2EB65D" w14:textId="08A03F69" w:rsidR="000E3CF6" w:rsidRPr="00CF757B" w:rsidRDefault="000E3CF6" w:rsidP="000E3CF6">
            <w:r>
              <w:t>27</w:t>
            </w:r>
            <w:r w:rsidRPr="00286269">
              <w:t>%</w:t>
            </w:r>
          </w:p>
        </w:tc>
      </w:tr>
      <w:tr w:rsidR="000E3CF6" w:rsidRPr="00CF757B" w14:paraId="283D0C32" w14:textId="77777777" w:rsidTr="00084CC0">
        <w:tc>
          <w:tcPr>
            <w:tcW w:w="3681" w:type="pct"/>
          </w:tcPr>
          <w:p w14:paraId="033C513D" w14:textId="5960EB59" w:rsidR="000E3CF6" w:rsidRPr="000E3CF6" w:rsidRDefault="000E3CF6" w:rsidP="000E3CF6">
            <w:pPr>
              <w:rPr>
                <w:rFonts w:cs="Times New Roman"/>
              </w:rPr>
            </w:pPr>
            <w:r w:rsidRPr="000E3CF6">
              <w:rPr>
                <w:rFonts w:cs="Times New Roman"/>
                <w:lang w:eastAsia="en-GB"/>
              </w:rPr>
              <w:t>via vrienden, familie, kennissen</w:t>
            </w:r>
          </w:p>
        </w:tc>
        <w:tc>
          <w:tcPr>
            <w:tcW w:w="515" w:type="pct"/>
          </w:tcPr>
          <w:p w14:paraId="3C0552CC" w14:textId="407C5337" w:rsidR="000E3CF6" w:rsidRPr="00C12883" w:rsidRDefault="000E3CF6" w:rsidP="000E3CF6">
            <w:pPr>
              <w:rPr>
                <w:rFonts w:cs="Times New Roman"/>
              </w:rPr>
            </w:pPr>
            <w:r w:rsidRPr="00286269">
              <w:t>7</w:t>
            </w:r>
          </w:p>
        </w:tc>
        <w:tc>
          <w:tcPr>
            <w:tcW w:w="804" w:type="pct"/>
          </w:tcPr>
          <w:p w14:paraId="33463A73" w14:textId="5D587E9A" w:rsidR="000E3CF6" w:rsidRPr="00CF757B" w:rsidRDefault="000E3CF6" w:rsidP="000E3CF6">
            <w:r>
              <w:t>14</w:t>
            </w:r>
            <w:r w:rsidRPr="00286269">
              <w:t>%</w:t>
            </w:r>
          </w:p>
        </w:tc>
      </w:tr>
      <w:tr w:rsidR="000E3CF6" w:rsidRPr="00CF757B" w14:paraId="2DFE4FA4" w14:textId="77777777" w:rsidTr="00084CC0">
        <w:tc>
          <w:tcPr>
            <w:tcW w:w="3681" w:type="pct"/>
            <w:tcBorders>
              <w:bottom w:val="single" w:sz="4" w:space="0" w:color="auto"/>
            </w:tcBorders>
          </w:tcPr>
          <w:p w14:paraId="49099967" w14:textId="6AF4671D" w:rsidR="000E3CF6" w:rsidRPr="000E3CF6" w:rsidRDefault="000E3CF6" w:rsidP="000E3CF6">
            <w:pPr>
              <w:rPr>
                <w:rFonts w:cs="Times New Roman"/>
              </w:rPr>
            </w:pPr>
            <w:r w:rsidRPr="000E3CF6">
              <w:rPr>
                <w:rFonts w:cs="Times New Roman"/>
                <w:lang w:eastAsia="en-GB"/>
              </w:rPr>
              <w:t>via opgebouwd netwerk van collega-ondernemers</w:t>
            </w:r>
          </w:p>
        </w:tc>
        <w:tc>
          <w:tcPr>
            <w:tcW w:w="515" w:type="pct"/>
            <w:tcBorders>
              <w:bottom w:val="single" w:sz="4" w:space="0" w:color="auto"/>
            </w:tcBorders>
          </w:tcPr>
          <w:p w14:paraId="104EE9F3" w14:textId="7B824F3F" w:rsidR="000E3CF6" w:rsidRPr="00C12883" w:rsidRDefault="000E3CF6" w:rsidP="000E3CF6">
            <w:pPr>
              <w:rPr>
                <w:rFonts w:cs="Times New Roman"/>
              </w:rPr>
            </w:pPr>
            <w:r w:rsidRPr="00286269">
              <w:t>35</w:t>
            </w:r>
          </w:p>
        </w:tc>
        <w:tc>
          <w:tcPr>
            <w:tcW w:w="804" w:type="pct"/>
            <w:tcBorders>
              <w:bottom w:val="single" w:sz="4" w:space="0" w:color="auto"/>
            </w:tcBorders>
          </w:tcPr>
          <w:p w14:paraId="3E71C779" w14:textId="2B119CFB" w:rsidR="000E3CF6" w:rsidRPr="00CF757B" w:rsidRDefault="000E3CF6" w:rsidP="000E3CF6">
            <w:r>
              <w:t>72</w:t>
            </w:r>
            <w:r w:rsidRPr="00286269">
              <w:t>%</w:t>
            </w:r>
          </w:p>
        </w:tc>
      </w:tr>
    </w:tbl>
    <w:p w14:paraId="0A40F893" w14:textId="7585830D" w:rsidR="000E3CF6" w:rsidRPr="00D95ABE" w:rsidRDefault="000E3CF6" w:rsidP="005A186F">
      <w:pPr>
        <w:spacing w:after="0"/>
        <w:rPr>
          <w:sz w:val="24"/>
          <w:szCs w:val="24"/>
        </w:rPr>
      </w:pPr>
    </w:p>
    <w:p w14:paraId="1E018CA0" w14:textId="21BF8546" w:rsidR="008B4E0A" w:rsidRDefault="008B4E0A" w:rsidP="00B45A92">
      <w:pPr>
        <w:pStyle w:val="BodyText"/>
        <w:spacing w:after="0"/>
        <w:rPr>
          <w:sz w:val="24"/>
          <w:szCs w:val="24"/>
        </w:rPr>
      </w:pPr>
      <w:r w:rsidRPr="00D95ABE">
        <w:rPr>
          <w:sz w:val="24"/>
          <w:szCs w:val="24"/>
        </w:rPr>
        <w:t>Tabel 3.3. focust op de obstakels die bedrijven hebben ervaren bij de gerealiseerde overnames.</w:t>
      </w:r>
      <w:r w:rsidR="00B72764" w:rsidRPr="00D95ABE">
        <w:rPr>
          <w:sz w:val="24"/>
          <w:szCs w:val="24"/>
        </w:rPr>
        <w:t xml:space="preserve"> Volgende </w:t>
      </w:r>
      <w:r w:rsidR="005A186F" w:rsidRPr="00D95ABE">
        <w:rPr>
          <w:sz w:val="24"/>
          <w:szCs w:val="24"/>
        </w:rPr>
        <w:t>drie</w:t>
      </w:r>
      <w:r w:rsidR="00B72764" w:rsidRPr="00D95ABE">
        <w:rPr>
          <w:sz w:val="24"/>
          <w:szCs w:val="24"/>
        </w:rPr>
        <w:t xml:space="preserve"> obstakels </w:t>
      </w:r>
      <w:r w:rsidR="00337458">
        <w:rPr>
          <w:sz w:val="24"/>
          <w:szCs w:val="24"/>
        </w:rPr>
        <w:t>komen het vaakst aan bod</w:t>
      </w:r>
      <w:r w:rsidR="00B72764" w:rsidRPr="00D95ABE">
        <w:rPr>
          <w:sz w:val="24"/>
          <w:szCs w:val="24"/>
        </w:rPr>
        <w:t xml:space="preserve">: 1) moeilijkheden vlak na de overname met het integreren van administratie en organisatie (32,7%); 2) problemen met de waardering (vb. te hoge waardering door de overgenomen onderneming) (22,5%); </w:t>
      </w:r>
      <w:r w:rsidR="00D066DB">
        <w:rPr>
          <w:sz w:val="24"/>
          <w:szCs w:val="24"/>
        </w:rPr>
        <w:t xml:space="preserve">en </w:t>
      </w:r>
      <w:r w:rsidR="00B72764" w:rsidRPr="00D95ABE">
        <w:rPr>
          <w:sz w:val="24"/>
          <w:szCs w:val="24"/>
        </w:rPr>
        <w:t>3) te weinig openheid van de overgenomen onderneming wat betreft gegevens (financieel, contracten, waarborgen, …) (18,4%). Daarnaast geeft ook 32,7% van de respondenten aan dat zij geen obstakels hebben ondervonden bij de overnames.</w:t>
      </w:r>
    </w:p>
    <w:p w14:paraId="4B689550" w14:textId="02C702F3" w:rsidR="00A949C0" w:rsidRDefault="00A949C0" w:rsidP="005A186F">
      <w:pPr>
        <w:pStyle w:val="BodyText"/>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2"/>
        <w:gridCol w:w="851"/>
        <w:gridCol w:w="849"/>
      </w:tblGrid>
      <w:tr w:rsidR="008B4E0A" w14:paraId="7CFECC13" w14:textId="77777777" w:rsidTr="00084CC0">
        <w:tc>
          <w:tcPr>
            <w:tcW w:w="5000" w:type="pct"/>
            <w:gridSpan w:val="3"/>
            <w:tcBorders>
              <w:bottom w:val="single" w:sz="4" w:space="0" w:color="auto"/>
            </w:tcBorders>
          </w:tcPr>
          <w:p w14:paraId="316B5092" w14:textId="6D6A7E4C" w:rsidR="008B4E0A" w:rsidRDefault="008B4E0A" w:rsidP="008B4E0A">
            <w:r>
              <w:rPr>
                <w:b/>
              </w:rPr>
              <w:t>Tabel 3.3.</w:t>
            </w:r>
            <w:r w:rsidRPr="00603134">
              <w:rPr>
                <w:b/>
              </w:rPr>
              <w:t xml:space="preserve"> : </w:t>
            </w:r>
            <w:r>
              <w:rPr>
                <w:b/>
              </w:rPr>
              <w:t>Obstakels ervaren bij overnames</w:t>
            </w:r>
          </w:p>
        </w:tc>
      </w:tr>
      <w:tr w:rsidR="008B4E0A" w:rsidRPr="00C12883" w14:paraId="5B32C113" w14:textId="77777777" w:rsidTr="00B72764">
        <w:tc>
          <w:tcPr>
            <w:tcW w:w="4063" w:type="pct"/>
            <w:tcBorders>
              <w:top w:val="single" w:sz="4" w:space="0" w:color="auto"/>
              <w:bottom w:val="single" w:sz="4" w:space="0" w:color="auto"/>
            </w:tcBorders>
          </w:tcPr>
          <w:p w14:paraId="55E7E957" w14:textId="77777777" w:rsidR="008B4E0A" w:rsidRPr="00C12883" w:rsidRDefault="008B4E0A" w:rsidP="00084CC0">
            <w:pPr>
              <w:rPr>
                <w:rFonts w:cs="Times New Roman"/>
              </w:rPr>
            </w:pPr>
            <w:r>
              <w:rPr>
                <w:rFonts w:cs="Times New Roman"/>
              </w:rPr>
              <w:t>N = 49</w:t>
            </w:r>
          </w:p>
        </w:tc>
        <w:tc>
          <w:tcPr>
            <w:tcW w:w="469" w:type="pct"/>
            <w:tcBorders>
              <w:top w:val="single" w:sz="4" w:space="0" w:color="auto"/>
              <w:bottom w:val="single" w:sz="4" w:space="0" w:color="auto"/>
            </w:tcBorders>
          </w:tcPr>
          <w:p w14:paraId="3CEF92EF" w14:textId="77777777" w:rsidR="008B4E0A" w:rsidRPr="00C12883" w:rsidRDefault="008B4E0A" w:rsidP="00084CC0">
            <w:pPr>
              <w:rPr>
                <w:rFonts w:cs="Times New Roman"/>
              </w:rPr>
            </w:pPr>
            <w:r w:rsidRPr="00C12883">
              <w:rPr>
                <w:rFonts w:cs="Times New Roman"/>
              </w:rPr>
              <w:t>Aantal</w:t>
            </w:r>
          </w:p>
        </w:tc>
        <w:tc>
          <w:tcPr>
            <w:tcW w:w="468" w:type="pct"/>
            <w:tcBorders>
              <w:top w:val="single" w:sz="4" w:space="0" w:color="auto"/>
              <w:bottom w:val="single" w:sz="4" w:space="0" w:color="auto"/>
            </w:tcBorders>
          </w:tcPr>
          <w:p w14:paraId="4DE4BCFB" w14:textId="1F2ACF78" w:rsidR="008B4E0A" w:rsidRPr="00C12883" w:rsidRDefault="00B72764" w:rsidP="00B72764">
            <w:pPr>
              <w:jc w:val="left"/>
              <w:rPr>
                <w:rFonts w:cs="Times New Roman"/>
              </w:rPr>
            </w:pPr>
            <w:r>
              <w:rPr>
                <w:rFonts w:cs="Times New Roman"/>
              </w:rPr>
              <w:t xml:space="preserve">   %</w:t>
            </w:r>
          </w:p>
        </w:tc>
      </w:tr>
      <w:tr w:rsidR="008B4E0A" w:rsidRPr="00CF757B" w14:paraId="48A71101" w14:textId="77777777" w:rsidTr="00B72764">
        <w:tc>
          <w:tcPr>
            <w:tcW w:w="4063" w:type="pct"/>
          </w:tcPr>
          <w:p w14:paraId="4525D237" w14:textId="22EA7A91" w:rsidR="008B4E0A" w:rsidRPr="008B4E0A" w:rsidRDefault="008B4E0A" w:rsidP="008B4E0A">
            <w:pPr>
              <w:rPr>
                <w:rFonts w:cs="Times New Roman"/>
              </w:rPr>
            </w:pPr>
            <w:r w:rsidRPr="008B4E0A">
              <w:rPr>
                <w:rFonts w:cs="Times New Roman"/>
                <w:lang w:eastAsia="en-GB"/>
              </w:rPr>
              <w:t>Gebrek aan financiële middelen</w:t>
            </w:r>
          </w:p>
        </w:tc>
        <w:tc>
          <w:tcPr>
            <w:tcW w:w="469" w:type="pct"/>
          </w:tcPr>
          <w:p w14:paraId="56FE596D" w14:textId="22BD7FAF" w:rsidR="008B4E0A" w:rsidRPr="008B4E0A" w:rsidRDefault="008B4E0A" w:rsidP="008B4E0A">
            <w:pPr>
              <w:rPr>
                <w:rFonts w:cs="Times New Roman"/>
              </w:rPr>
            </w:pPr>
            <w:r w:rsidRPr="008B4E0A">
              <w:rPr>
                <w:rFonts w:cs="Times New Roman"/>
              </w:rPr>
              <w:t>5</w:t>
            </w:r>
          </w:p>
        </w:tc>
        <w:tc>
          <w:tcPr>
            <w:tcW w:w="468" w:type="pct"/>
          </w:tcPr>
          <w:p w14:paraId="76B99571" w14:textId="19D707BD" w:rsidR="008B4E0A" w:rsidRPr="008B4E0A" w:rsidRDefault="008B4E0A" w:rsidP="008B4E0A">
            <w:pPr>
              <w:rPr>
                <w:rFonts w:cs="Times New Roman"/>
              </w:rPr>
            </w:pPr>
            <w:r>
              <w:rPr>
                <w:rFonts w:cs="Times New Roman"/>
              </w:rPr>
              <w:t>10,2</w:t>
            </w:r>
            <w:r w:rsidRPr="008B4E0A">
              <w:rPr>
                <w:rFonts w:cs="Times New Roman"/>
              </w:rPr>
              <w:t>%</w:t>
            </w:r>
          </w:p>
        </w:tc>
      </w:tr>
      <w:tr w:rsidR="008B4E0A" w:rsidRPr="00CF757B" w14:paraId="2E7774BC" w14:textId="77777777" w:rsidTr="00B72764">
        <w:tc>
          <w:tcPr>
            <w:tcW w:w="4063" w:type="pct"/>
          </w:tcPr>
          <w:p w14:paraId="4C441E11" w14:textId="0AE1B09D" w:rsidR="008B4E0A" w:rsidRPr="008B4E0A" w:rsidRDefault="008B4E0A" w:rsidP="008B4E0A">
            <w:pPr>
              <w:rPr>
                <w:rFonts w:cs="Times New Roman"/>
              </w:rPr>
            </w:pPr>
            <w:r w:rsidRPr="008B4E0A">
              <w:rPr>
                <w:rFonts w:cs="Times New Roman"/>
                <w:lang w:eastAsia="en-GB"/>
              </w:rPr>
              <w:t>Gebrek aan tijd: het is een lang en complex proces</w:t>
            </w:r>
          </w:p>
        </w:tc>
        <w:tc>
          <w:tcPr>
            <w:tcW w:w="469" w:type="pct"/>
          </w:tcPr>
          <w:p w14:paraId="6C424FAF" w14:textId="529E2E89" w:rsidR="008B4E0A" w:rsidRPr="008B4E0A" w:rsidRDefault="008B4E0A" w:rsidP="008B4E0A">
            <w:pPr>
              <w:rPr>
                <w:rFonts w:cs="Times New Roman"/>
              </w:rPr>
            </w:pPr>
            <w:r w:rsidRPr="008B4E0A">
              <w:rPr>
                <w:rFonts w:cs="Times New Roman"/>
              </w:rPr>
              <w:t>8</w:t>
            </w:r>
          </w:p>
        </w:tc>
        <w:tc>
          <w:tcPr>
            <w:tcW w:w="468" w:type="pct"/>
          </w:tcPr>
          <w:p w14:paraId="46F7E0CA" w14:textId="6453DE65" w:rsidR="008B4E0A" w:rsidRPr="008B4E0A" w:rsidRDefault="008B4E0A" w:rsidP="008B4E0A">
            <w:pPr>
              <w:rPr>
                <w:rFonts w:cs="Times New Roman"/>
              </w:rPr>
            </w:pPr>
            <w:r>
              <w:rPr>
                <w:rFonts w:cs="Times New Roman"/>
              </w:rPr>
              <w:t>16,</w:t>
            </w:r>
            <w:r w:rsidRPr="008B4E0A">
              <w:rPr>
                <w:rFonts w:cs="Times New Roman"/>
              </w:rPr>
              <w:t>3%</w:t>
            </w:r>
          </w:p>
        </w:tc>
      </w:tr>
      <w:tr w:rsidR="008B4E0A" w:rsidRPr="00CF757B" w14:paraId="5FBD5392" w14:textId="77777777" w:rsidTr="00B72764">
        <w:tc>
          <w:tcPr>
            <w:tcW w:w="4063" w:type="pct"/>
          </w:tcPr>
          <w:p w14:paraId="37C6117C" w14:textId="34B81B6B" w:rsidR="008B4E0A" w:rsidRPr="008B4E0A" w:rsidRDefault="008B4E0A" w:rsidP="008B4E0A">
            <w:pPr>
              <w:rPr>
                <w:rFonts w:cs="Times New Roman"/>
              </w:rPr>
            </w:pPr>
            <w:r w:rsidRPr="008B4E0A">
              <w:rPr>
                <w:rFonts w:cs="Times New Roman"/>
                <w:lang w:eastAsia="en-GB"/>
              </w:rPr>
              <w:t>Gebrek aan kennis omtrent diverse aspecten van het overnameproces</w:t>
            </w:r>
          </w:p>
        </w:tc>
        <w:tc>
          <w:tcPr>
            <w:tcW w:w="469" w:type="pct"/>
          </w:tcPr>
          <w:p w14:paraId="44999CEF" w14:textId="321BF6E5" w:rsidR="008B4E0A" w:rsidRPr="008B4E0A" w:rsidRDefault="008B4E0A" w:rsidP="008B4E0A">
            <w:pPr>
              <w:rPr>
                <w:rFonts w:cs="Times New Roman"/>
              </w:rPr>
            </w:pPr>
            <w:r w:rsidRPr="008B4E0A">
              <w:rPr>
                <w:rFonts w:cs="Times New Roman"/>
              </w:rPr>
              <w:t>5</w:t>
            </w:r>
          </w:p>
        </w:tc>
        <w:tc>
          <w:tcPr>
            <w:tcW w:w="468" w:type="pct"/>
          </w:tcPr>
          <w:p w14:paraId="54266353" w14:textId="4FB8A0D0" w:rsidR="008B4E0A" w:rsidRPr="008B4E0A" w:rsidRDefault="008B4E0A" w:rsidP="008B4E0A">
            <w:pPr>
              <w:rPr>
                <w:rFonts w:cs="Times New Roman"/>
              </w:rPr>
            </w:pPr>
            <w:r>
              <w:rPr>
                <w:rFonts w:cs="Times New Roman"/>
              </w:rPr>
              <w:t>10,</w:t>
            </w:r>
            <w:r w:rsidRPr="008B4E0A">
              <w:rPr>
                <w:rFonts w:cs="Times New Roman"/>
              </w:rPr>
              <w:t>2%</w:t>
            </w:r>
          </w:p>
        </w:tc>
      </w:tr>
      <w:tr w:rsidR="008B4E0A" w:rsidRPr="00CF757B" w14:paraId="49901373" w14:textId="77777777" w:rsidTr="00B72764">
        <w:tc>
          <w:tcPr>
            <w:tcW w:w="4063" w:type="pct"/>
          </w:tcPr>
          <w:p w14:paraId="7D3C01DE" w14:textId="26498B99" w:rsidR="008B4E0A" w:rsidRPr="008B4E0A" w:rsidRDefault="008B4E0A" w:rsidP="008B4E0A">
            <w:pPr>
              <w:rPr>
                <w:rFonts w:cs="Times New Roman"/>
              </w:rPr>
            </w:pPr>
            <w:r w:rsidRPr="008B4E0A">
              <w:rPr>
                <w:rFonts w:cs="Times New Roman"/>
                <w:lang w:eastAsia="en-GB"/>
              </w:rPr>
              <w:t>Complexe regelgeving</w:t>
            </w:r>
          </w:p>
        </w:tc>
        <w:tc>
          <w:tcPr>
            <w:tcW w:w="469" w:type="pct"/>
          </w:tcPr>
          <w:p w14:paraId="0220AF31" w14:textId="56B5D266" w:rsidR="008B4E0A" w:rsidRPr="008B4E0A" w:rsidRDefault="008B4E0A" w:rsidP="008B4E0A">
            <w:pPr>
              <w:rPr>
                <w:rFonts w:cs="Times New Roman"/>
              </w:rPr>
            </w:pPr>
            <w:r w:rsidRPr="008B4E0A">
              <w:rPr>
                <w:rFonts w:cs="Times New Roman"/>
              </w:rPr>
              <w:t>6</w:t>
            </w:r>
          </w:p>
        </w:tc>
        <w:tc>
          <w:tcPr>
            <w:tcW w:w="468" w:type="pct"/>
          </w:tcPr>
          <w:p w14:paraId="3AEDA2EC" w14:textId="75824F6B" w:rsidR="008B4E0A" w:rsidRPr="008B4E0A" w:rsidRDefault="00B72764" w:rsidP="00B72764">
            <w:pPr>
              <w:rPr>
                <w:rFonts w:cs="Times New Roman"/>
              </w:rPr>
            </w:pPr>
            <w:r>
              <w:rPr>
                <w:rFonts w:cs="Times New Roman"/>
              </w:rPr>
              <w:t>12,2</w:t>
            </w:r>
            <w:r w:rsidR="008B4E0A" w:rsidRPr="008B4E0A">
              <w:rPr>
                <w:rFonts w:cs="Times New Roman"/>
              </w:rPr>
              <w:t>%</w:t>
            </w:r>
          </w:p>
        </w:tc>
      </w:tr>
      <w:tr w:rsidR="008B4E0A" w:rsidRPr="00CF757B" w14:paraId="041E0330" w14:textId="77777777" w:rsidTr="00B72764">
        <w:tc>
          <w:tcPr>
            <w:tcW w:w="4063" w:type="pct"/>
          </w:tcPr>
          <w:p w14:paraId="3746F9D8" w14:textId="50F8B8B8" w:rsidR="008B4E0A" w:rsidRPr="008B4E0A" w:rsidRDefault="008B4E0A" w:rsidP="008B4E0A">
            <w:pPr>
              <w:rPr>
                <w:rFonts w:cs="Times New Roman"/>
              </w:rPr>
            </w:pPr>
            <w:r w:rsidRPr="008B4E0A">
              <w:rPr>
                <w:rFonts w:cs="Times New Roman"/>
                <w:lang w:eastAsia="en-GB"/>
              </w:rPr>
              <w:t>Moeilijkheden vlak na de overname met het integreren van administratie en organisatie</w:t>
            </w:r>
          </w:p>
        </w:tc>
        <w:tc>
          <w:tcPr>
            <w:tcW w:w="469" w:type="pct"/>
          </w:tcPr>
          <w:p w14:paraId="38EBAFDB" w14:textId="72B14E3F" w:rsidR="008B4E0A" w:rsidRPr="008B4E0A" w:rsidRDefault="008B4E0A" w:rsidP="008B4E0A">
            <w:pPr>
              <w:rPr>
                <w:rFonts w:cs="Times New Roman"/>
              </w:rPr>
            </w:pPr>
            <w:r w:rsidRPr="008B4E0A">
              <w:rPr>
                <w:rFonts w:cs="Times New Roman"/>
              </w:rPr>
              <w:t>16</w:t>
            </w:r>
          </w:p>
        </w:tc>
        <w:tc>
          <w:tcPr>
            <w:tcW w:w="468" w:type="pct"/>
          </w:tcPr>
          <w:p w14:paraId="44C63CF9" w14:textId="1BA83943" w:rsidR="008B4E0A" w:rsidRPr="008B4E0A" w:rsidRDefault="008B4E0A" w:rsidP="008B4E0A">
            <w:pPr>
              <w:rPr>
                <w:rFonts w:cs="Times New Roman"/>
              </w:rPr>
            </w:pPr>
            <w:r>
              <w:rPr>
                <w:rFonts w:cs="Times New Roman"/>
              </w:rPr>
              <w:t>32,7</w:t>
            </w:r>
            <w:r w:rsidRPr="008B4E0A">
              <w:rPr>
                <w:rFonts w:cs="Times New Roman"/>
              </w:rPr>
              <w:t>%</w:t>
            </w:r>
          </w:p>
        </w:tc>
      </w:tr>
      <w:tr w:rsidR="008B4E0A" w:rsidRPr="00CF757B" w14:paraId="0E73AA37" w14:textId="77777777" w:rsidTr="00B72764">
        <w:tc>
          <w:tcPr>
            <w:tcW w:w="4063" w:type="pct"/>
          </w:tcPr>
          <w:p w14:paraId="0E6CFD0A" w14:textId="3BDDC82A" w:rsidR="008B4E0A" w:rsidRPr="008B4E0A" w:rsidRDefault="008B4E0A" w:rsidP="008B4E0A">
            <w:pPr>
              <w:rPr>
                <w:rFonts w:cs="Times New Roman"/>
              </w:rPr>
            </w:pPr>
            <w:r w:rsidRPr="008B4E0A">
              <w:rPr>
                <w:rFonts w:cs="Times New Roman"/>
                <w:lang w:eastAsia="en-GB"/>
              </w:rPr>
              <w:t>Weerstand van het overgenomen personeel tijdens de implementatie van nieuwe ideeën en routines</w:t>
            </w:r>
          </w:p>
        </w:tc>
        <w:tc>
          <w:tcPr>
            <w:tcW w:w="469" w:type="pct"/>
          </w:tcPr>
          <w:p w14:paraId="06342FBE" w14:textId="404CB2BC" w:rsidR="008B4E0A" w:rsidRPr="008B4E0A" w:rsidRDefault="008B4E0A" w:rsidP="008B4E0A">
            <w:pPr>
              <w:rPr>
                <w:rFonts w:cs="Times New Roman"/>
              </w:rPr>
            </w:pPr>
            <w:r w:rsidRPr="008B4E0A">
              <w:rPr>
                <w:rFonts w:cs="Times New Roman"/>
              </w:rPr>
              <w:t>8</w:t>
            </w:r>
          </w:p>
        </w:tc>
        <w:tc>
          <w:tcPr>
            <w:tcW w:w="468" w:type="pct"/>
          </w:tcPr>
          <w:p w14:paraId="1B184DF7" w14:textId="3F3AAF2E" w:rsidR="008B4E0A" w:rsidRPr="008B4E0A" w:rsidRDefault="008B4E0A" w:rsidP="008B4E0A">
            <w:pPr>
              <w:rPr>
                <w:rFonts w:cs="Times New Roman"/>
              </w:rPr>
            </w:pPr>
            <w:r>
              <w:rPr>
                <w:rFonts w:cs="Times New Roman"/>
              </w:rPr>
              <w:t>16,</w:t>
            </w:r>
            <w:r w:rsidRPr="008B4E0A">
              <w:rPr>
                <w:rFonts w:cs="Times New Roman"/>
              </w:rPr>
              <w:t>3%</w:t>
            </w:r>
          </w:p>
        </w:tc>
      </w:tr>
      <w:tr w:rsidR="008B4E0A" w:rsidRPr="00CF757B" w14:paraId="7F892F72" w14:textId="77777777" w:rsidTr="00B72764">
        <w:tc>
          <w:tcPr>
            <w:tcW w:w="4063" w:type="pct"/>
          </w:tcPr>
          <w:p w14:paraId="0655BD47" w14:textId="5794B692" w:rsidR="008B4E0A" w:rsidRPr="008B4E0A" w:rsidRDefault="008B4E0A" w:rsidP="008B4E0A">
            <w:pPr>
              <w:rPr>
                <w:rFonts w:cs="Times New Roman"/>
              </w:rPr>
            </w:pPr>
            <w:r w:rsidRPr="008B4E0A">
              <w:rPr>
                <w:rFonts w:cs="Times New Roman"/>
                <w:lang w:eastAsia="en-GB"/>
              </w:rPr>
              <w:t>Te weinig openheid van de overgenomen onderneming qua gegevens (financieel, contracten, waarborgen, juridische procedures, …)</w:t>
            </w:r>
          </w:p>
        </w:tc>
        <w:tc>
          <w:tcPr>
            <w:tcW w:w="469" w:type="pct"/>
          </w:tcPr>
          <w:p w14:paraId="224AF03C" w14:textId="76DC5DA8" w:rsidR="008B4E0A" w:rsidRPr="008B4E0A" w:rsidRDefault="008B4E0A" w:rsidP="008B4E0A">
            <w:pPr>
              <w:rPr>
                <w:rFonts w:cs="Times New Roman"/>
              </w:rPr>
            </w:pPr>
            <w:r w:rsidRPr="008B4E0A">
              <w:rPr>
                <w:rFonts w:cs="Times New Roman"/>
              </w:rPr>
              <w:t>9</w:t>
            </w:r>
          </w:p>
        </w:tc>
        <w:tc>
          <w:tcPr>
            <w:tcW w:w="468" w:type="pct"/>
          </w:tcPr>
          <w:p w14:paraId="2FEF046A" w14:textId="0D83199A" w:rsidR="008B4E0A" w:rsidRPr="008B4E0A" w:rsidRDefault="008B4E0A" w:rsidP="008B4E0A">
            <w:pPr>
              <w:rPr>
                <w:rFonts w:cs="Times New Roman"/>
              </w:rPr>
            </w:pPr>
            <w:r>
              <w:rPr>
                <w:rFonts w:cs="Times New Roman"/>
              </w:rPr>
              <w:t>18,4</w:t>
            </w:r>
            <w:r w:rsidRPr="008B4E0A">
              <w:rPr>
                <w:rFonts w:cs="Times New Roman"/>
              </w:rPr>
              <w:t>%</w:t>
            </w:r>
          </w:p>
        </w:tc>
      </w:tr>
      <w:tr w:rsidR="008B4E0A" w:rsidRPr="00CF757B" w14:paraId="0E6B51B7" w14:textId="77777777" w:rsidTr="00B72764">
        <w:tc>
          <w:tcPr>
            <w:tcW w:w="4063" w:type="pct"/>
          </w:tcPr>
          <w:p w14:paraId="4CEE198E" w14:textId="383F278F" w:rsidR="008B4E0A" w:rsidRPr="008B4E0A" w:rsidRDefault="008B4E0A" w:rsidP="008B4E0A">
            <w:pPr>
              <w:rPr>
                <w:rFonts w:cs="Times New Roman"/>
              </w:rPr>
            </w:pPr>
            <w:r w:rsidRPr="008B4E0A">
              <w:rPr>
                <w:rFonts w:cs="Times New Roman"/>
                <w:lang w:eastAsia="en-GB"/>
              </w:rPr>
              <w:t>Onvoldoende ondersteuning vanuit de overheid</w:t>
            </w:r>
          </w:p>
        </w:tc>
        <w:tc>
          <w:tcPr>
            <w:tcW w:w="469" w:type="pct"/>
          </w:tcPr>
          <w:p w14:paraId="65574136" w14:textId="6C25681C" w:rsidR="008B4E0A" w:rsidRPr="008B4E0A" w:rsidRDefault="008B4E0A" w:rsidP="008B4E0A">
            <w:pPr>
              <w:rPr>
                <w:rFonts w:cs="Times New Roman"/>
              </w:rPr>
            </w:pPr>
            <w:r w:rsidRPr="008B4E0A">
              <w:rPr>
                <w:rFonts w:cs="Times New Roman"/>
              </w:rPr>
              <w:t>1</w:t>
            </w:r>
          </w:p>
        </w:tc>
        <w:tc>
          <w:tcPr>
            <w:tcW w:w="468" w:type="pct"/>
          </w:tcPr>
          <w:p w14:paraId="5F6DB2A5" w14:textId="42CC4B55" w:rsidR="008B4E0A" w:rsidRPr="008B4E0A" w:rsidRDefault="008B4E0A" w:rsidP="008B4E0A">
            <w:pPr>
              <w:rPr>
                <w:rFonts w:cs="Times New Roman"/>
              </w:rPr>
            </w:pPr>
            <w:r>
              <w:rPr>
                <w:rFonts w:cs="Times New Roman"/>
              </w:rPr>
              <w:t>2</w:t>
            </w:r>
            <w:r w:rsidRPr="008B4E0A">
              <w:rPr>
                <w:rFonts w:cs="Times New Roman"/>
              </w:rPr>
              <w:t>%</w:t>
            </w:r>
          </w:p>
        </w:tc>
      </w:tr>
      <w:tr w:rsidR="008B4E0A" w14:paraId="4BDCFF22" w14:textId="77777777" w:rsidTr="00B72764">
        <w:tc>
          <w:tcPr>
            <w:tcW w:w="4063" w:type="pct"/>
          </w:tcPr>
          <w:p w14:paraId="462A90ED" w14:textId="549DEE07" w:rsidR="008B4E0A" w:rsidRPr="008B4E0A" w:rsidRDefault="008B4E0A" w:rsidP="008B4E0A">
            <w:pPr>
              <w:rPr>
                <w:rFonts w:cs="Times New Roman"/>
              </w:rPr>
            </w:pPr>
            <w:r w:rsidRPr="008B4E0A">
              <w:rPr>
                <w:rFonts w:cs="Times New Roman"/>
                <w:lang w:eastAsia="en-GB"/>
              </w:rPr>
              <w:t>Problemen met de waardering: bijvoorbeeld te hoge waardering door de overgenomen onderneming</w:t>
            </w:r>
          </w:p>
        </w:tc>
        <w:tc>
          <w:tcPr>
            <w:tcW w:w="469" w:type="pct"/>
          </w:tcPr>
          <w:p w14:paraId="6A06BDD2" w14:textId="1BF616C6" w:rsidR="008B4E0A" w:rsidRPr="008B4E0A" w:rsidRDefault="008B4E0A" w:rsidP="008B4E0A">
            <w:pPr>
              <w:rPr>
                <w:rFonts w:cs="Times New Roman"/>
              </w:rPr>
            </w:pPr>
            <w:r w:rsidRPr="008B4E0A">
              <w:rPr>
                <w:rFonts w:cs="Times New Roman"/>
              </w:rPr>
              <w:t>11</w:t>
            </w:r>
          </w:p>
        </w:tc>
        <w:tc>
          <w:tcPr>
            <w:tcW w:w="468" w:type="pct"/>
          </w:tcPr>
          <w:p w14:paraId="1FAD0672" w14:textId="2AE387FA" w:rsidR="008B4E0A" w:rsidRPr="008B4E0A" w:rsidRDefault="008B4E0A" w:rsidP="008B4E0A">
            <w:pPr>
              <w:rPr>
                <w:rFonts w:cs="Times New Roman"/>
              </w:rPr>
            </w:pPr>
            <w:r>
              <w:rPr>
                <w:rFonts w:cs="Times New Roman"/>
              </w:rPr>
              <w:t>22,</w:t>
            </w:r>
            <w:r w:rsidRPr="008B4E0A">
              <w:rPr>
                <w:rFonts w:cs="Times New Roman"/>
              </w:rPr>
              <w:t>5%</w:t>
            </w:r>
          </w:p>
        </w:tc>
      </w:tr>
      <w:tr w:rsidR="008B4E0A" w14:paraId="7EAF054C" w14:textId="77777777" w:rsidTr="00B72764">
        <w:tc>
          <w:tcPr>
            <w:tcW w:w="4063" w:type="pct"/>
            <w:tcBorders>
              <w:bottom w:val="single" w:sz="4" w:space="0" w:color="auto"/>
            </w:tcBorders>
          </w:tcPr>
          <w:p w14:paraId="78348C45" w14:textId="0753ED75" w:rsidR="008B4E0A" w:rsidRPr="008B4E0A" w:rsidRDefault="008B4E0A" w:rsidP="008B4E0A">
            <w:pPr>
              <w:rPr>
                <w:rFonts w:cs="Times New Roman"/>
              </w:rPr>
            </w:pPr>
            <w:r w:rsidRPr="008B4E0A">
              <w:rPr>
                <w:rFonts w:cs="Times New Roman"/>
                <w:lang w:eastAsia="en-GB"/>
              </w:rPr>
              <w:t>Ik heb geen obstakels ondervonden</w:t>
            </w:r>
          </w:p>
        </w:tc>
        <w:tc>
          <w:tcPr>
            <w:tcW w:w="469" w:type="pct"/>
            <w:tcBorders>
              <w:bottom w:val="single" w:sz="4" w:space="0" w:color="auto"/>
            </w:tcBorders>
          </w:tcPr>
          <w:p w14:paraId="12F639DE" w14:textId="79F68810" w:rsidR="008B4E0A" w:rsidRPr="008B4E0A" w:rsidRDefault="008B4E0A" w:rsidP="008B4E0A">
            <w:pPr>
              <w:rPr>
                <w:rFonts w:cs="Times New Roman"/>
              </w:rPr>
            </w:pPr>
            <w:r w:rsidRPr="008B4E0A">
              <w:rPr>
                <w:rFonts w:cs="Times New Roman"/>
              </w:rPr>
              <w:t>16</w:t>
            </w:r>
          </w:p>
        </w:tc>
        <w:tc>
          <w:tcPr>
            <w:tcW w:w="468" w:type="pct"/>
            <w:tcBorders>
              <w:bottom w:val="single" w:sz="4" w:space="0" w:color="auto"/>
            </w:tcBorders>
          </w:tcPr>
          <w:p w14:paraId="0B16A470" w14:textId="0C668FE0" w:rsidR="008B4E0A" w:rsidRPr="008B4E0A" w:rsidRDefault="008B4E0A" w:rsidP="008B4E0A">
            <w:pPr>
              <w:rPr>
                <w:rFonts w:cs="Times New Roman"/>
              </w:rPr>
            </w:pPr>
            <w:r>
              <w:rPr>
                <w:rFonts w:cs="Times New Roman"/>
              </w:rPr>
              <w:t>32,7</w:t>
            </w:r>
            <w:r w:rsidRPr="008B4E0A">
              <w:rPr>
                <w:rFonts w:cs="Times New Roman"/>
              </w:rPr>
              <w:t>%</w:t>
            </w:r>
          </w:p>
        </w:tc>
      </w:tr>
    </w:tbl>
    <w:p w14:paraId="6DC8260A" w14:textId="77777777" w:rsidR="00D95ABE" w:rsidRDefault="00D95ABE" w:rsidP="005A186F">
      <w:pPr>
        <w:pStyle w:val="BodyText"/>
        <w:spacing w:after="0" w:line="240" w:lineRule="auto"/>
        <w:rPr>
          <w:sz w:val="24"/>
          <w:szCs w:val="24"/>
        </w:rPr>
      </w:pPr>
    </w:p>
    <w:p w14:paraId="3323D788" w14:textId="4DB44273" w:rsidR="008B4E0A" w:rsidRDefault="00FA02EF" w:rsidP="00A949C0">
      <w:pPr>
        <w:pStyle w:val="BodyText"/>
        <w:spacing w:after="0"/>
        <w:rPr>
          <w:sz w:val="24"/>
          <w:szCs w:val="24"/>
        </w:rPr>
      </w:pPr>
      <w:r w:rsidRPr="00D95ABE">
        <w:rPr>
          <w:sz w:val="24"/>
          <w:szCs w:val="24"/>
        </w:rPr>
        <w:t xml:space="preserve">Tabel 3.4. gaat dieper in op hoe de overname gefinancierd werd. We zien hier vooral traditionele financieringsvormen: 81,6% geeft aan gebruik gemaakt te hebben van eigen inbreng; 59,2% </w:t>
      </w:r>
      <w:r w:rsidR="005A186F" w:rsidRPr="00D95ABE">
        <w:rPr>
          <w:sz w:val="24"/>
          <w:szCs w:val="24"/>
        </w:rPr>
        <w:t>heeft</w:t>
      </w:r>
      <w:r w:rsidRPr="00D95ABE">
        <w:rPr>
          <w:sz w:val="24"/>
          <w:szCs w:val="24"/>
        </w:rPr>
        <w:t xml:space="preserve"> gebruik gemaakt van bankkredieten.</w:t>
      </w:r>
    </w:p>
    <w:p w14:paraId="17662007" w14:textId="54D13FAB" w:rsidR="00694672" w:rsidRDefault="00694672" w:rsidP="00A949C0">
      <w:pPr>
        <w:pStyle w:val="BodyText"/>
        <w:spacing w:after="0"/>
        <w:rPr>
          <w:sz w:val="24"/>
          <w:szCs w:val="24"/>
        </w:rPr>
      </w:pPr>
    </w:p>
    <w:p w14:paraId="7A846114" w14:textId="3892170F" w:rsidR="00694672" w:rsidRDefault="00694672" w:rsidP="00A949C0">
      <w:pPr>
        <w:pStyle w:val="BodyText"/>
        <w:spacing w:after="0"/>
        <w:rPr>
          <w:sz w:val="24"/>
          <w:szCs w:val="24"/>
        </w:rPr>
      </w:pPr>
    </w:p>
    <w:p w14:paraId="578B7197" w14:textId="4C400630" w:rsidR="00694672" w:rsidRDefault="00694672" w:rsidP="00A949C0">
      <w:pPr>
        <w:pStyle w:val="BodyText"/>
        <w:spacing w:after="0"/>
        <w:rPr>
          <w:sz w:val="24"/>
          <w:szCs w:val="24"/>
        </w:rPr>
      </w:pPr>
    </w:p>
    <w:p w14:paraId="4F3A31A2" w14:textId="7D1805AE" w:rsidR="00694672" w:rsidRDefault="00694672" w:rsidP="00A949C0">
      <w:pPr>
        <w:pStyle w:val="BodyText"/>
        <w:spacing w:after="0"/>
        <w:rPr>
          <w:sz w:val="24"/>
          <w:szCs w:val="24"/>
        </w:rPr>
      </w:pPr>
    </w:p>
    <w:p w14:paraId="1D9EEE62" w14:textId="5CBC9CC1" w:rsidR="00694672" w:rsidRDefault="00694672" w:rsidP="00A949C0">
      <w:pPr>
        <w:pStyle w:val="BodyText"/>
        <w:spacing w:after="0"/>
        <w:rPr>
          <w:sz w:val="24"/>
          <w:szCs w:val="24"/>
        </w:rPr>
      </w:pPr>
    </w:p>
    <w:p w14:paraId="4AD6856F" w14:textId="06C52800" w:rsidR="00694672" w:rsidRDefault="00694672" w:rsidP="00A949C0">
      <w:pPr>
        <w:pStyle w:val="BodyText"/>
        <w:spacing w:after="0"/>
        <w:rPr>
          <w:sz w:val="24"/>
          <w:szCs w:val="24"/>
        </w:rPr>
      </w:pPr>
    </w:p>
    <w:p w14:paraId="549C41D9" w14:textId="13ED33EA" w:rsidR="00694672" w:rsidRDefault="00694672" w:rsidP="00A949C0">
      <w:pPr>
        <w:pStyle w:val="BodyText"/>
        <w:spacing w:after="0"/>
        <w:rPr>
          <w:sz w:val="24"/>
          <w:szCs w:val="24"/>
        </w:rPr>
      </w:pPr>
    </w:p>
    <w:p w14:paraId="0DED41D2" w14:textId="7F240D40" w:rsidR="00694672" w:rsidRDefault="00694672" w:rsidP="00A949C0">
      <w:pPr>
        <w:pStyle w:val="BodyText"/>
        <w:spacing w:after="0"/>
        <w:rPr>
          <w:sz w:val="24"/>
          <w:szCs w:val="24"/>
        </w:rPr>
      </w:pPr>
    </w:p>
    <w:p w14:paraId="251D58C5" w14:textId="0787BBA9" w:rsidR="00694672" w:rsidRDefault="00694672" w:rsidP="00A949C0">
      <w:pPr>
        <w:pStyle w:val="BodyText"/>
        <w:spacing w:after="0"/>
        <w:rPr>
          <w:sz w:val="24"/>
          <w:szCs w:val="24"/>
        </w:rPr>
      </w:pPr>
    </w:p>
    <w:p w14:paraId="7D36EEF9" w14:textId="77777777" w:rsidR="00694672" w:rsidRPr="00D95ABE" w:rsidRDefault="00694672" w:rsidP="00A949C0">
      <w:pPr>
        <w:pStyle w:val="BodyText"/>
        <w:spacing w:after="0"/>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789"/>
        <w:gridCol w:w="3021"/>
      </w:tblGrid>
      <w:tr w:rsidR="00FA02EF" w14:paraId="0F7F9D7B" w14:textId="77777777" w:rsidTr="00084CC0">
        <w:tc>
          <w:tcPr>
            <w:tcW w:w="9063" w:type="dxa"/>
            <w:gridSpan w:val="3"/>
            <w:tcBorders>
              <w:bottom w:val="single" w:sz="4" w:space="0" w:color="auto"/>
            </w:tcBorders>
          </w:tcPr>
          <w:p w14:paraId="774E3CCE" w14:textId="22426B75" w:rsidR="00FA02EF" w:rsidRDefault="00FA02EF" w:rsidP="00FA02EF">
            <w:r>
              <w:rPr>
                <w:b/>
              </w:rPr>
              <w:lastRenderedPageBreak/>
              <w:t>Tabel 3.4.</w:t>
            </w:r>
            <w:r w:rsidRPr="00603134">
              <w:rPr>
                <w:b/>
              </w:rPr>
              <w:t xml:space="preserve"> : </w:t>
            </w:r>
            <w:r>
              <w:rPr>
                <w:b/>
              </w:rPr>
              <w:t>Gebruikte financieringsinstrumenten bij de overname</w:t>
            </w:r>
          </w:p>
        </w:tc>
      </w:tr>
      <w:tr w:rsidR="00FA02EF" w14:paraId="5280527A" w14:textId="77777777" w:rsidTr="00084CC0">
        <w:tc>
          <w:tcPr>
            <w:tcW w:w="4253" w:type="dxa"/>
            <w:tcBorders>
              <w:top w:val="single" w:sz="4" w:space="0" w:color="auto"/>
              <w:bottom w:val="single" w:sz="4" w:space="0" w:color="auto"/>
            </w:tcBorders>
          </w:tcPr>
          <w:p w14:paraId="2DC927DD" w14:textId="77777777" w:rsidR="00FA02EF" w:rsidRPr="00C12883" w:rsidRDefault="00FA02EF" w:rsidP="00084CC0">
            <w:pPr>
              <w:rPr>
                <w:rFonts w:cs="Times New Roman"/>
              </w:rPr>
            </w:pPr>
          </w:p>
        </w:tc>
        <w:tc>
          <w:tcPr>
            <w:tcW w:w="1789" w:type="dxa"/>
            <w:tcBorders>
              <w:top w:val="single" w:sz="4" w:space="0" w:color="auto"/>
              <w:bottom w:val="single" w:sz="4" w:space="0" w:color="auto"/>
            </w:tcBorders>
          </w:tcPr>
          <w:p w14:paraId="190B1B42" w14:textId="77777777" w:rsidR="00FA02EF" w:rsidRPr="00C12883" w:rsidRDefault="00FA02EF" w:rsidP="00084CC0">
            <w:pPr>
              <w:rPr>
                <w:rFonts w:cs="Times New Roman"/>
              </w:rPr>
            </w:pPr>
            <w:r w:rsidRPr="00C12883">
              <w:rPr>
                <w:rFonts w:cs="Times New Roman"/>
              </w:rPr>
              <w:t>Aantal</w:t>
            </w:r>
          </w:p>
        </w:tc>
        <w:tc>
          <w:tcPr>
            <w:tcW w:w="3021" w:type="dxa"/>
            <w:tcBorders>
              <w:top w:val="single" w:sz="4" w:space="0" w:color="auto"/>
              <w:bottom w:val="single" w:sz="4" w:space="0" w:color="auto"/>
            </w:tcBorders>
          </w:tcPr>
          <w:p w14:paraId="5A2181E0" w14:textId="4395BE95" w:rsidR="00FA02EF" w:rsidRPr="00C12883" w:rsidRDefault="00FA02EF" w:rsidP="00FA02EF">
            <w:pPr>
              <w:rPr>
                <w:rFonts w:cs="Times New Roman"/>
              </w:rPr>
            </w:pPr>
            <w:r w:rsidRPr="00C12883">
              <w:rPr>
                <w:rFonts w:cs="Times New Roman"/>
              </w:rPr>
              <w:t>Procentueel</w:t>
            </w:r>
            <w:r>
              <w:rPr>
                <w:rFonts w:cs="Times New Roman"/>
              </w:rPr>
              <w:t xml:space="preserve"> (t.o.v. N=49)</w:t>
            </w:r>
          </w:p>
        </w:tc>
      </w:tr>
      <w:tr w:rsidR="00FA02EF" w14:paraId="6E90A626" w14:textId="77777777" w:rsidTr="00084CC0">
        <w:tc>
          <w:tcPr>
            <w:tcW w:w="4253" w:type="dxa"/>
            <w:tcBorders>
              <w:top w:val="single" w:sz="4" w:space="0" w:color="auto"/>
            </w:tcBorders>
          </w:tcPr>
          <w:p w14:paraId="1FE905F0" w14:textId="7A872B99" w:rsidR="00FA02EF" w:rsidRPr="00FA02EF" w:rsidRDefault="00FA02EF" w:rsidP="00FA02EF">
            <w:pPr>
              <w:rPr>
                <w:rFonts w:cs="Times New Roman"/>
              </w:rPr>
            </w:pPr>
            <w:r w:rsidRPr="00FA02EF">
              <w:rPr>
                <w:rFonts w:cs="Times New Roman"/>
                <w:lang w:eastAsia="en-GB"/>
              </w:rPr>
              <w:t xml:space="preserve">Eigen inbreng </w:t>
            </w:r>
          </w:p>
        </w:tc>
        <w:tc>
          <w:tcPr>
            <w:tcW w:w="1789" w:type="dxa"/>
            <w:tcBorders>
              <w:top w:val="single" w:sz="4" w:space="0" w:color="auto"/>
            </w:tcBorders>
          </w:tcPr>
          <w:p w14:paraId="49958614" w14:textId="5E6E6FC3" w:rsidR="00FA02EF" w:rsidRPr="00FA02EF" w:rsidRDefault="00FA02EF" w:rsidP="00FA02EF">
            <w:pPr>
              <w:rPr>
                <w:rFonts w:cs="Times New Roman"/>
              </w:rPr>
            </w:pPr>
            <w:r w:rsidRPr="00FA02EF">
              <w:rPr>
                <w:rFonts w:cs="Times New Roman"/>
              </w:rPr>
              <w:t>40</w:t>
            </w:r>
          </w:p>
        </w:tc>
        <w:tc>
          <w:tcPr>
            <w:tcW w:w="3021" w:type="dxa"/>
            <w:tcBorders>
              <w:top w:val="single" w:sz="4" w:space="0" w:color="auto"/>
            </w:tcBorders>
          </w:tcPr>
          <w:p w14:paraId="08458875" w14:textId="0FD495B6" w:rsidR="00FA02EF" w:rsidRPr="00FA02EF" w:rsidRDefault="00FA02EF" w:rsidP="00FA02EF">
            <w:pPr>
              <w:rPr>
                <w:rFonts w:cs="Times New Roman"/>
              </w:rPr>
            </w:pPr>
            <w:r>
              <w:rPr>
                <w:rFonts w:cs="Times New Roman"/>
              </w:rPr>
              <w:t>81,6</w:t>
            </w:r>
            <w:r w:rsidRPr="00FA02EF">
              <w:rPr>
                <w:rFonts w:cs="Times New Roman"/>
              </w:rPr>
              <w:t>%</w:t>
            </w:r>
          </w:p>
        </w:tc>
      </w:tr>
      <w:tr w:rsidR="00FA02EF" w14:paraId="49C2FB35" w14:textId="77777777" w:rsidTr="00084CC0">
        <w:tc>
          <w:tcPr>
            <w:tcW w:w="4253" w:type="dxa"/>
          </w:tcPr>
          <w:p w14:paraId="3E43021B" w14:textId="11B8ADB3"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eastAsia="en-GB"/>
              </w:rPr>
              <w:t xml:space="preserve">Lening PMV  </w:t>
            </w:r>
          </w:p>
        </w:tc>
        <w:tc>
          <w:tcPr>
            <w:tcW w:w="1789" w:type="dxa"/>
          </w:tcPr>
          <w:p w14:paraId="2BB49ADB" w14:textId="2A01D615" w:rsidR="00FA02EF" w:rsidRPr="00FA02EF" w:rsidRDefault="00FA02EF" w:rsidP="00FA02EF">
            <w:pPr>
              <w:rPr>
                <w:rFonts w:cs="Times New Roman"/>
              </w:rPr>
            </w:pPr>
            <w:r w:rsidRPr="00FA02EF">
              <w:rPr>
                <w:rFonts w:cs="Times New Roman"/>
              </w:rPr>
              <w:t>0</w:t>
            </w:r>
          </w:p>
        </w:tc>
        <w:tc>
          <w:tcPr>
            <w:tcW w:w="3021" w:type="dxa"/>
          </w:tcPr>
          <w:p w14:paraId="4AA57D41" w14:textId="291FF28B" w:rsidR="00FA02EF" w:rsidRPr="00FA02EF" w:rsidRDefault="00FA02EF" w:rsidP="00FA02EF">
            <w:pPr>
              <w:rPr>
                <w:rFonts w:cs="Times New Roman"/>
              </w:rPr>
            </w:pPr>
            <w:r>
              <w:rPr>
                <w:rFonts w:cs="Times New Roman"/>
              </w:rPr>
              <w:t>0,</w:t>
            </w:r>
            <w:r w:rsidRPr="00FA02EF">
              <w:rPr>
                <w:rFonts w:cs="Times New Roman"/>
              </w:rPr>
              <w:t>0%</w:t>
            </w:r>
          </w:p>
        </w:tc>
      </w:tr>
      <w:tr w:rsidR="00FA02EF" w14:paraId="263B7593" w14:textId="77777777" w:rsidTr="00084CC0">
        <w:tc>
          <w:tcPr>
            <w:tcW w:w="4253" w:type="dxa"/>
          </w:tcPr>
          <w:p w14:paraId="582BFCDD" w14:textId="718E11B5"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eastAsia="en-GB"/>
              </w:rPr>
              <w:t xml:space="preserve">Kaskrediet (R/C-krediet)  </w:t>
            </w:r>
          </w:p>
        </w:tc>
        <w:tc>
          <w:tcPr>
            <w:tcW w:w="1789" w:type="dxa"/>
          </w:tcPr>
          <w:p w14:paraId="2A90979B" w14:textId="23C28F6E" w:rsidR="00FA02EF" w:rsidRPr="00FA02EF" w:rsidRDefault="00FA02EF" w:rsidP="00FA02EF">
            <w:pPr>
              <w:rPr>
                <w:rFonts w:cs="Times New Roman"/>
              </w:rPr>
            </w:pPr>
            <w:r w:rsidRPr="00FA02EF">
              <w:rPr>
                <w:rFonts w:cs="Times New Roman"/>
              </w:rPr>
              <w:t>3</w:t>
            </w:r>
          </w:p>
        </w:tc>
        <w:tc>
          <w:tcPr>
            <w:tcW w:w="3021" w:type="dxa"/>
          </w:tcPr>
          <w:p w14:paraId="0814EFAD" w14:textId="72907661" w:rsidR="00FA02EF" w:rsidRPr="00FA02EF" w:rsidRDefault="00FA02EF" w:rsidP="00FA02EF">
            <w:pPr>
              <w:rPr>
                <w:rFonts w:cs="Times New Roman"/>
              </w:rPr>
            </w:pPr>
            <w:r>
              <w:rPr>
                <w:rFonts w:cs="Times New Roman"/>
              </w:rPr>
              <w:t>6,</w:t>
            </w:r>
            <w:r w:rsidRPr="00FA02EF">
              <w:rPr>
                <w:rFonts w:cs="Times New Roman"/>
              </w:rPr>
              <w:t>1%</w:t>
            </w:r>
          </w:p>
        </w:tc>
      </w:tr>
      <w:tr w:rsidR="00FA02EF" w14:paraId="64FD1787" w14:textId="77777777" w:rsidTr="00084CC0">
        <w:tc>
          <w:tcPr>
            <w:tcW w:w="4253" w:type="dxa"/>
          </w:tcPr>
          <w:p w14:paraId="521A44F2" w14:textId="764A0844"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eastAsia="en-GB"/>
              </w:rPr>
              <w:t xml:space="preserve">Risicokapitaal  </w:t>
            </w:r>
          </w:p>
        </w:tc>
        <w:tc>
          <w:tcPr>
            <w:tcW w:w="1789" w:type="dxa"/>
          </w:tcPr>
          <w:p w14:paraId="54D3C8C3" w14:textId="608E3303" w:rsidR="00FA02EF" w:rsidRPr="00FA02EF" w:rsidRDefault="00FA02EF" w:rsidP="00FA02EF">
            <w:pPr>
              <w:rPr>
                <w:rFonts w:cs="Times New Roman"/>
              </w:rPr>
            </w:pPr>
            <w:r w:rsidRPr="00FA02EF">
              <w:rPr>
                <w:rFonts w:cs="Times New Roman"/>
              </w:rPr>
              <w:t>1</w:t>
            </w:r>
          </w:p>
        </w:tc>
        <w:tc>
          <w:tcPr>
            <w:tcW w:w="3021" w:type="dxa"/>
          </w:tcPr>
          <w:p w14:paraId="5BC9BA4E" w14:textId="6A671C08" w:rsidR="00FA02EF" w:rsidRPr="00FA02EF" w:rsidRDefault="00FA02EF" w:rsidP="00FA02EF">
            <w:pPr>
              <w:rPr>
                <w:rFonts w:cs="Times New Roman"/>
              </w:rPr>
            </w:pPr>
            <w:r>
              <w:rPr>
                <w:rFonts w:cs="Times New Roman"/>
              </w:rPr>
              <w:t>2</w:t>
            </w:r>
            <w:r w:rsidRPr="00FA02EF">
              <w:rPr>
                <w:rFonts w:cs="Times New Roman"/>
              </w:rPr>
              <w:t>%</w:t>
            </w:r>
          </w:p>
        </w:tc>
      </w:tr>
      <w:tr w:rsidR="00FA02EF" w14:paraId="227A418F" w14:textId="77777777" w:rsidTr="00084CC0">
        <w:tc>
          <w:tcPr>
            <w:tcW w:w="4253" w:type="dxa"/>
          </w:tcPr>
          <w:p w14:paraId="5C7C8409" w14:textId="1F8B7BEA"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eastAsia="en-GB"/>
              </w:rPr>
              <w:t xml:space="preserve">Bullet loan  </w:t>
            </w:r>
          </w:p>
        </w:tc>
        <w:tc>
          <w:tcPr>
            <w:tcW w:w="1789" w:type="dxa"/>
          </w:tcPr>
          <w:p w14:paraId="2FE23FFC" w14:textId="19CF6096" w:rsidR="00FA02EF" w:rsidRPr="00FA02EF" w:rsidRDefault="00FA02EF" w:rsidP="00FA02EF">
            <w:pPr>
              <w:rPr>
                <w:rFonts w:cs="Times New Roman"/>
              </w:rPr>
            </w:pPr>
            <w:r w:rsidRPr="00FA02EF">
              <w:rPr>
                <w:rFonts w:cs="Times New Roman"/>
              </w:rPr>
              <w:t>1</w:t>
            </w:r>
          </w:p>
        </w:tc>
        <w:tc>
          <w:tcPr>
            <w:tcW w:w="3021" w:type="dxa"/>
          </w:tcPr>
          <w:p w14:paraId="15BD83E9" w14:textId="5F06A303" w:rsidR="00FA02EF" w:rsidRPr="00FA02EF" w:rsidRDefault="00FA02EF" w:rsidP="00FA02EF">
            <w:pPr>
              <w:rPr>
                <w:rFonts w:cs="Times New Roman"/>
              </w:rPr>
            </w:pPr>
            <w:r>
              <w:rPr>
                <w:rFonts w:cs="Times New Roman"/>
              </w:rPr>
              <w:t>2</w:t>
            </w:r>
            <w:r w:rsidRPr="00FA02EF">
              <w:rPr>
                <w:rFonts w:cs="Times New Roman"/>
              </w:rPr>
              <w:t>%</w:t>
            </w:r>
          </w:p>
        </w:tc>
      </w:tr>
      <w:tr w:rsidR="00FA02EF" w14:paraId="5924CD42" w14:textId="77777777" w:rsidTr="00084CC0">
        <w:tc>
          <w:tcPr>
            <w:tcW w:w="4253" w:type="dxa"/>
          </w:tcPr>
          <w:p w14:paraId="4731E277" w14:textId="28202527" w:rsidR="00FA02EF" w:rsidRPr="00FA02EF" w:rsidRDefault="00FA02EF" w:rsidP="00FA02EF">
            <w:pPr>
              <w:autoSpaceDE w:val="0"/>
              <w:autoSpaceDN w:val="0"/>
              <w:adjustRightInd w:val="0"/>
              <w:ind w:right="60"/>
              <w:jc w:val="left"/>
              <w:rPr>
                <w:rFonts w:cs="Times New Roman"/>
                <w:color w:val="000000"/>
                <w:highlight w:val="yellow"/>
              </w:rPr>
            </w:pPr>
            <w:proofErr w:type="spellStart"/>
            <w:r w:rsidRPr="00FA02EF">
              <w:rPr>
                <w:rFonts w:cs="Times New Roman"/>
                <w:lang w:val="en-GB" w:eastAsia="en-GB"/>
              </w:rPr>
              <w:t>Familie</w:t>
            </w:r>
            <w:proofErr w:type="spellEnd"/>
            <w:r w:rsidRPr="00FA02EF">
              <w:rPr>
                <w:rFonts w:cs="Times New Roman"/>
                <w:lang w:val="en-GB" w:eastAsia="en-GB"/>
              </w:rPr>
              <w:t>/</w:t>
            </w:r>
            <w:proofErr w:type="spellStart"/>
            <w:r w:rsidRPr="00FA02EF">
              <w:rPr>
                <w:rFonts w:cs="Times New Roman"/>
                <w:lang w:val="en-GB" w:eastAsia="en-GB"/>
              </w:rPr>
              <w:t>vrienden</w:t>
            </w:r>
            <w:proofErr w:type="spellEnd"/>
            <w:r w:rsidRPr="00FA02EF">
              <w:rPr>
                <w:rFonts w:cs="Times New Roman"/>
                <w:lang w:val="en-GB" w:eastAsia="en-GB"/>
              </w:rPr>
              <w:t xml:space="preserve">  </w:t>
            </w:r>
          </w:p>
        </w:tc>
        <w:tc>
          <w:tcPr>
            <w:tcW w:w="1789" w:type="dxa"/>
          </w:tcPr>
          <w:p w14:paraId="5FC9CF10" w14:textId="0A5CA8BF" w:rsidR="00FA02EF" w:rsidRPr="00FA02EF" w:rsidRDefault="00FA02EF" w:rsidP="00FA02EF">
            <w:pPr>
              <w:rPr>
                <w:rFonts w:cs="Times New Roman"/>
              </w:rPr>
            </w:pPr>
            <w:r w:rsidRPr="00FA02EF">
              <w:rPr>
                <w:rFonts w:cs="Times New Roman"/>
              </w:rPr>
              <w:t>1</w:t>
            </w:r>
          </w:p>
        </w:tc>
        <w:tc>
          <w:tcPr>
            <w:tcW w:w="3021" w:type="dxa"/>
          </w:tcPr>
          <w:p w14:paraId="5C197EDD" w14:textId="31ADDED9" w:rsidR="00FA02EF" w:rsidRPr="00FA02EF" w:rsidRDefault="00FA02EF" w:rsidP="00FA02EF">
            <w:pPr>
              <w:rPr>
                <w:rFonts w:cs="Times New Roman"/>
              </w:rPr>
            </w:pPr>
            <w:r w:rsidRPr="00FA02EF">
              <w:rPr>
                <w:rFonts w:cs="Times New Roman"/>
              </w:rPr>
              <w:t>2%</w:t>
            </w:r>
          </w:p>
        </w:tc>
      </w:tr>
      <w:tr w:rsidR="00FA02EF" w14:paraId="3EBF374E" w14:textId="77777777" w:rsidTr="00FA02EF">
        <w:tc>
          <w:tcPr>
            <w:tcW w:w="4253" w:type="dxa"/>
          </w:tcPr>
          <w:p w14:paraId="73E3492C" w14:textId="26AA6447" w:rsidR="00FA02EF" w:rsidRPr="00FA02EF" w:rsidRDefault="00FA02EF" w:rsidP="00FA02EF">
            <w:pPr>
              <w:autoSpaceDE w:val="0"/>
              <w:autoSpaceDN w:val="0"/>
              <w:adjustRightInd w:val="0"/>
              <w:ind w:right="60"/>
              <w:jc w:val="left"/>
              <w:rPr>
                <w:rFonts w:cs="Times New Roman"/>
                <w:color w:val="000000"/>
              </w:rPr>
            </w:pPr>
            <w:proofErr w:type="spellStart"/>
            <w:r w:rsidRPr="00FA02EF">
              <w:rPr>
                <w:rFonts w:cs="Times New Roman"/>
                <w:lang w:val="en-GB" w:eastAsia="en-GB"/>
              </w:rPr>
              <w:t>Overheidswaarborg</w:t>
            </w:r>
            <w:proofErr w:type="spellEnd"/>
            <w:r w:rsidRPr="00FA02EF">
              <w:rPr>
                <w:rFonts w:cs="Times New Roman"/>
                <w:lang w:val="en-GB" w:eastAsia="en-GB"/>
              </w:rPr>
              <w:t xml:space="preserve"> PMV  </w:t>
            </w:r>
          </w:p>
        </w:tc>
        <w:tc>
          <w:tcPr>
            <w:tcW w:w="1789" w:type="dxa"/>
          </w:tcPr>
          <w:p w14:paraId="717B01E9" w14:textId="32342CE5" w:rsidR="00FA02EF" w:rsidRPr="00FA02EF" w:rsidRDefault="00FA02EF" w:rsidP="00FA02EF">
            <w:pPr>
              <w:rPr>
                <w:rFonts w:cs="Times New Roman"/>
              </w:rPr>
            </w:pPr>
            <w:r w:rsidRPr="00FA02EF">
              <w:rPr>
                <w:rFonts w:cs="Times New Roman"/>
              </w:rPr>
              <w:t>2</w:t>
            </w:r>
          </w:p>
        </w:tc>
        <w:tc>
          <w:tcPr>
            <w:tcW w:w="3021" w:type="dxa"/>
          </w:tcPr>
          <w:p w14:paraId="17053B43" w14:textId="002FACD5" w:rsidR="00FA02EF" w:rsidRPr="00FA02EF" w:rsidRDefault="00FA02EF" w:rsidP="00FA02EF">
            <w:pPr>
              <w:rPr>
                <w:rFonts w:cs="Times New Roman"/>
              </w:rPr>
            </w:pPr>
            <w:r w:rsidRPr="00FA02EF">
              <w:rPr>
                <w:rFonts w:cs="Times New Roman"/>
              </w:rPr>
              <w:t>4</w:t>
            </w:r>
            <w:r>
              <w:rPr>
                <w:rFonts w:cs="Times New Roman"/>
              </w:rPr>
              <w:t>,1%</w:t>
            </w:r>
          </w:p>
        </w:tc>
      </w:tr>
      <w:tr w:rsidR="00FA02EF" w14:paraId="6F56A3D4" w14:textId="77777777" w:rsidTr="00FA02EF">
        <w:tc>
          <w:tcPr>
            <w:tcW w:w="4253" w:type="dxa"/>
          </w:tcPr>
          <w:p w14:paraId="7FE2803E" w14:textId="40F317D0"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val="en-GB" w:eastAsia="en-GB"/>
              </w:rPr>
              <w:t xml:space="preserve">Crowdfunding  </w:t>
            </w:r>
          </w:p>
        </w:tc>
        <w:tc>
          <w:tcPr>
            <w:tcW w:w="1789" w:type="dxa"/>
          </w:tcPr>
          <w:p w14:paraId="2F5EBF57" w14:textId="48E56A84" w:rsidR="00FA02EF" w:rsidRPr="00FA02EF" w:rsidRDefault="00FA02EF" w:rsidP="00FA02EF">
            <w:pPr>
              <w:rPr>
                <w:rFonts w:cs="Times New Roman"/>
              </w:rPr>
            </w:pPr>
            <w:r w:rsidRPr="00FA02EF">
              <w:rPr>
                <w:rFonts w:cs="Times New Roman"/>
              </w:rPr>
              <w:t>0</w:t>
            </w:r>
          </w:p>
        </w:tc>
        <w:tc>
          <w:tcPr>
            <w:tcW w:w="3021" w:type="dxa"/>
          </w:tcPr>
          <w:p w14:paraId="60DF3DE7" w14:textId="52AD4271" w:rsidR="00FA02EF" w:rsidRPr="00FA02EF" w:rsidRDefault="00FA02EF" w:rsidP="00FA02EF">
            <w:pPr>
              <w:rPr>
                <w:rFonts w:cs="Times New Roman"/>
              </w:rPr>
            </w:pPr>
            <w:r>
              <w:rPr>
                <w:rFonts w:cs="Times New Roman"/>
              </w:rPr>
              <w:t>0,0</w:t>
            </w:r>
            <w:r w:rsidRPr="00FA02EF">
              <w:rPr>
                <w:rFonts w:cs="Times New Roman"/>
              </w:rPr>
              <w:t>%</w:t>
            </w:r>
          </w:p>
        </w:tc>
      </w:tr>
      <w:tr w:rsidR="00FA02EF" w14:paraId="0804831B" w14:textId="77777777" w:rsidTr="00FA02EF">
        <w:tc>
          <w:tcPr>
            <w:tcW w:w="4253" w:type="dxa"/>
          </w:tcPr>
          <w:p w14:paraId="69D7DED8" w14:textId="01141FFD"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val="en-GB" w:eastAsia="en-GB"/>
              </w:rPr>
              <w:t xml:space="preserve">Leasing  </w:t>
            </w:r>
          </w:p>
        </w:tc>
        <w:tc>
          <w:tcPr>
            <w:tcW w:w="1789" w:type="dxa"/>
          </w:tcPr>
          <w:p w14:paraId="198CF4CA" w14:textId="7C1BE0FB" w:rsidR="00FA02EF" w:rsidRPr="00FA02EF" w:rsidRDefault="00FA02EF" w:rsidP="00FA02EF">
            <w:pPr>
              <w:rPr>
                <w:rFonts w:cs="Times New Roman"/>
              </w:rPr>
            </w:pPr>
            <w:r w:rsidRPr="00FA02EF">
              <w:rPr>
                <w:rFonts w:cs="Times New Roman"/>
              </w:rPr>
              <w:t>2</w:t>
            </w:r>
          </w:p>
        </w:tc>
        <w:tc>
          <w:tcPr>
            <w:tcW w:w="3021" w:type="dxa"/>
          </w:tcPr>
          <w:p w14:paraId="4F97A793" w14:textId="52A803C9" w:rsidR="00FA02EF" w:rsidRPr="00FA02EF" w:rsidRDefault="00FA02EF" w:rsidP="00FA02EF">
            <w:pPr>
              <w:rPr>
                <w:rFonts w:cs="Times New Roman"/>
              </w:rPr>
            </w:pPr>
            <w:r>
              <w:rPr>
                <w:rFonts w:cs="Times New Roman"/>
              </w:rPr>
              <w:t>4,2%</w:t>
            </w:r>
          </w:p>
        </w:tc>
      </w:tr>
      <w:tr w:rsidR="00FA02EF" w14:paraId="4E911C4C" w14:textId="77777777" w:rsidTr="00FA02EF">
        <w:tc>
          <w:tcPr>
            <w:tcW w:w="4253" w:type="dxa"/>
          </w:tcPr>
          <w:p w14:paraId="302647F9" w14:textId="27712C45" w:rsidR="00FA02EF" w:rsidRPr="00FA02EF" w:rsidRDefault="00FA02EF" w:rsidP="00FA02EF">
            <w:pPr>
              <w:autoSpaceDE w:val="0"/>
              <w:autoSpaceDN w:val="0"/>
              <w:adjustRightInd w:val="0"/>
              <w:ind w:right="60"/>
              <w:jc w:val="left"/>
              <w:rPr>
                <w:rFonts w:cs="Times New Roman"/>
                <w:color w:val="000000"/>
              </w:rPr>
            </w:pPr>
            <w:proofErr w:type="spellStart"/>
            <w:r w:rsidRPr="00FA02EF">
              <w:rPr>
                <w:rFonts w:cs="Times New Roman"/>
                <w:lang w:val="en-GB" w:eastAsia="en-GB"/>
              </w:rPr>
              <w:t>Winwinlening</w:t>
            </w:r>
            <w:proofErr w:type="spellEnd"/>
            <w:r w:rsidRPr="00FA02EF">
              <w:rPr>
                <w:rFonts w:cs="Times New Roman"/>
                <w:lang w:val="en-GB" w:eastAsia="en-GB"/>
              </w:rPr>
              <w:t xml:space="preserve">  </w:t>
            </w:r>
          </w:p>
        </w:tc>
        <w:tc>
          <w:tcPr>
            <w:tcW w:w="1789" w:type="dxa"/>
          </w:tcPr>
          <w:p w14:paraId="47A3F8E4" w14:textId="3BBC233E" w:rsidR="00FA02EF" w:rsidRPr="00FA02EF" w:rsidRDefault="00FA02EF" w:rsidP="00FA02EF">
            <w:pPr>
              <w:rPr>
                <w:rFonts w:cs="Times New Roman"/>
              </w:rPr>
            </w:pPr>
            <w:r w:rsidRPr="00FA02EF">
              <w:rPr>
                <w:rFonts w:cs="Times New Roman"/>
              </w:rPr>
              <w:t>0</w:t>
            </w:r>
          </w:p>
        </w:tc>
        <w:tc>
          <w:tcPr>
            <w:tcW w:w="3021" w:type="dxa"/>
          </w:tcPr>
          <w:p w14:paraId="78903012" w14:textId="095A6F06" w:rsidR="00FA02EF" w:rsidRPr="00FA02EF" w:rsidRDefault="00FA02EF" w:rsidP="00FA02EF">
            <w:pPr>
              <w:rPr>
                <w:rFonts w:cs="Times New Roman"/>
              </w:rPr>
            </w:pPr>
            <w:r>
              <w:rPr>
                <w:rFonts w:cs="Times New Roman"/>
              </w:rPr>
              <w:t>0,</w:t>
            </w:r>
            <w:r w:rsidRPr="00FA02EF">
              <w:rPr>
                <w:rFonts w:cs="Times New Roman"/>
              </w:rPr>
              <w:t>0%</w:t>
            </w:r>
          </w:p>
        </w:tc>
      </w:tr>
      <w:tr w:rsidR="00FA02EF" w14:paraId="79D01448" w14:textId="77777777" w:rsidTr="00FA02EF">
        <w:tc>
          <w:tcPr>
            <w:tcW w:w="4253" w:type="dxa"/>
          </w:tcPr>
          <w:p w14:paraId="2FF76FE5" w14:textId="4E6DA242" w:rsidR="00FA02EF" w:rsidRPr="00FA02EF" w:rsidRDefault="00FA02EF" w:rsidP="00FA02EF">
            <w:pPr>
              <w:autoSpaceDE w:val="0"/>
              <w:autoSpaceDN w:val="0"/>
              <w:adjustRightInd w:val="0"/>
              <w:ind w:right="60"/>
              <w:jc w:val="left"/>
              <w:rPr>
                <w:rFonts w:cs="Times New Roman"/>
                <w:color w:val="000000"/>
              </w:rPr>
            </w:pPr>
            <w:r>
              <w:rPr>
                <w:rFonts w:cs="Times New Roman"/>
                <w:lang w:eastAsia="en-GB"/>
              </w:rPr>
              <w:t>Bankkrediet</w:t>
            </w:r>
            <w:r w:rsidRPr="00FA02EF">
              <w:rPr>
                <w:rFonts w:cs="Times New Roman"/>
                <w:lang w:eastAsia="en-GB"/>
              </w:rPr>
              <w:t xml:space="preserve"> </w:t>
            </w:r>
          </w:p>
        </w:tc>
        <w:tc>
          <w:tcPr>
            <w:tcW w:w="1789" w:type="dxa"/>
          </w:tcPr>
          <w:p w14:paraId="428C6754" w14:textId="3DB2F1FA" w:rsidR="00FA02EF" w:rsidRPr="00FA02EF" w:rsidRDefault="00FA02EF" w:rsidP="00FA02EF">
            <w:pPr>
              <w:rPr>
                <w:rFonts w:cs="Times New Roman"/>
              </w:rPr>
            </w:pPr>
            <w:r w:rsidRPr="00FA02EF">
              <w:rPr>
                <w:rFonts w:cs="Times New Roman"/>
              </w:rPr>
              <w:t>29</w:t>
            </w:r>
          </w:p>
        </w:tc>
        <w:tc>
          <w:tcPr>
            <w:tcW w:w="3021" w:type="dxa"/>
          </w:tcPr>
          <w:p w14:paraId="1F64D1C4" w14:textId="2745BE55" w:rsidR="00FA02EF" w:rsidRPr="00FA02EF" w:rsidRDefault="00FA02EF" w:rsidP="00FA02EF">
            <w:pPr>
              <w:rPr>
                <w:rFonts w:cs="Times New Roman"/>
              </w:rPr>
            </w:pPr>
            <w:r>
              <w:rPr>
                <w:rFonts w:cs="Times New Roman"/>
              </w:rPr>
              <w:t>59,2</w:t>
            </w:r>
            <w:r w:rsidRPr="00FA02EF">
              <w:rPr>
                <w:rFonts w:cs="Times New Roman"/>
              </w:rPr>
              <w:t>%</w:t>
            </w:r>
          </w:p>
        </w:tc>
      </w:tr>
      <w:tr w:rsidR="00FA02EF" w14:paraId="6CD0D21D" w14:textId="77777777" w:rsidTr="00FA02EF">
        <w:tc>
          <w:tcPr>
            <w:tcW w:w="4253" w:type="dxa"/>
          </w:tcPr>
          <w:p w14:paraId="3EA70452" w14:textId="4DB430DB"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val="en-GB" w:eastAsia="en-GB"/>
              </w:rPr>
              <w:t xml:space="preserve">Vendor loan  </w:t>
            </w:r>
          </w:p>
        </w:tc>
        <w:tc>
          <w:tcPr>
            <w:tcW w:w="1789" w:type="dxa"/>
          </w:tcPr>
          <w:p w14:paraId="285D8280" w14:textId="14C316FB" w:rsidR="00FA02EF" w:rsidRPr="00FA02EF" w:rsidRDefault="00FA02EF" w:rsidP="00FA02EF">
            <w:pPr>
              <w:rPr>
                <w:rFonts w:cs="Times New Roman"/>
              </w:rPr>
            </w:pPr>
            <w:r w:rsidRPr="00FA02EF">
              <w:rPr>
                <w:rFonts w:cs="Times New Roman"/>
              </w:rPr>
              <w:t>4</w:t>
            </w:r>
          </w:p>
        </w:tc>
        <w:tc>
          <w:tcPr>
            <w:tcW w:w="3021" w:type="dxa"/>
          </w:tcPr>
          <w:p w14:paraId="266431A2" w14:textId="4D8BE232" w:rsidR="00FA02EF" w:rsidRPr="00FA02EF" w:rsidRDefault="00FA02EF" w:rsidP="00FA02EF">
            <w:pPr>
              <w:rPr>
                <w:rFonts w:cs="Times New Roman"/>
              </w:rPr>
            </w:pPr>
            <w:r>
              <w:rPr>
                <w:rFonts w:cs="Times New Roman"/>
              </w:rPr>
              <w:t>8,2</w:t>
            </w:r>
            <w:r w:rsidRPr="00FA02EF">
              <w:rPr>
                <w:rFonts w:cs="Times New Roman"/>
              </w:rPr>
              <w:t>%</w:t>
            </w:r>
          </w:p>
        </w:tc>
      </w:tr>
      <w:tr w:rsidR="00FA02EF" w14:paraId="027FCF32" w14:textId="77777777" w:rsidTr="00FA02EF">
        <w:tc>
          <w:tcPr>
            <w:tcW w:w="4253" w:type="dxa"/>
            <w:tcBorders>
              <w:bottom w:val="single" w:sz="4" w:space="0" w:color="auto"/>
            </w:tcBorders>
          </w:tcPr>
          <w:p w14:paraId="2219A091" w14:textId="331EF669" w:rsidR="00FA02EF" w:rsidRPr="00FA02EF" w:rsidRDefault="00FA02EF" w:rsidP="00FA02EF">
            <w:pPr>
              <w:autoSpaceDE w:val="0"/>
              <w:autoSpaceDN w:val="0"/>
              <w:adjustRightInd w:val="0"/>
              <w:ind w:right="60"/>
              <w:jc w:val="left"/>
              <w:rPr>
                <w:rFonts w:cs="Times New Roman"/>
                <w:color w:val="000000"/>
              </w:rPr>
            </w:pPr>
            <w:r w:rsidRPr="00FA02EF">
              <w:rPr>
                <w:rFonts w:cs="Times New Roman"/>
                <w:lang w:eastAsia="en-GB"/>
              </w:rPr>
              <w:t xml:space="preserve">Achtergestelde leningen  </w:t>
            </w:r>
          </w:p>
        </w:tc>
        <w:tc>
          <w:tcPr>
            <w:tcW w:w="1789" w:type="dxa"/>
            <w:tcBorders>
              <w:bottom w:val="single" w:sz="4" w:space="0" w:color="auto"/>
            </w:tcBorders>
          </w:tcPr>
          <w:p w14:paraId="4C31A23B" w14:textId="45DFF8A1" w:rsidR="00FA02EF" w:rsidRPr="00FA02EF" w:rsidRDefault="00FA02EF" w:rsidP="00FA02EF">
            <w:pPr>
              <w:rPr>
                <w:rFonts w:cs="Times New Roman"/>
              </w:rPr>
            </w:pPr>
            <w:r w:rsidRPr="00FA02EF">
              <w:rPr>
                <w:rFonts w:cs="Times New Roman"/>
              </w:rPr>
              <w:t>4</w:t>
            </w:r>
          </w:p>
        </w:tc>
        <w:tc>
          <w:tcPr>
            <w:tcW w:w="3021" w:type="dxa"/>
            <w:tcBorders>
              <w:bottom w:val="single" w:sz="4" w:space="0" w:color="auto"/>
            </w:tcBorders>
          </w:tcPr>
          <w:p w14:paraId="27299D2F" w14:textId="29C6D77D" w:rsidR="00FA02EF" w:rsidRPr="00FA02EF" w:rsidRDefault="00FA02EF" w:rsidP="00FA02EF">
            <w:pPr>
              <w:rPr>
                <w:rFonts w:cs="Times New Roman"/>
              </w:rPr>
            </w:pPr>
            <w:r>
              <w:rPr>
                <w:rFonts w:cs="Times New Roman"/>
              </w:rPr>
              <w:t>8,2</w:t>
            </w:r>
            <w:r w:rsidRPr="00FA02EF">
              <w:rPr>
                <w:rFonts w:cs="Times New Roman"/>
              </w:rPr>
              <w:t>%</w:t>
            </w:r>
          </w:p>
        </w:tc>
      </w:tr>
    </w:tbl>
    <w:p w14:paraId="299D62C5" w14:textId="3BCB75CD" w:rsidR="00FA02EF" w:rsidRDefault="00FA02EF" w:rsidP="005A186F">
      <w:pPr>
        <w:spacing w:after="0" w:line="240" w:lineRule="auto"/>
        <w:rPr>
          <w:sz w:val="24"/>
        </w:rPr>
      </w:pPr>
    </w:p>
    <w:p w14:paraId="6F42AE0B" w14:textId="1A1F5A56" w:rsidR="005A186F" w:rsidRPr="00D95ABE" w:rsidRDefault="00FA02EF" w:rsidP="00A949C0">
      <w:pPr>
        <w:pStyle w:val="BodyText"/>
        <w:spacing w:after="0"/>
        <w:rPr>
          <w:sz w:val="24"/>
          <w:szCs w:val="24"/>
        </w:rPr>
      </w:pPr>
      <w:r w:rsidRPr="00D95ABE">
        <w:rPr>
          <w:sz w:val="24"/>
          <w:szCs w:val="24"/>
        </w:rPr>
        <w:t>Bovendien werd gepolst naar het feit of deze bedrijven problemen hebben ervaren bij het bekomen van financiering voor de overnames. Tabel 3.5. geeft een overzicht</w:t>
      </w:r>
      <w:r w:rsidR="00843985">
        <w:rPr>
          <w:sz w:val="24"/>
          <w:szCs w:val="24"/>
        </w:rPr>
        <w:t xml:space="preserve"> waaruit</w:t>
      </w:r>
      <w:r w:rsidR="005A186F" w:rsidRPr="00D95ABE">
        <w:rPr>
          <w:sz w:val="24"/>
          <w:szCs w:val="24"/>
        </w:rPr>
        <w:t xml:space="preserve"> blijkt dat 63,3% aangeeft geen problemen inzake financiering ervaring te hebben.</w:t>
      </w:r>
    </w:p>
    <w:p w14:paraId="0773059B" w14:textId="7544E644" w:rsidR="00FA02EF" w:rsidRDefault="00350E03" w:rsidP="00A949C0">
      <w:pPr>
        <w:pStyle w:val="BodyText"/>
        <w:spacing w:after="0"/>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789"/>
        <w:gridCol w:w="3021"/>
      </w:tblGrid>
      <w:tr w:rsidR="00350E03" w14:paraId="6AF3A342" w14:textId="77777777" w:rsidTr="00084CC0">
        <w:tc>
          <w:tcPr>
            <w:tcW w:w="9063" w:type="dxa"/>
            <w:gridSpan w:val="3"/>
            <w:tcBorders>
              <w:bottom w:val="single" w:sz="4" w:space="0" w:color="auto"/>
            </w:tcBorders>
          </w:tcPr>
          <w:p w14:paraId="6716A638" w14:textId="794C893A" w:rsidR="00350E03" w:rsidRDefault="00350E03" w:rsidP="00350E03">
            <w:r>
              <w:rPr>
                <w:b/>
              </w:rPr>
              <w:t>Tabel 3.5.</w:t>
            </w:r>
            <w:r w:rsidRPr="00603134">
              <w:rPr>
                <w:b/>
              </w:rPr>
              <w:t xml:space="preserve"> : </w:t>
            </w:r>
            <w:r>
              <w:rPr>
                <w:b/>
              </w:rPr>
              <w:t>Ervaren financieringsproblemen</w:t>
            </w:r>
          </w:p>
        </w:tc>
      </w:tr>
      <w:tr w:rsidR="00350E03" w14:paraId="4A009B80" w14:textId="77777777" w:rsidTr="00084CC0">
        <w:tc>
          <w:tcPr>
            <w:tcW w:w="4253" w:type="dxa"/>
            <w:tcBorders>
              <w:top w:val="single" w:sz="4" w:space="0" w:color="auto"/>
              <w:bottom w:val="single" w:sz="4" w:space="0" w:color="auto"/>
            </w:tcBorders>
          </w:tcPr>
          <w:p w14:paraId="1FCB10EA" w14:textId="77777777" w:rsidR="00350E03" w:rsidRPr="00C12883" w:rsidRDefault="00350E03" w:rsidP="00084CC0">
            <w:pPr>
              <w:rPr>
                <w:rFonts w:cs="Times New Roman"/>
              </w:rPr>
            </w:pPr>
          </w:p>
        </w:tc>
        <w:tc>
          <w:tcPr>
            <w:tcW w:w="1789" w:type="dxa"/>
            <w:tcBorders>
              <w:top w:val="single" w:sz="4" w:space="0" w:color="auto"/>
              <w:bottom w:val="single" w:sz="4" w:space="0" w:color="auto"/>
            </w:tcBorders>
          </w:tcPr>
          <w:p w14:paraId="4C54B740" w14:textId="77777777" w:rsidR="00350E03" w:rsidRPr="00C12883" w:rsidRDefault="00350E03" w:rsidP="00084CC0">
            <w:pPr>
              <w:rPr>
                <w:rFonts w:cs="Times New Roman"/>
              </w:rPr>
            </w:pPr>
            <w:r w:rsidRPr="00C12883">
              <w:rPr>
                <w:rFonts w:cs="Times New Roman"/>
              </w:rPr>
              <w:t>Aantal</w:t>
            </w:r>
          </w:p>
        </w:tc>
        <w:tc>
          <w:tcPr>
            <w:tcW w:w="3021" w:type="dxa"/>
            <w:tcBorders>
              <w:top w:val="single" w:sz="4" w:space="0" w:color="auto"/>
              <w:bottom w:val="single" w:sz="4" w:space="0" w:color="auto"/>
            </w:tcBorders>
          </w:tcPr>
          <w:p w14:paraId="6906EEB6" w14:textId="77777777" w:rsidR="00350E03" w:rsidRPr="00C12883" w:rsidRDefault="00350E03" w:rsidP="00084CC0">
            <w:pPr>
              <w:rPr>
                <w:rFonts w:cs="Times New Roman"/>
              </w:rPr>
            </w:pPr>
            <w:r w:rsidRPr="00C12883">
              <w:rPr>
                <w:rFonts w:cs="Times New Roman"/>
              </w:rPr>
              <w:t>Procentueel</w:t>
            </w:r>
            <w:r>
              <w:rPr>
                <w:rFonts w:cs="Times New Roman"/>
              </w:rPr>
              <w:t xml:space="preserve"> (t.o.v. N=49)</w:t>
            </w:r>
          </w:p>
        </w:tc>
      </w:tr>
      <w:tr w:rsidR="00350E03" w14:paraId="62C29005" w14:textId="77777777" w:rsidTr="00084CC0">
        <w:tc>
          <w:tcPr>
            <w:tcW w:w="4253" w:type="dxa"/>
            <w:tcBorders>
              <w:top w:val="single" w:sz="4" w:space="0" w:color="auto"/>
            </w:tcBorders>
          </w:tcPr>
          <w:p w14:paraId="145A601C" w14:textId="350C5A8A" w:rsidR="00350E03" w:rsidRPr="00FA02EF" w:rsidRDefault="00F76810" w:rsidP="00084CC0">
            <w:pPr>
              <w:rPr>
                <w:rFonts w:cs="Times New Roman"/>
              </w:rPr>
            </w:pPr>
            <w:r>
              <w:rPr>
                <w:rFonts w:cs="Times New Roman"/>
              </w:rPr>
              <w:t>G</w:t>
            </w:r>
            <w:r w:rsidR="00350E03">
              <w:rPr>
                <w:rFonts w:cs="Times New Roman"/>
              </w:rPr>
              <w:t>een</w:t>
            </w:r>
          </w:p>
        </w:tc>
        <w:tc>
          <w:tcPr>
            <w:tcW w:w="1789" w:type="dxa"/>
            <w:tcBorders>
              <w:top w:val="single" w:sz="4" w:space="0" w:color="auto"/>
            </w:tcBorders>
          </w:tcPr>
          <w:p w14:paraId="6A25C725" w14:textId="33461853" w:rsidR="00350E03" w:rsidRPr="00FA02EF" w:rsidRDefault="00350E03" w:rsidP="00084CC0">
            <w:pPr>
              <w:rPr>
                <w:rFonts w:cs="Times New Roman"/>
              </w:rPr>
            </w:pPr>
            <w:r>
              <w:rPr>
                <w:rFonts w:cs="Times New Roman"/>
              </w:rPr>
              <w:t>31</w:t>
            </w:r>
          </w:p>
        </w:tc>
        <w:tc>
          <w:tcPr>
            <w:tcW w:w="3021" w:type="dxa"/>
            <w:tcBorders>
              <w:top w:val="single" w:sz="4" w:space="0" w:color="auto"/>
            </w:tcBorders>
          </w:tcPr>
          <w:p w14:paraId="4655C064" w14:textId="034646CE" w:rsidR="00350E03" w:rsidRPr="00FA02EF" w:rsidRDefault="00350E03" w:rsidP="00084CC0">
            <w:pPr>
              <w:rPr>
                <w:rFonts w:cs="Times New Roman"/>
              </w:rPr>
            </w:pPr>
            <w:r>
              <w:rPr>
                <w:rFonts w:cs="Times New Roman"/>
              </w:rPr>
              <w:t>63,3</w:t>
            </w:r>
            <w:r w:rsidRPr="00FA02EF">
              <w:rPr>
                <w:rFonts w:cs="Times New Roman"/>
              </w:rPr>
              <w:t>%</w:t>
            </w:r>
          </w:p>
        </w:tc>
      </w:tr>
      <w:tr w:rsidR="00350E03" w14:paraId="4EF7388C" w14:textId="77777777" w:rsidTr="00084CC0">
        <w:tc>
          <w:tcPr>
            <w:tcW w:w="4253" w:type="dxa"/>
          </w:tcPr>
          <w:p w14:paraId="5D1C0BE5" w14:textId="53E797CD" w:rsidR="00350E03" w:rsidRPr="00FA02EF" w:rsidRDefault="00F76810" w:rsidP="00084CC0">
            <w:pPr>
              <w:autoSpaceDE w:val="0"/>
              <w:autoSpaceDN w:val="0"/>
              <w:adjustRightInd w:val="0"/>
              <w:ind w:right="60"/>
              <w:jc w:val="left"/>
              <w:rPr>
                <w:rFonts w:cs="Times New Roman"/>
                <w:color w:val="000000"/>
              </w:rPr>
            </w:pPr>
            <w:r>
              <w:rPr>
                <w:rFonts w:cs="Times New Roman"/>
                <w:color w:val="000000"/>
              </w:rPr>
              <w:t>W</w:t>
            </w:r>
            <w:r w:rsidR="00350E03">
              <w:rPr>
                <w:rFonts w:cs="Times New Roman"/>
                <w:color w:val="000000"/>
              </w:rPr>
              <w:t>einig</w:t>
            </w:r>
          </w:p>
        </w:tc>
        <w:tc>
          <w:tcPr>
            <w:tcW w:w="1789" w:type="dxa"/>
          </w:tcPr>
          <w:p w14:paraId="1801489B" w14:textId="21F695C6" w:rsidR="00350E03" w:rsidRPr="00FA02EF" w:rsidRDefault="00350E03" w:rsidP="00084CC0">
            <w:pPr>
              <w:rPr>
                <w:rFonts w:cs="Times New Roman"/>
              </w:rPr>
            </w:pPr>
            <w:r>
              <w:rPr>
                <w:rFonts w:cs="Times New Roman"/>
              </w:rPr>
              <w:t>15</w:t>
            </w:r>
          </w:p>
        </w:tc>
        <w:tc>
          <w:tcPr>
            <w:tcW w:w="3021" w:type="dxa"/>
          </w:tcPr>
          <w:p w14:paraId="044B11D1" w14:textId="5EF9F7E4" w:rsidR="00350E03" w:rsidRPr="00FA02EF" w:rsidRDefault="00350E03" w:rsidP="00084CC0">
            <w:pPr>
              <w:rPr>
                <w:rFonts w:cs="Times New Roman"/>
              </w:rPr>
            </w:pPr>
            <w:r>
              <w:rPr>
                <w:rFonts w:cs="Times New Roman"/>
              </w:rPr>
              <w:t>30,6</w:t>
            </w:r>
            <w:r w:rsidRPr="00FA02EF">
              <w:rPr>
                <w:rFonts w:cs="Times New Roman"/>
              </w:rPr>
              <w:t>%</w:t>
            </w:r>
          </w:p>
        </w:tc>
      </w:tr>
      <w:tr w:rsidR="00350E03" w14:paraId="5553C1EA" w14:textId="77777777" w:rsidTr="00084CC0">
        <w:tc>
          <w:tcPr>
            <w:tcW w:w="4253" w:type="dxa"/>
          </w:tcPr>
          <w:p w14:paraId="7D41207B" w14:textId="5B48F565" w:rsidR="00350E03" w:rsidRPr="00FA02EF" w:rsidRDefault="00F76810" w:rsidP="00084CC0">
            <w:pPr>
              <w:autoSpaceDE w:val="0"/>
              <w:autoSpaceDN w:val="0"/>
              <w:adjustRightInd w:val="0"/>
              <w:ind w:right="60"/>
              <w:jc w:val="left"/>
              <w:rPr>
                <w:rFonts w:cs="Times New Roman"/>
                <w:color w:val="000000"/>
              </w:rPr>
            </w:pPr>
            <w:r>
              <w:rPr>
                <w:rFonts w:cs="Times New Roman"/>
                <w:color w:val="000000"/>
              </w:rPr>
              <w:t>N</w:t>
            </w:r>
            <w:r w:rsidR="00350E03">
              <w:rPr>
                <w:rFonts w:cs="Times New Roman"/>
                <w:color w:val="000000"/>
              </w:rPr>
              <w:t>eutraal</w:t>
            </w:r>
          </w:p>
        </w:tc>
        <w:tc>
          <w:tcPr>
            <w:tcW w:w="1789" w:type="dxa"/>
          </w:tcPr>
          <w:p w14:paraId="468815C7" w14:textId="77777777" w:rsidR="00350E03" w:rsidRPr="00FA02EF" w:rsidRDefault="00350E03" w:rsidP="00084CC0">
            <w:pPr>
              <w:rPr>
                <w:rFonts w:cs="Times New Roman"/>
              </w:rPr>
            </w:pPr>
            <w:r w:rsidRPr="00FA02EF">
              <w:rPr>
                <w:rFonts w:cs="Times New Roman"/>
              </w:rPr>
              <w:t>3</w:t>
            </w:r>
          </w:p>
        </w:tc>
        <w:tc>
          <w:tcPr>
            <w:tcW w:w="3021" w:type="dxa"/>
          </w:tcPr>
          <w:p w14:paraId="6DB86050" w14:textId="77777777" w:rsidR="00350E03" w:rsidRPr="00FA02EF" w:rsidRDefault="00350E03" w:rsidP="00084CC0">
            <w:pPr>
              <w:rPr>
                <w:rFonts w:cs="Times New Roman"/>
              </w:rPr>
            </w:pPr>
            <w:r>
              <w:rPr>
                <w:rFonts w:cs="Times New Roman"/>
              </w:rPr>
              <w:t>6,</w:t>
            </w:r>
            <w:r w:rsidRPr="00FA02EF">
              <w:rPr>
                <w:rFonts w:cs="Times New Roman"/>
              </w:rPr>
              <w:t>1%</w:t>
            </w:r>
          </w:p>
        </w:tc>
      </w:tr>
      <w:tr w:rsidR="00350E03" w14:paraId="4597DE03" w14:textId="77777777" w:rsidTr="00350E03">
        <w:tc>
          <w:tcPr>
            <w:tcW w:w="4253" w:type="dxa"/>
          </w:tcPr>
          <w:p w14:paraId="09431ABC" w14:textId="6CC44B54" w:rsidR="00350E03" w:rsidRPr="00FA02EF" w:rsidRDefault="00084CC0" w:rsidP="00084CC0">
            <w:pPr>
              <w:autoSpaceDE w:val="0"/>
              <w:autoSpaceDN w:val="0"/>
              <w:adjustRightInd w:val="0"/>
              <w:ind w:right="60"/>
              <w:jc w:val="left"/>
              <w:rPr>
                <w:rFonts w:cs="Times New Roman"/>
                <w:color w:val="000000"/>
              </w:rPr>
            </w:pPr>
            <w:r>
              <w:rPr>
                <w:rFonts w:cs="Times New Roman"/>
                <w:color w:val="000000"/>
              </w:rPr>
              <w:t>V</w:t>
            </w:r>
            <w:r w:rsidR="00350E03">
              <w:rPr>
                <w:rFonts w:cs="Times New Roman"/>
                <w:color w:val="000000"/>
              </w:rPr>
              <w:t>eel</w:t>
            </w:r>
          </w:p>
        </w:tc>
        <w:tc>
          <w:tcPr>
            <w:tcW w:w="1789" w:type="dxa"/>
          </w:tcPr>
          <w:p w14:paraId="6E6540E9" w14:textId="5AEBB666" w:rsidR="00350E03" w:rsidRPr="00FA02EF" w:rsidRDefault="00350E03" w:rsidP="00084CC0">
            <w:pPr>
              <w:rPr>
                <w:rFonts w:cs="Times New Roman"/>
              </w:rPr>
            </w:pPr>
            <w:r>
              <w:rPr>
                <w:rFonts w:cs="Times New Roman"/>
              </w:rPr>
              <w:t>0</w:t>
            </w:r>
          </w:p>
        </w:tc>
        <w:tc>
          <w:tcPr>
            <w:tcW w:w="3021" w:type="dxa"/>
          </w:tcPr>
          <w:p w14:paraId="3D7827B3" w14:textId="250E1021" w:rsidR="00350E03" w:rsidRPr="00FA02EF" w:rsidRDefault="00350E03" w:rsidP="00084CC0">
            <w:pPr>
              <w:rPr>
                <w:rFonts w:cs="Times New Roman"/>
              </w:rPr>
            </w:pPr>
            <w:r>
              <w:rPr>
                <w:rFonts w:cs="Times New Roman"/>
              </w:rPr>
              <w:t>0</w:t>
            </w:r>
            <w:r w:rsidRPr="00FA02EF">
              <w:rPr>
                <w:rFonts w:cs="Times New Roman"/>
              </w:rPr>
              <w:t>%</w:t>
            </w:r>
          </w:p>
        </w:tc>
      </w:tr>
      <w:tr w:rsidR="00350E03" w14:paraId="636DB911" w14:textId="77777777" w:rsidTr="00350E03">
        <w:tc>
          <w:tcPr>
            <w:tcW w:w="4253" w:type="dxa"/>
            <w:tcBorders>
              <w:bottom w:val="single" w:sz="4" w:space="0" w:color="auto"/>
            </w:tcBorders>
          </w:tcPr>
          <w:p w14:paraId="6E2CE6B7" w14:textId="56E8B8E3" w:rsidR="00350E03" w:rsidRPr="00FA02EF" w:rsidRDefault="007A1D41" w:rsidP="00084CC0">
            <w:pPr>
              <w:autoSpaceDE w:val="0"/>
              <w:autoSpaceDN w:val="0"/>
              <w:adjustRightInd w:val="0"/>
              <w:ind w:right="60"/>
              <w:jc w:val="left"/>
              <w:rPr>
                <w:rFonts w:cs="Times New Roman"/>
                <w:color w:val="000000"/>
              </w:rPr>
            </w:pPr>
            <w:r>
              <w:rPr>
                <w:rFonts w:cs="Times New Roman"/>
                <w:color w:val="000000"/>
              </w:rPr>
              <w:t>Z</w:t>
            </w:r>
            <w:r w:rsidR="00350E03">
              <w:rPr>
                <w:rFonts w:cs="Times New Roman"/>
                <w:color w:val="000000"/>
              </w:rPr>
              <w:t>eer veel</w:t>
            </w:r>
          </w:p>
        </w:tc>
        <w:tc>
          <w:tcPr>
            <w:tcW w:w="1789" w:type="dxa"/>
            <w:tcBorders>
              <w:bottom w:val="single" w:sz="4" w:space="0" w:color="auto"/>
            </w:tcBorders>
          </w:tcPr>
          <w:p w14:paraId="4B9BDB36" w14:textId="3FF68755" w:rsidR="00350E03" w:rsidRPr="00FA02EF" w:rsidRDefault="00350E03" w:rsidP="00084CC0">
            <w:pPr>
              <w:rPr>
                <w:rFonts w:cs="Times New Roman"/>
              </w:rPr>
            </w:pPr>
            <w:r>
              <w:rPr>
                <w:rFonts w:cs="Times New Roman"/>
              </w:rPr>
              <w:t>0</w:t>
            </w:r>
          </w:p>
        </w:tc>
        <w:tc>
          <w:tcPr>
            <w:tcW w:w="3021" w:type="dxa"/>
            <w:tcBorders>
              <w:bottom w:val="single" w:sz="4" w:space="0" w:color="auto"/>
            </w:tcBorders>
          </w:tcPr>
          <w:p w14:paraId="353593A4" w14:textId="0EB5905C" w:rsidR="00350E03" w:rsidRPr="00FA02EF" w:rsidRDefault="00350E03" w:rsidP="00084CC0">
            <w:pPr>
              <w:rPr>
                <w:rFonts w:cs="Times New Roman"/>
              </w:rPr>
            </w:pPr>
            <w:r>
              <w:rPr>
                <w:rFonts w:cs="Times New Roman"/>
              </w:rPr>
              <w:t>0</w:t>
            </w:r>
            <w:r w:rsidRPr="00FA02EF">
              <w:rPr>
                <w:rFonts w:cs="Times New Roman"/>
              </w:rPr>
              <w:t>%</w:t>
            </w:r>
          </w:p>
        </w:tc>
      </w:tr>
    </w:tbl>
    <w:p w14:paraId="2C77393B" w14:textId="718F8325" w:rsidR="00350E03" w:rsidRDefault="00F76810" w:rsidP="004A2A2E">
      <w:pPr>
        <w:rPr>
          <w:sz w:val="24"/>
        </w:rPr>
      </w:pPr>
      <w:r>
        <w:rPr>
          <w:sz w:val="24"/>
        </w:rPr>
        <w:t xml:space="preserve"> </w:t>
      </w:r>
    </w:p>
    <w:p w14:paraId="3D69B1DF" w14:textId="095E94F6" w:rsidR="00B93B06" w:rsidRPr="008A0706" w:rsidRDefault="00F76810" w:rsidP="008A0706">
      <w:pPr>
        <w:pStyle w:val="Heading2"/>
      </w:pPr>
      <w:bookmarkStart w:id="18" w:name="_Toc14356933"/>
      <w:bookmarkStart w:id="19" w:name="_Toc14357153"/>
      <w:bookmarkStart w:id="20" w:name="_Toc16421848"/>
      <w:r w:rsidRPr="008A0706">
        <w:t xml:space="preserve">3.2. </w:t>
      </w:r>
      <w:r w:rsidR="00B71E50" w:rsidRPr="008A0706">
        <w:t>Kennis van en g</w:t>
      </w:r>
      <w:r w:rsidRPr="008A0706">
        <w:t>ebruik van diensten en dienstverleners in het kader van</w:t>
      </w:r>
      <w:r w:rsidR="00084CC0" w:rsidRPr="008A0706">
        <w:t xml:space="preserve"> overnames</w:t>
      </w:r>
      <w:bookmarkEnd w:id="18"/>
      <w:bookmarkEnd w:id="19"/>
      <w:bookmarkEnd w:id="20"/>
    </w:p>
    <w:p w14:paraId="1AD98A5C" w14:textId="1B5D77D6" w:rsidR="00084CC0" w:rsidRPr="00D95ABE" w:rsidRDefault="00084CC0" w:rsidP="00A949C0">
      <w:pPr>
        <w:pStyle w:val="BodyText"/>
        <w:rPr>
          <w:sz w:val="24"/>
          <w:szCs w:val="24"/>
        </w:rPr>
      </w:pPr>
      <w:r w:rsidRPr="00D95ABE">
        <w:rPr>
          <w:sz w:val="24"/>
          <w:szCs w:val="24"/>
        </w:rPr>
        <w:t>In de enquête werd o</w:t>
      </w:r>
      <w:r w:rsidR="00F76810" w:rsidRPr="00D95ABE">
        <w:rPr>
          <w:sz w:val="24"/>
          <w:szCs w:val="24"/>
        </w:rPr>
        <w:t xml:space="preserve">ok gepeild naar de mate waarin </w:t>
      </w:r>
      <w:r w:rsidRPr="00D95ABE">
        <w:rPr>
          <w:sz w:val="24"/>
          <w:szCs w:val="24"/>
        </w:rPr>
        <w:t xml:space="preserve">bedrijven die de voorbije 5 jaar </w:t>
      </w:r>
      <w:r w:rsidR="00EA1F0C" w:rsidRPr="00D95ABE">
        <w:rPr>
          <w:sz w:val="24"/>
          <w:szCs w:val="24"/>
        </w:rPr>
        <w:t>een</w:t>
      </w:r>
      <w:r w:rsidRPr="00D95ABE">
        <w:rPr>
          <w:sz w:val="24"/>
          <w:szCs w:val="24"/>
        </w:rPr>
        <w:t xml:space="preserve"> of meerdere overnames gerealiseerd hebben</w:t>
      </w:r>
      <w:r w:rsidR="005A186F" w:rsidRPr="00D95ABE">
        <w:rPr>
          <w:sz w:val="24"/>
          <w:szCs w:val="24"/>
        </w:rPr>
        <w:t>,</w:t>
      </w:r>
      <w:r w:rsidRPr="00D95ABE">
        <w:rPr>
          <w:sz w:val="24"/>
          <w:szCs w:val="24"/>
        </w:rPr>
        <w:t xml:space="preserve"> op de hoogte z</w:t>
      </w:r>
      <w:r w:rsidR="00F76810" w:rsidRPr="00D95ABE">
        <w:rPr>
          <w:sz w:val="24"/>
          <w:szCs w:val="24"/>
        </w:rPr>
        <w:t>ijn van het aanbod van diensten</w:t>
      </w:r>
      <w:r w:rsidRPr="00D95ABE">
        <w:rPr>
          <w:sz w:val="24"/>
          <w:szCs w:val="24"/>
        </w:rPr>
        <w:t xml:space="preserve"> met bet</w:t>
      </w:r>
      <w:r w:rsidR="00F76810" w:rsidRPr="00D95ABE">
        <w:rPr>
          <w:sz w:val="24"/>
          <w:szCs w:val="24"/>
        </w:rPr>
        <w:t xml:space="preserve">rekking tot overnames. </w:t>
      </w:r>
      <w:r w:rsidR="00EA1F0C">
        <w:rPr>
          <w:sz w:val="24"/>
          <w:szCs w:val="24"/>
        </w:rPr>
        <w:t>Uit tabel 3.6. leiden we af dat a</w:t>
      </w:r>
      <w:r w:rsidR="005A186F" w:rsidRPr="00D95ABE">
        <w:rPr>
          <w:sz w:val="24"/>
          <w:szCs w:val="24"/>
        </w:rPr>
        <w:t xml:space="preserve">dvies/consulting (70,8%) en begeleiding (64,6%) door meer bedrijven goed gekend </w:t>
      </w:r>
      <w:r w:rsidR="00EA1F0C">
        <w:rPr>
          <w:sz w:val="24"/>
          <w:szCs w:val="24"/>
        </w:rPr>
        <w:t xml:space="preserve">is </w:t>
      </w:r>
      <w:r w:rsidR="005A186F" w:rsidRPr="00D95ABE">
        <w:rPr>
          <w:sz w:val="24"/>
          <w:szCs w:val="24"/>
        </w:rPr>
        <w:t>wat betreft dienstverlening m.b.t. overnames dan infosessies (45,8%) en opleidingen (42,6%). Online tools en checklists (6,4%) worden door weinig ondernemers die een overname hebben gerealiseerd, aangevinkt als goed gekend.</w:t>
      </w:r>
    </w:p>
    <w:tbl>
      <w:tblPr>
        <w:tblStyle w:val="TableGrid"/>
        <w:tblW w:w="5000" w:type="pct"/>
        <w:tblLook w:val="04A0" w:firstRow="1" w:lastRow="0" w:firstColumn="1" w:lastColumn="0" w:noHBand="0" w:noVBand="1"/>
      </w:tblPr>
      <w:tblGrid>
        <w:gridCol w:w="2659"/>
        <w:gridCol w:w="777"/>
        <w:gridCol w:w="786"/>
        <w:gridCol w:w="691"/>
        <w:gridCol w:w="996"/>
        <w:gridCol w:w="552"/>
        <w:gridCol w:w="996"/>
        <w:gridCol w:w="693"/>
        <w:gridCol w:w="922"/>
      </w:tblGrid>
      <w:tr w:rsidR="004F4174" w14:paraId="3B56B7C0" w14:textId="77777777" w:rsidTr="00B761ED">
        <w:tc>
          <w:tcPr>
            <w:tcW w:w="5000" w:type="pct"/>
            <w:gridSpan w:val="9"/>
            <w:tcBorders>
              <w:top w:val="nil"/>
              <w:left w:val="nil"/>
              <w:bottom w:val="single" w:sz="4" w:space="0" w:color="auto"/>
              <w:right w:val="nil"/>
            </w:tcBorders>
          </w:tcPr>
          <w:p w14:paraId="06490BCF" w14:textId="4DF78BC3" w:rsidR="004F4174" w:rsidRPr="004007F4" w:rsidRDefault="00084CC0" w:rsidP="00F76810">
            <w:pPr>
              <w:rPr>
                <w:rFonts w:cs="Times New Roman"/>
                <w:b/>
              </w:rPr>
            </w:pPr>
            <w:r>
              <w:rPr>
                <w:rFonts w:cs="Times New Roman"/>
                <w:b/>
              </w:rPr>
              <w:t xml:space="preserve">Tabel </w:t>
            </w:r>
            <w:r w:rsidR="00F76810">
              <w:rPr>
                <w:rFonts w:cs="Times New Roman"/>
                <w:b/>
              </w:rPr>
              <w:t>3.6</w:t>
            </w:r>
            <w:r>
              <w:rPr>
                <w:rFonts w:cs="Times New Roman"/>
                <w:b/>
              </w:rPr>
              <w:t>.</w:t>
            </w:r>
            <w:r w:rsidR="00AD093F">
              <w:rPr>
                <w:rFonts w:cs="Times New Roman"/>
                <w:b/>
              </w:rPr>
              <w:t xml:space="preserve"> </w:t>
            </w:r>
            <w:r w:rsidR="004F4174">
              <w:rPr>
                <w:rFonts w:cs="Times New Roman"/>
                <w:b/>
              </w:rPr>
              <w:t xml:space="preserve">: Mate </w:t>
            </w:r>
            <w:r>
              <w:rPr>
                <w:rFonts w:cs="Times New Roman"/>
                <w:b/>
              </w:rPr>
              <w:t xml:space="preserve">waarin bedrijven op de hoogte </w:t>
            </w:r>
            <w:r w:rsidR="00F76810">
              <w:rPr>
                <w:rFonts w:cs="Times New Roman"/>
                <w:b/>
              </w:rPr>
              <w:t>zijn van het aanbod van diensten</w:t>
            </w:r>
            <w:r w:rsidR="004F4174">
              <w:rPr>
                <w:rFonts w:cs="Times New Roman"/>
                <w:b/>
              </w:rPr>
              <w:t xml:space="preserve"> met betrekking tot </w:t>
            </w:r>
            <w:r>
              <w:rPr>
                <w:rFonts w:cs="Times New Roman"/>
                <w:b/>
              </w:rPr>
              <w:t>overnames</w:t>
            </w:r>
          </w:p>
        </w:tc>
      </w:tr>
      <w:tr w:rsidR="00B761ED" w14:paraId="5A9FE5DE" w14:textId="77777777" w:rsidTr="00084CC0">
        <w:tc>
          <w:tcPr>
            <w:tcW w:w="1466" w:type="pct"/>
            <w:tcBorders>
              <w:top w:val="single" w:sz="4" w:space="0" w:color="auto"/>
              <w:left w:val="nil"/>
              <w:bottom w:val="single" w:sz="4" w:space="0" w:color="auto"/>
              <w:right w:val="nil"/>
            </w:tcBorders>
          </w:tcPr>
          <w:p w14:paraId="00C7B54F" w14:textId="0CB2D155" w:rsidR="00B761ED" w:rsidRPr="00C751E3" w:rsidRDefault="00B761ED" w:rsidP="00F41583">
            <w:pPr>
              <w:rPr>
                <w:rFonts w:cs="Times New Roman"/>
              </w:rPr>
            </w:pPr>
          </w:p>
        </w:tc>
        <w:tc>
          <w:tcPr>
            <w:tcW w:w="861" w:type="pct"/>
            <w:gridSpan w:val="2"/>
            <w:tcBorders>
              <w:top w:val="single" w:sz="4" w:space="0" w:color="auto"/>
              <w:left w:val="nil"/>
              <w:bottom w:val="single" w:sz="4" w:space="0" w:color="auto"/>
              <w:right w:val="nil"/>
            </w:tcBorders>
            <w:shd w:val="clear" w:color="auto" w:fill="EEECE1" w:themeFill="background2"/>
          </w:tcPr>
          <w:p w14:paraId="307D484C" w14:textId="48133C16" w:rsidR="00B761ED" w:rsidRPr="00C751E3" w:rsidRDefault="00B761ED" w:rsidP="00084CC0">
            <w:pPr>
              <w:jc w:val="center"/>
              <w:rPr>
                <w:rFonts w:cs="Times New Roman"/>
              </w:rPr>
            </w:pPr>
            <w:r>
              <w:rPr>
                <w:rFonts w:cs="Times New Roman"/>
              </w:rPr>
              <w:t xml:space="preserve">Niet </w:t>
            </w:r>
            <w:r w:rsidR="00084CC0">
              <w:rPr>
                <w:rFonts w:cs="Times New Roman"/>
              </w:rPr>
              <w:t>of weinig</w:t>
            </w:r>
          </w:p>
        </w:tc>
        <w:tc>
          <w:tcPr>
            <w:tcW w:w="930" w:type="pct"/>
            <w:gridSpan w:val="2"/>
            <w:tcBorders>
              <w:top w:val="single" w:sz="4" w:space="0" w:color="auto"/>
              <w:left w:val="nil"/>
              <w:bottom w:val="single" w:sz="4" w:space="0" w:color="auto"/>
              <w:right w:val="nil"/>
            </w:tcBorders>
          </w:tcPr>
          <w:p w14:paraId="514B5A05" w14:textId="6E46CB13" w:rsidR="00B761ED" w:rsidRPr="00C751E3" w:rsidRDefault="00B761ED" w:rsidP="00F41583">
            <w:pPr>
              <w:jc w:val="center"/>
              <w:rPr>
                <w:rFonts w:cs="Times New Roman"/>
              </w:rPr>
            </w:pPr>
            <w:r>
              <w:rPr>
                <w:rFonts w:cs="Times New Roman"/>
              </w:rPr>
              <w:t>Neutraal</w:t>
            </w:r>
          </w:p>
        </w:tc>
        <w:tc>
          <w:tcPr>
            <w:tcW w:w="853" w:type="pct"/>
            <w:gridSpan w:val="2"/>
            <w:tcBorders>
              <w:top w:val="single" w:sz="4" w:space="0" w:color="auto"/>
              <w:left w:val="nil"/>
              <w:bottom w:val="single" w:sz="4" w:space="0" w:color="auto"/>
              <w:right w:val="nil"/>
            </w:tcBorders>
            <w:shd w:val="clear" w:color="auto" w:fill="EEECE1" w:themeFill="background2"/>
          </w:tcPr>
          <w:p w14:paraId="52C9622C" w14:textId="4250E941" w:rsidR="00B761ED" w:rsidRPr="00C751E3" w:rsidRDefault="00EA1F0C" w:rsidP="00F41583">
            <w:pPr>
              <w:jc w:val="center"/>
              <w:rPr>
                <w:rFonts w:cs="Times New Roman"/>
              </w:rPr>
            </w:pPr>
            <w:r>
              <w:rPr>
                <w:rFonts w:cs="Times New Roman"/>
              </w:rPr>
              <w:t>(Z</w:t>
            </w:r>
            <w:r w:rsidR="00084CC0">
              <w:rPr>
                <w:rFonts w:cs="Times New Roman"/>
              </w:rPr>
              <w:t>eer) goed</w:t>
            </w:r>
          </w:p>
        </w:tc>
        <w:tc>
          <w:tcPr>
            <w:tcW w:w="890" w:type="pct"/>
            <w:gridSpan w:val="2"/>
            <w:tcBorders>
              <w:top w:val="single" w:sz="4" w:space="0" w:color="auto"/>
              <w:left w:val="nil"/>
              <w:bottom w:val="single" w:sz="4" w:space="0" w:color="auto"/>
              <w:right w:val="nil"/>
            </w:tcBorders>
          </w:tcPr>
          <w:p w14:paraId="1EB9D7FE" w14:textId="63DF20D3" w:rsidR="00B761ED" w:rsidRDefault="00B761ED" w:rsidP="00F41583">
            <w:pPr>
              <w:rPr>
                <w:rFonts w:cs="Times New Roman"/>
              </w:rPr>
            </w:pPr>
            <w:r>
              <w:rPr>
                <w:rFonts w:cs="Times New Roman"/>
              </w:rPr>
              <w:t>Totaal</w:t>
            </w:r>
          </w:p>
        </w:tc>
      </w:tr>
      <w:tr w:rsidR="00084CC0" w14:paraId="1F85B970" w14:textId="77777777" w:rsidTr="00084CC0">
        <w:tc>
          <w:tcPr>
            <w:tcW w:w="1466" w:type="pct"/>
            <w:tcBorders>
              <w:top w:val="single" w:sz="4" w:space="0" w:color="auto"/>
              <w:left w:val="nil"/>
              <w:bottom w:val="nil"/>
              <w:right w:val="nil"/>
            </w:tcBorders>
          </w:tcPr>
          <w:p w14:paraId="43425123" w14:textId="74B0BED7" w:rsidR="00084CC0" w:rsidRPr="00C751E3" w:rsidRDefault="00084CC0" w:rsidP="00084CC0">
            <w:pPr>
              <w:rPr>
                <w:rFonts w:cs="Times New Roman"/>
              </w:rPr>
            </w:pPr>
            <w:r>
              <w:rPr>
                <w:rFonts w:cs="Times New Roman"/>
              </w:rPr>
              <w:t>Infosessies</w:t>
            </w:r>
          </w:p>
        </w:tc>
        <w:tc>
          <w:tcPr>
            <w:tcW w:w="428" w:type="pct"/>
            <w:tcBorders>
              <w:top w:val="single" w:sz="4" w:space="0" w:color="auto"/>
              <w:left w:val="nil"/>
              <w:bottom w:val="nil"/>
              <w:right w:val="nil"/>
            </w:tcBorders>
            <w:shd w:val="clear" w:color="auto" w:fill="EEECE1" w:themeFill="background2"/>
          </w:tcPr>
          <w:p w14:paraId="1D285581" w14:textId="042E2407" w:rsidR="00084CC0" w:rsidRPr="00C751E3" w:rsidRDefault="00084CC0" w:rsidP="00084CC0">
            <w:pPr>
              <w:jc w:val="center"/>
              <w:rPr>
                <w:rFonts w:cs="Times New Roman"/>
              </w:rPr>
            </w:pPr>
            <w:r>
              <w:rPr>
                <w:rFonts w:cs="Times New Roman"/>
              </w:rPr>
              <w:t>15</w:t>
            </w:r>
          </w:p>
        </w:tc>
        <w:tc>
          <w:tcPr>
            <w:tcW w:w="433" w:type="pct"/>
            <w:tcBorders>
              <w:top w:val="single" w:sz="4" w:space="0" w:color="auto"/>
              <w:left w:val="nil"/>
              <w:bottom w:val="nil"/>
              <w:right w:val="nil"/>
            </w:tcBorders>
            <w:shd w:val="clear" w:color="auto" w:fill="EEECE1" w:themeFill="background2"/>
          </w:tcPr>
          <w:p w14:paraId="2F6500DE" w14:textId="1172549F" w:rsidR="00084CC0" w:rsidRPr="00C751E3" w:rsidRDefault="00084CC0" w:rsidP="00084CC0">
            <w:pPr>
              <w:jc w:val="center"/>
              <w:rPr>
                <w:rFonts w:cs="Times New Roman"/>
              </w:rPr>
            </w:pPr>
            <w:r>
              <w:rPr>
                <w:rFonts w:cs="Times New Roman"/>
              </w:rPr>
              <w:t>31,3%</w:t>
            </w:r>
          </w:p>
        </w:tc>
        <w:tc>
          <w:tcPr>
            <w:tcW w:w="381" w:type="pct"/>
            <w:tcBorders>
              <w:top w:val="single" w:sz="4" w:space="0" w:color="auto"/>
              <w:left w:val="nil"/>
              <w:bottom w:val="nil"/>
              <w:right w:val="nil"/>
            </w:tcBorders>
          </w:tcPr>
          <w:p w14:paraId="50DF17AB" w14:textId="56BADA3C" w:rsidR="00084CC0" w:rsidRPr="00C751E3" w:rsidRDefault="00084CC0" w:rsidP="00084CC0">
            <w:pPr>
              <w:jc w:val="center"/>
              <w:rPr>
                <w:rFonts w:cs="Times New Roman"/>
              </w:rPr>
            </w:pPr>
            <w:r>
              <w:rPr>
                <w:rFonts w:cs="Times New Roman"/>
              </w:rPr>
              <w:t>11</w:t>
            </w:r>
          </w:p>
        </w:tc>
        <w:tc>
          <w:tcPr>
            <w:tcW w:w="548" w:type="pct"/>
            <w:tcBorders>
              <w:top w:val="single" w:sz="4" w:space="0" w:color="auto"/>
              <w:left w:val="nil"/>
              <w:bottom w:val="nil"/>
              <w:right w:val="nil"/>
            </w:tcBorders>
          </w:tcPr>
          <w:p w14:paraId="199BDEDA" w14:textId="5EC634BD" w:rsidR="00084CC0" w:rsidRPr="00084CC0" w:rsidRDefault="00084CC0" w:rsidP="00084CC0">
            <w:pPr>
              <w:jc w:val="center"/>
              <w:rPr>
                <w:rFonts w:cs="Times New Roman"/>
              </w:rPr>
            </w:pPr>
            <w:r>
              <w:rPr>
                <w:rFonts w:cs="Times New Roman"/>
                <w:color w:val="000000"/>
                <w:lang w:val="en-GB" w:eastAsia="en-GB"/>
              </w:rPr>
              <w:t>22,9</w:t>
            </w:r>
            <w:r w:rsidRPr="00084CC0">
              <w:rPr>
                <w:rFonts w:cs="Times New Roman"/>
                <w:color w:val="000000"/>
                <w:lang w:val="en-GB" w:eastAsia="en-GB"/>
              </w:rPr>
              <w:t>%</w:t>
            </w:r>
          </w:p>
        </w:tc>
        <w:tc>
          <w:tcPr>
            <w:tcW w:w="304" w:type="pct"/>
            <w:tcBorders>
              <w:top w:val="single" w:sz="4" w:space="0" w:color="auto"/>
              <w:left w:val="nil"/>
              <w:bottom w:val="nil"/>
              <w:right w:val="nil"/>
            </w:tcBorders>
            <w:shd w:val="clear" w:color="auto" w:fill="EEECE1" w:themeFill="background2"/>
          </w:tcPr>
          <w:p w14:paraId="0BC121F9" w14:textId="3174A10D" w:rsidR="00084CC0" w:rsidRPr="00C751E3" w:rsidRDefault="00084CC0" w:rsidP="00084CC0">
            <w:pPr>
              <w:jc w:val="center"/>
              <w:rPr>
                <w:rFonts w:cs="Times New Roman"/>
              </w:rPr>
            </w:pPr>
            <w:r>
              <w:rPr>
                <w:rFonts w:cs="Times New Roman"/>
              </w:rPr>
              <w:t>22</w:t>
            </w:r>
          </w:p>
        </w:tc>
        <w:tc>
          <w:tcPr>
            <w:tcW w:w="548" w:type="pct"/>
            <w:tcBorders>
              <w:top w:val="single" w:sz="4" w:space="0" w:color="auto"/>
              <w:left w:val="nil"/>
              <w:bottom w:val="nil"/>
              <w:right w:val="nil"/>
            </w:tcBorders>
            <w:shd w:val="clear" w:color="auto" w:fill="EEECE1" w:themeFill="background2"/>
          </w:tcPr>
          <w:p w14:paraId="0B40F998" w14:textId="0EA55F4C" w:rsidR="00084CC0" w:rsidRPr="00C751E3" w:rsidRDefault="00084CC0" w:rsidP="00084CC0">
            <w:pPr>
              <w:jc w:val="center"/>
              <w:rPr>
                <w:rFonts w:cs="Times New Roman"/>
              </w:rPr>
            </w:pPr>
            <w:r>
              <w:rPr>
                <w:rFonts w:cs="Times New Roman"/>
              </w:rPr>
              <w:t>45,8%</w:t>
            </w:r>
          </w:p>
        </w:tc>
        <w:tc>
          <w:tcPr>
            <w:tcW w:w="382" w:type="pct"/>
            <w:tcBorders>
              <w:top w:val="single" w:sz="4" w:space="0" w:color="auto"/>
              <w:left w:val="nil"/>
              <w:bottom w:val="nil"/>
              <w:right w:val="nil"/>
            </w:tcBorders>
          </w:tcPr>
          <w:p w14:paraId="56B3EF2B" w14:textId="3A380B8B" w:rsidR="00084CC0" w:rsidRPr="00C751E3" w:rsidRDefault="00084CC0" w:rsidP="00084CC0">
            <w:pPr>
              <w:jc w:val="center"/>
              <w:rPr>
                <w:rFonts w:cs="Times New Roman"/>
              </w:rPr>
            </w:pPr>
            <w:r>
              <w:rPr>
                <w:rFonts w:cs="Times New Roman"/>
              </w:rPr>
              <w:t>48</w:t>
            </w:r>
          </w:p>
        </w:tc>
        <w:tc>
          <w:tcPr>
            <w:tcW w:w="508" w:type="pct"/>
            <w:tcBorders>
              <w:top w:val="single" w:sz="4" w:space="0" w:color="auto"/>
              <w:left w:val="nil"/>
              <w:bottom w:val="nil"/>
              <w:right w:val="nil"/>
            </w:tcBorders>
          </w:tcPr>
          <w:p w14:paraId="6B93C8A8" w14:textId="2F0005BE" w:rsidR="00084CC0" w:rsidRPr="00C751E3" w:rsidRDefault="00084CC0" w:rsidP="00084CC0">
            <w:pPr>
              <w:jc w:val="center"/>
              <w:rPr>
                <w:rFonts w:cs="Times New Roman"/>
              </w:rPr>
            </w:pPr>
            <w:r>
              <w:rPr>
                <w:rFonts w:cs="Times New Roman"/>
              </w:rPr>
              <w:t>100%</w:t>
            </w:r>
          </w:p>
        </w:tc>
      </w:tr>
      <w:tr w:rsidR="00084CC0" w14:paraId="6E8B8921" w14:textId="77777777" w:rsidTr="00084CC0">
        <w:tc>
          <w:tcPr>
            <w:tcW w:w="1466" w:type="pct"/>
            <w:tcBorders>
              <w:top w:val="nil"/>
              <w:left w:val="nil"/>
              <w:bottom w:val="nil"/>
              <w:right w:val="nil"/>
            </w:tcBorders>
          </w:tcPr>
          <w:p w14:paraId="4A1B63CA" w14:textId="0E25B444" w:rsidR="00084CC0" w:rsidRDefault="00084CC0" w:rsidP="00084CC0">
            <w:pPr>
              <w:rPr>
                <w:rFonts w:cs="Times New Roman"/>
              </w:rPr>
            </w:pPr>
            <w:r>
              <w:rPr>
                <w:rFonts w:cs="Times New Roman"/>
              </w:rPr>
              <w:t>Opleidingen</w:t>
            </w:r>
          </w:p>
        </w:tc>
        <w:tc>
          <w:tcPr>
            <w:tcW w:w="428" w:type="pct"/>
            <w:tcBorders>
              <w:top w:val="nil"/>
              <w:left w:val="nil"/>
              <w:bottom w:val="nil"/>
              <w:right w:val="nil"/>
            </w:tcBorders>
            <w:shd w:val="clear" w:color="auto" w:fill="EEECE1" w:themeFill="background2"/>
          </w:tcPr>
          <w:p w14:paraId="17D00657" w14:textId="17921D96" w:rsidR="00084CC0" w:rsidRDefault="00084CC0" w:rsidP="00084CC0">
            <w:pPr>
              <w:jc w:val="center"/>
              <w:rPr>
                <w:rFonts w:cs="Times New Roman"/>
              </w:rPr>
            </w:pPr>
            <w:r>
              <w:rPr>
                <w:rFonts w:cs="Times New Roman"/>
              </w:rPr>
              <w:t>15</w:t>
            </w:r>
          </w:p>
        </w:tc>
        <w:tc>
          <w:tcPr>
            <w:tcW w:w="433" w:type="pct"/>
            <w:tcBorders>
              <w:top w:val="nil"/>
              <w:left w:val="nil"/>
              <w:bottom w:val="nil"/>
              <w:right w:val="nil"/>
            </w:tcBorders>
            <w:shd w:val="clear" w:color="auto" w:fill="EEECE1" w:themeFill="background2"/>
          </w:tcPr>
          <w:p w14:paraId="228FF5CC" w14:textId="1B918851" w:rsidR="00084CC0" w:rsidRDefault="00084CC0" w:rsidP="00084CC0">
            <w:pPr>
              <w:jc w:val="center"/>
              <w:rPr>
                <w:rFonts w:cs="Times New Roman"/>
              </w:rPr>
            </w:pPr>
            <w:r>
              <w:rPr>
                <w:rFonts w:cs="Times New Roman"/>
              </w:rPr>
              <w:t>31,9%</w:t>
            </w:r>
          </w:p>
        </w:tc>
        <w:tc>
          <w:tcPr>
            <w:tcW w:w="381" w:type="pct"/>
            <w:tcBorders>
              <w:top w:val="nil"/>
              <w:left w:val="nil"/>
              <w:bottom w:val="nil"/>
              <w:right w:val="nil"/>
            </w:tcBorders>
          </w:tcPr>
          <w:p w14:paraId="07D563D0" w14:textId="49A20E54" w:rsidR="00084CC0" w:rsidRDefault="00084CC0" w:rsidP="00084CC0">
            <w:pPr>
              <w:jc w:val="center"/>
              <w:rPr>
                <w:rFonts w:cs="Times New Roman"/>
              </w:rPr>
            </w:pPr>
            <w:r>
              <w:rPr>
                <w:rFonts w:cs="Times New Roman"/>
              </w:rPr>
              <w:t>12</w:t>
            </w:r>
          </w:p>
        </w:tc>
        <w:tc>
          <w:tcPr>
            <w:tcW w:w="548" w:type="pct"/>
            <w:tcBorders>
              <w:top w:val="nil"/>
              <w:left w:val="nil"/>
              <w:bottom w:val="nil"/>
              <w:right w:val="nil"/>
            </w:tcBorders>
          </w:tcPr>
          <w:p w14:paraId="2062C7BB" w14:textId="28299538" w:rsidR="00084CC0" w:rsidRPr="00084CC0" w:rsidRDefault="00084CC0" w:rsidP="00084CC0">
            <w:pPr>
              <w:jc w:val="center"/>
              <w:rPr>
                <w:rFonts w:cs="Times New Roman"/>
              </w:rPr>
            </w:pPr>
            <w:r>
              <w:rPr>
                <w:rFonts w:cs="Times New Roman"/>
                <w:color w:val="000000"/>
                <w:lang w:val="en-GB" w:eastAsia="en-GB"/>
              </w:rPr>
              <w:t>25,5</w:t>
            </w:r>
            <w:r w:rsidRPr="00084CC0">
              <w:rPr>
                <w:rFonts w:cs="Times New Roman"/>
                <w:color w:val="000000"/>
                <w:lang w:val="en-GB" w:eastAsia="en-GB"/>
              </w:rPr>
              <w:t>%</w:t>
            </w:r>
          </w:p>
        </w:tc>
        <w:tc>
          <w:tcPr>
            <w:tcW w:w="304" w:type="pct"/>
            <w:tcBorders>
              <w:top w:val="nil"/>
              <w:left w:val="nil"/>
              <w:bottom w:val="nil"/>
              <w:right w:val="nil"/>
            </w:tcBorders>
            <w:shd w:val="clear" w:color="auto" w:fill="EEECE1" w:themeFill="background2"/>
          </w:tcPr>
          <w:p w14:paraId="08950802" w14:textId="3CA86455" w:rsidR="00084CC0" w:rsidRDefault="00084CC0" w:rsidP="00084CC0">
            <w:pPr>
              <w:jc w:val="center"/>
              <w:rPr>
                <w:rFonts w:cs="Times New Roman"/>
              </w:rPr>
            </w:pPr>
            <w:r>
              <w:rPr>
                <w:rFonts w:cs="Times New Roman"/>
              </w:rPr>
              <w:t>20</w:t>
            </w:r>
          </w:p>
        </w:tc>
        <w:tc>
          <w:tcPr>
            <w:tcW w:w="548" w:type="pct"/>
            <w:tcBorders>
              <w:top w:val="nil"/>
              <w:left w:val="nil"/>
              <w:bottom w:val="nil"/>
              <w:right w:val="nil"/>
            </w:tcBorders>
            <w:shd w:val="clear" w:color="auto" w:fill="EEECE1" w:themeFill="background2"/>
          </w:tcPr>
          <w:p w14:paraId="5860FB9C" w14:textId="5C81D2CD" w:rsidR="00084CC0" w:rsidRDefault="00084CC0" w:rsidP="00084CC0">
            <w:pPr>
              <w:jc w:val="center"/>
              <w:rPr>
                <w:rFonts w:cs="Times New Roman"/>
              </w:rPr>
            </w:pPr>
            <w:r>
              <w:rPr>
                <w:rFonts w:cs="Times New Roman"/>
              </w:rPr>
              <w:t>42,6%</w:t>
            </w:r>
          </w:p>
        </w:tc>
        <w:tc>
          <w:tcPr>
            <w:tcW w:w="382" w:type="pct"/>
            <w:tcBorders>
              <w:top w:val="nil"/>
              <w:left w:val="nil"/>
              <w:bottom w:val="nil"/>
              <w:right w:val="nil"/>
            </w:tcBorders>
          </w:tcPr>
          <w:p w14:paraId="1BA16312" w14:textId="16AE94A7" w:rsidR="00084CC0" w:rsidRDefault="00084CC0" w:rsidP="00084CC0">
            <w:pPr>
              <w:jc w:val="center"/>
              <w:rPr>
                <w:rFonts w:cs="Times New Roman"/>
              </w:rPr>
            </w:pPr>
            <w:r>
              <w:rPr>
                <w:rFonts w:cs="Times New Roman"/>
              </w:rPr>
              <w:t>47</w:t>
            </w:r>
          </w:p>
        </w:tc>
        <w:tc>
          <w:tcPr>
            <w:tcW w:w="508" w:type="pct"/>
            <w:tcBorders>
              <w:top w:val="nil"/>
              <w:left w:val="nil"/>
              <w:bottom w:val="nil"/>
              <w:right w:val="nil"/>
            </w:tcBorders>
          </w:tcPr>
          <w:p w14:paraId="19626363" w14:textId="39E6E4E1" w:rsidR="00084CC0" w:rsidRDefault="00955597" w:rsidP="00084CC0">
            <w:pPr>
              <w:jc w:val="center"/>
              <w:rPr>
                <w:rFonts w:cs="Times New Roman"/>
              </w:rPr>
            </w:pPr>
            <w:r>
              <w:rPr>
                <w:rFonts w:cs="Times New Roman"/>
              </w:rPr>
              <w:t>100%</w:t>
            </w:r>
          </w:p>
        </w:tc>
      </w:tr>
      <w:tr w:rsidR="00084CC0" w14:paraId="4AF13F7C" w14:textId="77777777" w:rsidTr="00084CC0">
        <w:tc>
          <w:tcPr>
            <w:tcW w:w="1466" w:type="pct"/>
            <w:tcBorders>
              <w:top w:val="nil"/>
              <w:left w:val="nil"/>
              <w:bottom w:val="nil"/>
              <w:right w:val="nil"/>
            </w:tcBorders>
          </w:tcPr>
          <w:p w14:paraId="6827C072" w14:textId="3A32242A" w:rsidR="00084CC0" w:rsidRPr="00C751E3" w:rsidRDefault="00084CC0" w:rsidP="00084CC0">
            <w:pPr>
              <w:rPr>
                <w:rFonts w:cs="Times New Roman"/>
              </w:rPr>
            </w:pPr>
            <w:r>
              <w:rPr>
                <w:rFonts w:cs="Times New Roman"/>
              </w:rPr>
              <w:t>Advies/consulting</w:t>
            </w:r>
          </w:p>
        </w:tc>
        <w:tc>
          <w:tcPr>
            <w:tcW w:w="428" w:type="pct"/>
            <w:tcBorders>
              <w:top w:val="nil"/>
              <w:left w:val="nil"/>
              <w:bottom w:val="nil"/>
              <w:right w:val="nil"/>
            </w:tcBorders>
            <w:shd w:val="clear" w:color="auto" w:fill="EEECE1" w:themeFill="background2"/>
          </w:tcPr>
          <w:p w14:paraId="7FCA6AC8" w14:textId="2FD5D10E" w:rsidR="00084CC0" w:rsidRPr="00C751E3" w:rsidRDefault="00084CC0" w:rsidP="00084CC0">
            <w:pPr>
              <w:jc w:val="center"/>
              <w:rPr>
                <w:rFonts w:cs="Times New Roman"/>
              </w:rPr>
            </w:pPr>
            <w:r>
              <w:rPr>
                <w:rFonts w:cs="Times New Roman"/>
              </w:rPr>
              <w:t>6</w:t>
            </w:r>
          </w:p>
        </w:tc>
        <w:tc>
          <w:tcPr>
            <w:tcW w:w="433" w:type="pct"/>
            <w:tcBorders>
              <w:top w:val="nil"/>
              <w:left w:val="nil"/>
              <w:bottom w:val="nil"/>
              <w:right w:val="nil"/>
            </w:tcBorders>
            <w:shd w:val="clear" w:color="auto" w:fill="EEECE1" w:themeFill="background2"/>
          </w:tcPr>
          <w:p w14:paraId="136F7744" w14:textId="0338E427" w:rsidR="00084CC0" w:rsidRPr="00C751E3" w:rsidRDefault="00084CC0" w:rsidP="00084CC0">
            <w:pPr>
              <w:jc w:val="center"/>
              <w:rPr>
                <w:rFonts w:cs="Times New Roman"/>
              </w:rPr>
            </w:pPr>
            <w:r>
              <w:rPr>
                <w:rFonts w:cs="Times New Roman"/>
              </w:rPr>
              <w:t>12,5%</w:t>
            </w:r>
          </w:p>
        </w:tc>
        <w:tc>
          <w:tcPr>
            <w:tcW w:w="381" w:type="pct"/>
            <w:tcBorders>
              <w:top w:val="nil"/>
              <w:left w:val="nil"/>
              <w:bottom w:val="nil"/>
              <w:right w:val="nil"/>
            </w:tcBorders>
          </w:tcPr>
          <w:p w14:paraId="363F21E1" w14:textId="3EB61510" w:rsidR="00084CC0" w:rsidRPr="00C751E3" w:rsidRDefault="00084CC0" w:rsidP="00084CC0">
            <w:pPr>
              <w:jc w:val="center"/>
              <w:rPr>
                <w:rFonts w:cs="Times New Roman"/>
              </w:rPr>
            </w:pPr>
            <w:r>
              <w:rPr>
                <w:rFonts w:cs="Times New Roman"/>
              </w:rPr>
              <w:t>8</w:t>
            </w:r>
          </w:p>
        </w:tc>
        <w:tc>
          <w:tcPr>
            <w:tcW w:w="548" w:type="pct"/>
            <w:tcBorders>
              <w:top w:val="nil"/>
              <w:left w:val="nil"/>
              <w:bottom w:val="nil"/>
              <w:right w:val="nil"/>
            </w:tcBorders>
          </w:tcPr>
          <w:p w14:paraId="2F0374BA" w14:textId="21353E41" w:rsidR="00084CC0" w:rsidRPr="00084CC0" w:rsidRDefault="00084CC0" w:rsidP="00084CC0">
            <w:pPr>
              <w:jc w:val="center"/>
              <w:rPr>
                <w:rFonts w:cs="Times New Roman"/>
              </w:rPr>
            </w:pPr>
            <w:r>
              <w:rPr>
                <w:rFonts w:cs="Times New Roman"/>
                <w:color w:val="000000"/>
                <w:lang w:val="en-GB" w:eastAsia="en-GB"/>
              </w:rPr>
              <w:t>16,</w:t>
            </w:r>
            <w:r w:rsidRPr="00084CC0">
              <w:rPr>
                <w:rFonts w:cs="Times New Roman"/>
                <w:color w:val="000000"/>
                <w:lang w:val="en-GB" w:eastAsia="en-GB"/>
              </w:rPr>
              <w:t>7%</w:t>
            </w:r>
          </w:p>
        </w:tc>
        <w:tc>
          <w:tcPr>
            <w:tcW w:w="304" w:type="pct"/>
            <w:tcBorders>
              <w:top w:val="nil"/>
              <w:left w:val="nil"/>
              <w:bottom w:val="nil"/>
              <w:right w:val="nil"/>
            </w:tcBorders>
            <w:shd w:val="clear" w:color="auto" w:fill="EEECE1" w:themeFill="background2"/>
          </w:tcPr>
          <w:p w14:paraId="32A1E20E" w14:textId="5EF0063B" w:rsidR="00084CC0" w:rsidRPr="00C751E3" w:rsidRDefault="00084CC0" w:rsidP="00084CC0">
            <w:pPr>
              <w:jc w:val="center"/>
              <w:rPr>
                <w:rFonts w:cs="Times New Roman"/>
              </w:rPr>
            </w:pPr>
            <w:r>
              <w:rPr>
                <w:rFonts w:cs="Times New Roman"/>
              </w:rPr>
              <w:t>34</w:t>
            </w:r>
          </w:p>
        </w:tc>
        <w:tc>
          <w:tcPr>
            <w:tcW w:w="548" w:type="pct"/>
            <w:tcBorders>
              <w:top w:val="nil"/>
              <w:left w:val="nil"/>
              <w:bottom w:val="nil"/>
              <w:right w:val="nil"/>
            </w:tcBorders>
            <w:shd w:val="clear" w:color="auto" w:fill="EEECE1" w:themeFill="background2"/>
          </w:tcPr>
          <w:p w14:paraId="076A0ECD" w14:textId="2493EA3D" w:rsidR="00084CC0" w:rsidRPr="007A6062" w:rsidRDefault="00955597" w:rsidP="00084CC0">
            <w:pPr>
              <w:jc w:val="center"/>
              <w:rPr>
                <w:rFonts w:cs="Times New Roman"/>
              </w:rPr>
            </w:pPr>
            <w:r>
              <w:rPr>
                <w:rFonts w:cs="Times New Roman"/>
              </w:rPr>
              <w:t>70,8</w:t>
            </w:r>
            <w:r w:rsidR="00084CC0">
              <w:rPr>
                <w:rFonts w:cs="Times New Roman"/>
              </w:rPr>
              <w:t>%</w:t>
            </w:r>
          </w:p>
        </w:tc>
        <w:tc>
          <w:tcPr>
            <w:tcW w:w="382" w:type="pct"/>
            <w:tcBorders>
              <w:top w:val="nil"/>
              <w:left w:val="nil"/>
              <w:bottom w:val="nil"/>
              <w:right w:val="nil"/>
            </w:tcBorders>
          </w:tcPr>
          <w:p w14:paraId="0AC68E8A" w14:textId="727A7ED4" w:rsidR="00084CC0" w:rsidRPr="007A6062" w:rsidRDefault="00084CC0" w:rsidP="00084CC0">
            <w:pPr>
              <w:jc w:val="center"/>
              <w:rPr>
                <w:rFonts w:cs="Times New Roman"/>
              </w:rPr>
            </w:pPr>
            <w:r>
              <w:rPr>
                <w:rFonts w:cs="Times New Roman"/>
              </w:rPr>
              <w:t>48</w:t>
            </w:r>
          </w:p>
        </w:tc>
        <w:tc>
          <w:tcPr>
            <w:tcW w:w="508" w:type="pct"/>
            <w:tcBorders>
              <w:top w:val="nil"/>
              <w:left w:val="nil"/>
              <w:bottom w:val="nil"/>
              <w:right w:val="nil"/>
            </w:tcBorders>
          </w:tcPr>
          <w:p w14:paraId="6B23794C" w14:textId="67241E96" w:rsidR="00084CC0" w:rsidRPr="00C751E3" w:rsidRDefault="00084CC0" w:rsidP="00084CC0">
            <w:pPr>
              <w:jc w:val="center"/>
              <w:rPr>
                <w:rFonts w:cs="Times New Roman"/>
              </w:rPr>
            </w:pPr>
            <w:r>
              <w:rPr>
                <w:rFonts w:cs="Times New Roman"/>
              </w:rPr>
              <w:t>100%</w:t>
            </w:r>
          </w:p>
        </w:tc>
      </w:tr>
      <w:tr w:rsidR="00084CC0" w14:paraId="2277C43C" w14:textId="77777777" w:rsidTr="00084CC0">
        <w:tc>
          <w:tcPr>
            <w:tcW w:w="1466" w:type="pct"/>
            <w:tcBorders>
              <w:top w:val="nil"/>
              <w:left w:val="nil"/>
              <w:bottom w:val="nil"/>
              <w:right w:val="nil"/>
            </w:tcBorders>
          </w:tcPr>
          <w:p w14:paraId="241D6106" w14:textId="2955851A" w:rsidR="00084CC0" w:rsidRPr="00C751E3" w:rsidRDefault="00084CC0" w:rsidP="00084CC0">
            <w:pPr>
              <w:rPr>
                <w:rFonts w:cs="Times New Roman"/>
              </w:rPr>
            </w:pPr>
            <w:r>
              <w:rPr>
                <w:rFonts w:cs="Times New Roman"/>
              </w:rPr>
              <w:t>Begeleiding</w:t>
            </w:r>
          </w:p>
        </w:tc>
        <w:tc>
          <w:tcPr>
            <w:tcW w:w="428" w:type="pct"/>
            <w:tcBorders>
              <w:top w:val="nil"/>
              <w:left w:val="nil"/>
              <w:bottom w:val="nil"/>
              <w:right w:val="nil"/>
            </w:tcBorders>
            <w:shd w:val="clear" w:color="auto" w:fill="EEECE1" w:themeFill="background2"/>
          </w:tcPr>
          <w:p w14:paraId="2F0975FE" w14:textId="5DC11238" w:rsidR="00084CC0" w:rsidRPr="00C751E3" w:rsidRDefault="00084CC0" w:rsidP="00084CC0">
            <w:pPr>
              <w:jc w:val="center"/>
              <w:rPr>
                <w:rFonts w:cs="Times New Roman"/>
              </w:rPr>
            </w:pPr>
            <w:r>
              <w:rPr>
                <w:rFonts w:cs="Times New Roman"/>
              </w:rPr>
              <w:t>8</w:t>
            </w:r>
          </w:p>
        </w:tc>
        <w:tc>
          <w:tcPr>
            <w:tcW w:w="433" w:type="pct"/>
            <w:tcBorders>
              <w:top w:val="nil"/>
              <w:left w:val="nil"/>
              <w:bottom w:val="nil"/>
              <w:right w:val="nil"/>
            </w:tcBorders>
            <w:shd w:val="clear" w:color="auto" w:fill="EEECE1" w:themeFill="background2"/>
          </w:tcPr>
          <w:p w14:paraId="19006E90" w14:textId="79D5F1AD" w:rsidR="00084CC0" w:rsidRPr="00C751E3" w:rsidRDefault="00084CC0" w:rsidP="00084CC0">
            <w:pPr>
              <w:jc w:val="center"/>
              <w:rPr>
                <w:rFonts w:cs="Times New Roman"/>
              </w:rPr>
            </w:pPr>
            <w:r>
              <w:rPr>
                <w:rFonts w:cs="Times New Roman"/>
              </w:rPr>
              <w:t>16,7%</w:t>
            </w:r>
          </w:p>
        </w:tc>
        <w:tc>
          <w:tcPr>
            <w:tcW w:w="381" w:type="pct"/>
            <w:tcBorders>
              <w:top w:val="nil"/>
              <w:left w:val="nil"/>
              <w:bottom w:val="nil"/>
              <w:right w:val="nil"/>
            </w:tcBorders>
          </w:tcPr>
          <w:p w14:paraId="409E4342" w14:textId="64CC7C08" w:rsidR="00084CC0" w:rsidRPr="00C751E3" w:rsidRDefault="00084CC0" w:rsidP="00084CC0">
            <w:pPr>
              <w:jc w:val="center"/>
              <w:rPr>
                <w:rFonts w:cs="Times New Roman"/>
              </w:rPr>
            </w:pPr>
            <w:r>
              <w:rPr>
                <w:rFonts w:cs="Times New Roman"/>
              </w:rPr>
              <w:t>9</w:t>
            </w:r>
          </w:p>
        </w:tc>
        <w:tc>
          <w:tcPr>
            <w:tcW w:w="548" w:type="pct"/>
            <w:tcBorders>
              <w:top w:val="nil"/>
              <w:left w:val="nil"/>
              <w:bottom w:val="nil"/>
              <w:right w:val="nil"/>
            </w:tcBorders>
          </w:tcPr>
          <w:p w14:paraId="1287169E" w14:textId="26DDD2A5" w:rsidR="00084CC0" w:rsidRPr="00084CC0" w:rsidRDefault="00084CC0" w:rsidP="00084CC0">
            <w:pPr>
              <w:jc w:val="center"/>
              <w:rPr>
                <w:rFonts w:cs="Times New Roman"/>
              </w:rPr>
            </w:pPr>
            <w:r>
              <w:rPr>
                <w:rFonts w:cs="Times New Roman"/>
                <w:color w:val="000000"/>
                <w:lang w:val="en-GB" w:eastAsia="en-GB"/>
              </w:rPr>
              <w:t>18,8</w:t>
            </w:r>
            <w:r w:rsidRPr="00084CC0">
              <w:rPr>
                <w:rFonts w:cs="Times New Roman"/>
                <w:color w:val="000000"/>
                <w:lang w:val="en-GB" w:eastAsia="en-GB"/>
              </w:rPr>
              <w:t>%</w:t>
            </w:r>
          </w:p>
        </w:tc>
        <w:tc>
          <w:tcPr>
            <w:tcW w:w="304" w:type="pct"/>
            <w:tcBorders>
              <w:top w:val="nil"/>
              <w:left w:val="nil"/>
              <w:bottom w:val="nil"/>
              <w:right w:val="nil"/>
            </w:tcBorders>
            <w:shd w:val="clear" w:color="auto" w:fill="EEECE1" w:themeFill="background2"/>
          </w:tcPr>
          <w:p w14:paraId="637B647E" w14:textId="15F36012" w:rsidR="00084CC0" w:rsidRPr="00C751E3" w:rsidRDefault="00084CC0" w:rsidP="00084CC0">
            <w:pPr>
              <w:jc w:val="center"/>
              <w:rPr>
                <w:rFonts w:cs="Times New Roman"/>
              </w:rPr>
            </w:pPr>
            <w:r>
              <w:rPr>
                <w:rFonts w:cs="Times New Roman"/>
              </w:rPr>
              <w:t>31</w:t>
            </w:r>
          </w:p>
        </w:tc>
        <w:tc>
          <w:tcPr>
            <w:tcW w:w="548" w:type="pct"/>
            <w:tcBorders>
              <w:top w:val="nil"/>
              <w:left w:val="nil"/>
              <w:bottom w:val="nil"/>
              <w:right w:val="nil"/>
            </w:tcBorders>
            <w:shd w:val="clear" w:color="auto" w:fill="EEECE1" w:themeFill="background2"/>
          </w:tcPr>
          <w:p w14:paraId="0FCB1F5A" w14:textId="0CF4B7EB" w:rsidR="00084CC0" w:rsidRPr="007A6062" w:rsidRDefault="00955597" w:rsidP="00084CC0">
            <w:pPr>
              <w:jc w:val="center"/>
              <w:rPr>
                <w:rFonts w:cs="Times New Roman"/>
              </w:rPr>
            </w:pPr>
            <w:r>
              <w:rPr>
                <w:rFonts w:cs="Times New Roman"/>
              </w:rPr>
              <w:t>64,6</w:t>
            </w:r>
            <w:r w:rsidR="00084CC0">
              <w:rPr>
                <w:rFonts w:cs="Times New Roman"/>
              </w:rPr>
              <w:t>%</w:t>
            </w:r>
          </w:p>
        </w:tc>
        <w:tc>
          <w:tcPr>
            <w:tcW w:w="382" w:type="pct"/>
            <w:tcBorders>
              <w:top w:val="nil"/>
              <w:left w:val="nil"/>
              <w:bottom w:val="nil"/>
              <w:right w:val="nil"/>
            </w:tcBorders>
          </w:tcPr>
          <w:p w14:paraId="7E7E708C" w14:textId="756F0668" w:rsidR="00084CC0" w:rsidRPr="007A6062" w:rsidRDefault="00084CC0" w:rsidP="00084CC0">
            <w:pPr>
              <w:jc w:val="center"/>
              <w:rPr>
                <w:rFonts w:cs="Times New Roman"/>
              </w:rPr>
            </w:pPr>
            <w:r>
              <w:rPr>
                <w:rFonts w:cs="Times New Roman"/>
              </w:rPr>
              <w:t>48</w:t>
            </w:r>
          </w:p>
        </w:tc>
        <w:tc>
          <w:tcPr>
            <w:tcW w:w="508" w:type="pct"/>
            <w:tcBorders>
              <w:top w:val="nil"/>
              <w:left w:val="nil"/>
              <w:bottom w:val="nil"/>
              <w:right w:val="nil"/>
            </w:tcBorders>
          </w:tcPr>
          <w:p w14:paraId="3857FC53" w14:textId="24069214" w:rsidR="00084CC0" w:rsidRPr="00C751E3" w:rsidRDefault="00084CC0" w:rsidP="00084CC0">
            <w:pPr>
              <w:jc w:val="center"/>
              <w:rPr>
                <w:rFonts w:cs="Times New Roman"/>
              </w:rPr>
            </w:pPr>
            <w:r>
              <w:rPr>
                <w:rFonts w:cs="Times New Roman"/>
              </w:rPr>
              <w:t>100%</w:t>
            </w:r>
          </w:p>
        </w:tc>
      </w:tr>
      <w:tr w:rsidR="00084CC0" w14:paraId="2677B62D" w14:textId="77777777" w:rsidTr="00084CC0">
        <w:tc>
          <w:tcPr>
            <w:tcW w:w="1466" w:type="pct"/>
            <w:tcBorders>
              <w:top w:val="nil"/>
              <w:left w:val="nil"/>
              <w:bottom w:val="single" w:sz="4" w:space="0" w:color="auto"/>
              <w:right w:val="nil"/>
            </w:tcBorders>
          </w:tcPr>
          <w:p w14:paraId="67B00198" w14:textId="70C4BD97" w:rsidR="00084CC0" w:rsidRPr="00C751E3" w:rsidRDefault="00084CC0" w:rsidP="00084CC0">
            <w:pPr>
              <w:rPr>
                <w:rFonts w:cs="Times New Roman"/>
              </w:rPr>
            </w:pPr>
            <w:r>
              <w:rPr>
                <w:rFonts w:cs="Times New Roman"/>
              </w:rPr>
              <w:t>Online tools en checklists</w:t>
            </w:r>
          </w:p>
        </w:tc>
        <w:tc>
          <w:tcPr>
            <w:tcW w:w="428" w:type="pct"/>
            <w:tcBorders>
              <w:top w:val="nil"/>
              <w:left w:val="nil"/>
              <w:bottom w:val="single" w:sz="4" w:space="0" w:color="auto"/>
              <w:right w:val="nil"/>
            </w:tcBorders>
            <w:shd w:val="clear" w:color="auto" w:fill="EEECE1" w:themeFill="background2"/>
          </w:tcPr>
          <w:p w14:paraId="671BD29C" w14:textId="1832701E" w:rsidR="00084CC0" w:rsidRPr="00C751E3" w:rsidRDefault="00084CC0" w:rsidP="00084CC0">
            <w:pPr>
              <w:jc w:val="center"/>
              <w:rPr>
                <w:rFonts w:cs="Times New Roman"/>
              </w:rPr>
            </w:pPr>
            <w:r>
              <w:rPr>
                <w:rFonts w:cs="Times New Roman"/>
              </w:rPr>
              <w:t>21</w:t>
            </w:r>
          </w:p>
        </w:tc>
        <w:tc>
          <w:tcPr>
            <w:tcW w:w="433" w:type="pct"/>
            <w:tcBorders>
              <w:top w:val="nil"/>
              <w:left w:val="nil"/>
              <w:bottom w:val="single" w:sz="4" w:space="0" w:color="auto"/>
              <w:right w:val="nil"/>
            </w:tcBorders>
            <w:shd w:val="clear" w:color="auto" w:fill="EEECE1" w:themeFill="background2"/>
          </w:tcPr>
          <w:p w14:paraId="316BA854" w14:textId="0EBA2ED1" w:rsidR="00084CC0" w:rsidRPr="00C751E3" w:rsidRDefault="00084CC0" w:rsidP="00084CC0">
            <w:pPr>
              <w:jc w:val="center"/>
              <w:rPr>
                <w:rFonts w:cs="Times New Roman"/>
              </w:rPr>
            </w:pPr>
            <w:r>
              <w:rPr>
                <w:rFonts w:cs="Times New Roman"/>
              </w:rPr>
              <w:t>44,7%</w:t>
            </w:r>
          </w:p>
        </w:tc>
        <w:tc>
          <w:tcPr>
            <w:tcW w:w="381" w:type="pct"/>
            <w:tcBorders>
              <w:top w:val="nil"/>
              <w:left w:val="nil"/>
              <w:bottom w:val="single" w:sz="4" w:space="0" w:color="auto"/>
              <w:right w:val="nil"/>
            </w:tcBorders>
          </w:tcPr>
          <w:p w14:paraId="0A256973" w14:textId="2A342340" w:rsidR="00084CC0" w:rsidRPr="00C751E3" w:rsidRDefault="00084CC0" w:rsidP="00084CC0">
            <w:pPr>
              <w:jc w:val="center"/>
              <w:rPr>
                <w:rFonts w:cs="Times New Roman"/>
              </w:rPr>
            </w:pPr>
            <w:r>
              <w:rPr>
                <w:rFonts w:cs="Times New Roman"/>
              </w:rPr>
              <w:t>23</w:t>
            </w:r>
          </w:p>
        </w:tc>
        <w:tc>
          <w:tcPr>
            <w:tcW w:w="548" w:type="pct"/>
            <w:tcBorders>
              <w:top w:val="nil"/>
              <w:left w:val="nil"/>
              <w:bottom w:val="single" w:sz="4" w:space="0" w:color="auto"/>
              <w:right w:val="nil"/>
            </w:tcBorders>
          </w:tcPr>
          <w:p w14:paraId="584B0677" w14:textId="050BECAD" w:rsidR="00084CC0" w:rsidRPr="00084CC0" w:rsidRDefault="00084CC0" w:rsidP="00084CC0">
            <w:pPr>
              <w:jc w:val="center"/>
              <w:rPr>
                <w:rFonts w:cs="Times New Roman"/>
              </w:rPr>
            </w:pPr>
            <w:r>
              <w:rPr>
                <w:rFonts w:cs="Times New Roman"/>
                <w:color w:val="000000"/>
                <w:lang w:val="en-GB" w:eastAsia="en-GB"/>
              </w:rPr>
              <w:t>48,</w:t>
            </w:r>
            <w:r w:rsidRPr="00084CC0">
              <w:rPr>
                <w:rFonts w:cs="Times New Roman"/>
                <w:color w:val="000000"/>
                <w:lang w:val="en-GB" w:eastAsia="en-GB"/>
              </w:rPr>
              <w:t>9%</w:t>
            </w:r>
          </w:p>
        </w:tc>
        <w:tc>
          <w:tcPr>
            <w:tcW w:w="304" w:type="pct"/>
            <w:tcBorders>
              <w:top w:val="nil"/>
              <w:left w:val="nil"/>
              <w:bottom w:val="single" w:sz="4" w:space="0" w:color="auto"/>
              <w:right w:val="nil"/>
            </w:tcBorders>
            <w:shd w:val="clear" w:color="auto" w:fill="EEECE1" w:themeFill="background2"/>
          </w:tcPr>
          <w:p w14:paraId="5143EB15" w14:textId="27C0FE5C" w:rsidR="00084CC0" w:rsidRPr="00C751E3" w:rsidRDefault="00084CC0" w:rsidP="00084CC0">
            <w:pPr>
              <w:jc w:val="center"/>
              <w:rPr>
                <w:rFonts w:cs="Times New Roman"/>
              </w:rPr>
            </w:pPr>
            <w:r>
              <w:rPr>
                <w:rFonts w:cs="Times New Roman"/>
              </w:rPr>
              <w:t>3</w:t>
            </w:r>
          </w:p>
        </w:tc>
        <w:tc>
          <w:tcPr>
            <w:tcW w:w="548" w:type="pct"/>
            <w:tcBorders>
              <w:top w:val="nil"/>
              <w:left w:val="nil"/>
              <w:bottom w:val="single" w:sz="4" w:space="0" w:color="auto"/>
              <w:right w:val="nil"/>
            </w:tcBorders>
            <w:shd w:val="clear" w:color="auto" w:fill="EEECE1" w:themeFill="background2"/>
          </w:tcPr>
          <w:p w14:paraId="359E5507" w14:textId="69F24616" w:rsidR="00084CC0" w:rsidRPr="00C751E3" w:rsidRDefault="00955597" w:rsidP="00084CC0">
            <w:pPr>
              <w:jc w:val="center"/>
              <w:rPr>
                <w:rFonts w:cs="Times New Roman"/>
              </w:rPr>
            </w:pPr>
            <w:r>
              <w:rPr>
                <w:rFonts w:cs="Times New Roman"/>
              </w:rPr>
              <w:t>6,4</w:t>
            </w:r>
            <w:r w:rsidR="00084CC0">
              <w:rPr>
                <w:rFonts w:cs="Times New Roman"/>
              </w:rPr>
              <w:t>%</w:t>
            </w:r>
          </w:p>
        </w:tc>
        <w:tc>
          <w:tcPr>
            <w:tcW w:w="382" w:type="pct"/>
            <w:tcBorders>
              <w:top w:val="nil"/>
              <w:left w:val="nil"/>
              <w:bottom w:val="single" w:sz="4" w:space="0" w:color="auto"/>
              <w:right w:val="nil"/>
            </w:tcBorders>
          </w:tcPr>
          <w:p w14:paraId="1630C390" w14:textId="1E11B59F" w:rsidR="00084CC0" w:rsidRPr="00C751E3" w:rsidRDefault="00084CC0" w:rsidP="00084CC0">
            <w:pPr>
              <w:jc w:val="center"/>
              <w:rPr>
                <w:rFonts w:cs="Times New Roman"/>
              </w:rPr>
            </w:pPr>
            <w:r>
              <w:rPr>
                <w:rFonts w:cs="Times New Roman"/>
              </w:rPr>
              <w:t>47</w:t>
            </w:r>
          </w:p>
        </w:tc>
        <w:tc>
          <w:tcPr>
            <w:tcW w:w="508" w:type="pct"/>
            <w:tcBorders>
              <w:top w:val="nil"/>
              <w:left w:val="nil"/>
              <w:bottom w:val="single" w:sz="4" w:space="0" w:color="auto"/>
              <w:right w:val="nil"/>
            </w:tcBorders>
          </w:tcPr>
          <w:p w14:paraId="796B5A64" w14:textId="65C5CBA9" w:rsidR="00084CC0" w:rsidRPr="00C751E3" w:rsidRDefault="00084CC0" w:rsidP="00084CC0">
            <w:pPr>
              <w:jc w:val="center"/>
              <w:rPr>
                <w:rFonts w:cs="Times New Roman"/>
              </w:rPr>
            </w:pPr>
            <w:r>
              <w:rPr>
                <w:rFonts w:cs="Times New Roman"/>
              </w:rPr>
              <w:t>100%</w:t>
            </w:r>
          </w:p>
        </w:tc>
      </w:tr>
    </w:tbl>
    <w:p w14:paraId="15EEC78B" w14:textId="77777777" w:rsidR="00A9444E" w:rsidRDefault="00A9444E" w:rsidP="00581F7B">
      <w:pPr>
        <w:pStyle w:val="BodyText"/>
        <w:rPr>
          <w:sz w:val="24"/>
          <w:szCs w:val="24"/>
        </w:rPr>
      </w:pPr>
    </w:p>
    <w:p w14:paraId="2C7B2ED2" w14:textId="2027121E" w:rsidR="00955597" w:rsidRPr="00D95ABE" w:rsidRDefault="00955597" w:rsidP="00581F7B">
      <w:pPr>
        <w:pStyle w:val="BodyText"/>
        <w:rPr>
          <w:sz w:val="24"/>
          <w:szCs w:val="24"/>
        </w:rPr>
      </w:pPr>
      <w:r w:rsidRPr="00D95ABE">
        <w:rPr>
          <w:sz w:val="24"/>
          <w:szCs w:val="24"/>
        </w:rPr>
        <w:t xml:space="preserve">Ook werd gepeild naar de mate waarin ondernemers gebruik maken van dit aanbod </w:t>
      </w:r>
      <w:r w:rsidR="00F76810" w:rsidRPr="00D95ABE">
        <w:rPr>
          <w:sz w:val="24"/>
          <w:szCs w:val="24"/>
        </w:rPr>
        <w:t>van diensten</w:t>
      </w:r>
      <w:r w:rsidR="005A186F" w:rsidRPr="00D95ABE">
        <w:rPr>
          <w:sz w:val="24"/>
          <w:szCs w:val="24"/>
        </w:rPr>
        <w:t xml:space="preserve"> m.b.t. overnames</w:t>
      </w:r>
      <w:r w:rsidR="00F76810" w:rsidRPr="00D95ABE">
        <w:rPr>
          <w:sz w:val="24"/>
          <w:szCs w:val="24"/>
        </w:rPr>
        <w:t xml:space="preserve"> (tabel 3.7</w:t>
      </w:r>
      <w:r w:rsidRPr="00D95ABE">
        <w:rPr>
          <w:sz w:val="24"/>
          <w:szCs w:val="24"/>
        </w:rPr>
        <w:t xml:space="preserve">.). </w:t>
      </w:r>
      <w:r w:rsidR="008102C1" w:rsidRPr="00D95ABE">
        <w:rPr>
          <w:sz w:val="24"/>
          <w:szCs w:val="24"/>
        </w:rPr>
        <w:t xml:space="preserve">Hier valt op dat heel wat bedrijven meerdere keren gebruik hebben gemaakt van advies/consulting (55,6%) en begeleiding (46,7%). Online tools en </w:t>
      </w:r>
      <w:r w:rsidR="008102C1" w:rsidRPr="00D95ABE">
        <w:rPr>
          <w:sz w:val="24"/>
          <w:szCs w:val="24"/>
        </w:rPr>
        <w:lastRenderedPageBreak/>
        <w:t>checklist</w:t>
      </w:r>
      <w:r w:rsidR="00A12FD3">
        <w:rPr>
          <w:sz w:val="24"/>
          <w:szCs w:val="24"/>
        </w:rPr>
        <w:t>s</w:t>
      </w:r>
      <w:r w:rsidR="008102C1" w:rsidRPr="00D95ABE">
        <w:rPr>
          <w:sz w:val="24"/>
          <w:szCs w:val="24"/>
        </w:rPr>
        <w:t xml:space="preserve"> worden zeer weinig gebruikt</w:t>
      </w:r>
      <w:r w:rsidR="005A186F" w:rsidRPr="00D95ABE">
        <w:rPr>
          <w:sz w:val="24"/>
          <w:szCs w:val="24"/>
        </w:rPr>
        <w:t>: 88,4% heeft dit nooit gebruikt</w:t>
      </w:r>
      <w:r w:rsidR="008102C1" w:rsidRPr="00D95ABE">
        <w:rPr>
          <w:sz w:val="24"/>
          <w:szCs w:val="24"/>
        </w:rPr>
        <w:t>.</w:t>
      </w:r>
      <w:r w:rsidR="005A186F" w:rsidRPr="00D95ABE">
        <w:rPr>
          <w:sz w:val="24"/>
          <w:szCs w:val="24"/>
        </w:rPr>
        <w:t xml:space="preserve"> Daarnaast is het ook opvallend dat </w:t>
      </w:r>
      <w:r w:rsidR="00B915BF">
        <w:rPr>
          <w:sz w:val="24"/>
          <w:szCs w:val="24"/>
        </w:rPr>
        <w:t xml:space="preserve">ongeveer 6 op de 10 bedrijven </w:t>
      </w:r>
      <w:r w:rsidR="005A186F" w:rsidRPr="00D95ABE">
        <w:rPr>
          <w:sz w:val="24"/>
          <w:szCs w:val="24"/>
        </w:rPr>
        <w:t>die overnames realiseren nooit een infosessie</w:t>
      </w:r>
      <w:r w:rsidR="00960B29">
        <w:rPr>
          <w:sz w:val="24"/>
          <w:szCs w:val="24"/>
        </w:rPr>
        <w:t xml:space="preserve"> of een opleiding</w:t>
      </w:r>
      <w:r w:rsidR="005A186F" w:rsidRPr="00D95ABE">
        <w:rPr>
          <w:sz w:val="24"/>
          <w:szCs w:val="24"/>
        </w:rPr>
        <w:t xml:space="preserve"> hieromtrent gevolgd hebben.</w:t>
      </w:r>
    </w:p>
    <w:tbl>
      <w:tblPr>
        <w:tblStyle w:val="TableGrid"/>
        <w:tblW w:w="5000" w:type="pct"/>
        <w:tblLook w:val="04A0" w:firstRow="1" w:lastRow="0" w:firstColumn="1" w:lastColumn="0" w:noHBand="0" w:noVBand="1"/>
      </w:tblPr>
      <w:tblGrid>
        <w:gridCol w:w="2649"/>
        <w:gridCol w:w="766"/>
        <w:gridCol w:w="876"/>
        <w:gridCol w:w="680"/>
        <w:gridCol w:w="985"/>
        <w:gridCol w:w="541"/>
        <w:gridCol w:w="1187"/>
        <w:gridCol w:w="483"/>
        <w:gridCol w:w="905"/>
      </w:tblGrid>
      <w:tr w:rsidR="00955597" w14:paraId="1573D24F" w14:textId="77777777" w:rsidTr="00C5595F">
        <w:tc>
          <w:tcPr>
            <w:tcW w:w="5000" w:type="pct"/>
            <w:gridSpan w:val="9"/>
            <w:tcBorders>
              <w:top w:val="nil"/>
              <w:left w:val="nil"/>
              <w:bottom w:val="single" w:sz="4" w:space="0" w:color="auto"/>
              <w:right w:val="nil"/>
            </w:tcBorders>
          </w:tcPr>
          <w:p w14:paraId="0C8CED2F" w14:textId="3372E230" w:rsidR="00955597" w:rsidRPr="004007F4" w:rsidRDefault="00F76810" w:rsidP="00F76810">
            <w:pPr>
              <w:rPr>
                <w:rFonts w:cs="Times New Roman"/>
                <w:b/>
              </w:rPr>
            </w:pPr>
            <w:r>
              <w:rPr>
                <w:rFonts w:cs="Times New Roman"/>
                <w:b/>
              </w:rPr>
              <w:t>Tabel 3.7.</w:t>
            </w:r>
            <w:r w:rsidR="00955597">
              <w:rPr>
                <w:rFonts w:cs="Times New Roman"/>
                <w:b/>
              </w:rPr>
              <w:t xml:space="preserve"> : Gebruik v</w:t>
            </w:r>
            <w:r>
              <w:rPr>
                <w:rFonts w:cs="Times New Roman"/>
                <w:b/>
              </w:rPr>
              <w:t>an het aanbod van diensten</w:t>
            </w:r>
            <w:r w:rsidR="00955597">
              <w:rPr>
                <w:rFonts w:cs="Times New Roman"/>
                <w:b/>
              </w:rPr>
              <w:t xml:space="preserve"> met betrekking tot overnames</w:t>
            </w:r>
          </w:p>
        </w:tc>
      </w:tr>
      <w:tr w:rsidR="00955597" w14:paraId="13DA1A35" w14:textId="77777777" w:rsidTr="008102C1">
        <w:tc>
          <w:tcPr>
            <w:tcW w:w="1460" w:type="pct"/>
            <w:tcBorders>
              <w:top w:val="single" w:sz="4" w:space="0" w:color="auto"/>
              <w:left w:val="nil"/>
              <w:bottom w:val="single" w:sz="4" w:space="0" w:color="auto"/>
              <w:right w:val="nil"/>
            </w:tcBorders>
          </w:tcPr>
          <w:p w14:paraId="1757D6F3" w14:textId="77777777" w:rsidR="00955597" w:rsidRPr="00C751E3" w:rsidRDefault="00955597" w:rsidP="00C5595F">
            <w:pPr>
              <w:rPr>
                <w:rFonts w:cs="Times New Roman"/>
              </w:rPr>
            </w:pPr>
          </w:p>
        </w:tc>
        <w:tc>
          <w:tcPr>
            <w:tcW w:w="905" w:type="pct"/>
            <w:gridSpan w:val="2"/>
            <w:tcBorders>
              <w:top w:val="single" w:sz="4" w:space="0" w:color="auto"/>
              <w:left w:val="nil"/>
              <w:bottom w:val="single" w:sz="4" w:space="0" w:color="auto"/>
              <w:right w:val="nil"/>
            </w:tcBorders>
            <w:shd w:val="clear" w:color="auto" w:fill="EEECE1" w:themeFill="background2"/>
          </w:tcPr>
          <w:p w14:paraId="1FDDEF3D" w14:textId="2A9F9D33" w:rsidR="00955597" w:rsidRPr="00C751E3" w:rsidRDefault="00955597" w:rsidP="00C5595F">
            <w:pPr>
              <w:jc w:val="center"/>
              <w:rPr>
                <w:rFonts w:cs="Times New Roman"/>
              </w:rPr>
            </w:pPr>
            <w:r>
              <w:rPr>
                <w:rFonts w:cs="Times New Roman"/>
              </w:rPr>
              <w:t>Nooit</w:t>
            </w:r>
          </w:p>
        </w:tc>
        <w:tc>
          <w:tcPr>
            <w:tcW w:w="918" w:type="pct"/>
            <w:gridSpan w:val="2"/>
            <w:tcBorders>
              <w:top w:val="single" w:sz="4" w:space="0" w:color="auto"/>
              <w:left w:val="nil"/>
              <w:bottom w:val="single" w:sz="4" w:space="0" w:color="auto"/>
              <w:right w:val="nil"/>
            </w:tcBorders>
          </w:tcPr>
          <w:p w14:paraId="202FAB2A" w14:textId="1ECF4341" w:rsidR="00955597" w:rsidRPr="00C751E3" w:rsidRDefault="00955597" w:rsidP="00C5595F">
            <w:pPr>
              <w:jc w:val="center"/>
              <w:rPr>
                <w:rFonts w:cs="Times New Roman"/>
              </w:rPr>
            </w:pPr>
            <w:r>
              <w:rPr>
                <w:rFonts w:cs="Times New Roman"/>
              </w:rPr>
              <w:t>Eenmalig</w:t>
            </w:r>
          </w:p>
        </w:tc>
        <w:tc>
          <w:tcPr>
            <w:tcW w:w="952" w:type="pct"/>
            <w:gridSpan w:val="2"/>
            <w:tcBorders>
              <w:top w:val="single" w:sz="4" w:space="0" w:color="auto"/>
              <w:left w:val="nil"/>
              <w:bottom w:val="single" w:sz="4" w:space="0" w:color="auto"/>
              <w:right w:val="nil"/>
            </w:tcBorders>
            <w:shd w:val="clear" w:color="auto" w:fill="EEECE1" w:themeFill="background2"/>
          </w:tcPr>
          <w:p w14:paraId="5FC61FFB" w14:textId="515FAC18" w:rsidR="00955597" w:rsidRPr="00C751E3" w:rsidRDefault="00955597" w:rsidP="00C5595F">
            <w:pPr>
              <w:jc w:val="center"/>
              <w:rPr>
                <w:rFonts w:cs="Times New Roman"/>
              </w:rPr>
            </w:pPr>
            <w:r>
              <w:rPr>
                <w:rFonts w:cs="Times New Roman"/>
              </w:rPr>
              <w:t>Meerdere keren</w:t>
            </w:r>
          </w:p>
        </w:tc>
        <w:tc>
          <w:tcPr>
            <w:tcW w:w="765" w:type="pct"/>
            <w:gridSpan w:val="2"/>
            <w:tcBorders>
              <w:top w:val="single" w:sz="4" w:space="0" w:color="auto"/>
              <w:left w:val="nil"/>
              <w:bottom w:val="single" w:sz="4" w:space="0" w:color="auto"/>
              <w:right w:val="nil"/>
            </w:tcBorders>
          </w:tcPr>
          <w:p w14:paraId="4EC5C317" w14:textId="77777777" w:rsidR="00955597" w:rsidRDefault="00955597" w:rsidP="00C5595F">
            <w:pPr>
              <w:rPr>
                <w:rFonts w:cs="Times New Roman"/>
              </w:rPr>
            </w:pPr>
            <w:r>
              <w:rPr>
                <w:rFonts w:cs="Times New Roman"/>
              </w:rPr>
              <w:t>Totaal</w:t>
            </w:r>
          </w:p>
        </w:tc>
      </w:tr>
      <w:tr w:rsidR="00955597" w14:paraId="1C88BA84" w14:textId="77777777" w:rsidTr="008102C1">
        <w:tc>
          <w:tcPr>
            <w:tcW w:w="1460" w:type="pct"/>
            <w:tcBorders>
              <w:top w:val="single" w:sz="4" w:space="0" w:color="auto"/>
              <w:left w:val="nil"/>
              <w:bottom w:val="nil"/>
              <w:right w:val="nil"/>
            </w:tcBorders>
          </w:tcPr>
          <w:p w14:paraId="312C165B" w14:textId="77777777" w:rsidR="00955597" w:rsidRPr="00C751E3" w:rsidRDefault="00955597" w:rsidP="00955597">
            <w:pPr>
              <w:rPr>
                <w:rFonts w:cs="Times New Roman"/>
              </w:rPr>
            </w:pPr>
            <w:r>
              <w:rPr>
                <w:rFonts w:cs="Times New Roman"/>
              </w:rPr>
              <w:t>Infosessies</w:t>
            </w:r>
          </w:p>
        </w:tc>
        <w:tc>
          <w:tcPr>
            <w:tcW w:w="422" w:type="pct"/>
            <w:tcBorders>
              <w:top w:val="single" w:sz="4" w:space="0" w:color="auto"/>
              <w:left w:val="nil"/>
              <w:bottom w:val="nil"/>
              <w:right w:val="nil"/>
            </w:tcBorders>
            <w:shd w:val="clear" w:color="auto" w:fill="EEECE1" w:themeFill="background2"/>
          </w:tcPr>
          <w:p w14:paraId="03627642" w14:textId="3512B45B" w:rsidR="00955597" w:rsidRPr="00955597" w:rsidRDefault="00955597" w:rsidP="00955597">
            <w:pPr>
              <w:jc w:val="center"/>
              <w:rPr>
                <w:rFonts w:cs="Times New Roman"/>
              </w:rPr>
            </w:pPr>
            <w:r w:rsidRPr="00955597">
              <w:rPr>
                <w:rFonts w:cs="Times New Roman"/>
              </w:rPr>
              <w:t>26</w:t>
            </w:r>
          </w:p>
        </w:tc>
        <w:tc>
          <w:tcPr>
            <w:tcW w:w="483" w:type="pct"/>
            <w:tcBorders>
              <w:top w:val="single" w:sz="4" w:space="0" w:color="auto"/>
              <w:left w:val="nil"/>
              <w:bottom w:val="nil"/>
              <w:right w:val="nil"/>
            </w:tcBorders>
            <w:shd w:val="clear" w:color="auto" w:fill="EEECE1" w:themeFill="background2"/>
            <w:vAlign w:val="bottom"/>
          </w:tcPr>
          <w:p w14:paraId="735F633E" w14:textId="45A31DB2" w:rsidR="00955597" w:rsidRPr="00955597" w:rsidRDefault="00955597" w:rsidP="00955597">
            <w:pPr>
              <w:jc w:val="center"/>
              <w:rPr>
                <w:rFonts w:cs="Times New Roman"/>
              </w:rPr>
            </w:pPr>
            <w:r w:rsidRPr="00F76810">
              <w:rPr>
                <w:rFonts w:eastAsia="Times New Roman" w:cs="Times New Roman"/>
                <w:color w:val="000000"/>
                <w:lang w:eastAsia="en-GB"/>
              </w:rPr>
              <w:t>59,1%</w:t>
            </w:r>
          </w:p>
        </w:tc>
        <w:tc>
          <w:tcPr>
            <w:tcW w:w="375" w:type="pct"/>
            <w:tcBorders>
              <w:top w:val="single" w:sz="4" w:space="0" w:color="auto"/>
              <w:left w:val="nil"/>
              <w:bottom w:val="nil"/>
              <w:right w:val="nil"/>
            </w:tcBorders>
          </w:tcPr>
          <w:p w14:paraId="2D6F343D" w14:textId="04A8BBE9" w:rsidR="00955597" w:rsidRPr="00955597" w:rsidRDefault="00955597" w:rsidP="00955597">
            <w:pPr>
              <w:jc w:val="center"/>
              <w:rPr>
                <w:rFonts w:cs="Times New Roman"/>
              </w:rPr>
            </w:pPr>
            <w:r w:rsidRPr="00955597">
              <w:rPr>
                <w:rFonts w:cs="Times New Roman"/>
              </w:rPr>
              <w:t>8</w:t>
            </w:r>
          </w:p>
        </w:tc>
        <w:tc>
          <w:tcPr>
            <w:tcW w:w="543" w:type="pct"/>
            <w:tcBorders>
              <w:top w:val="single" w:sz="4" w:space="0" w:color="auto"/>
              <w:left w:val="nil"/>
              <w:bottom w:val="nil"/>
              <w:right w:val="nil"/>
            </w:tcBorders>
            <w:vAlign w:val="bottom"/>
          </w:tcPr>
          <w:p w14:paraId="1E33E599" w14:textId="17D2B19E" w:rsidR="00955597" w:rsidRPr="00955597" w:rsidRDefault="00955597" w:rsidP="00955597">
            <w:pPr>
              <w:jc w:val="center"/>
              <w:rPr>
                <w:rFonts w:cs="Times New Roman"/>
              </w:rPr>
            </w:pPr>
            <w:r w:rsidRPr="00F76810">
              <w:rPr>
                <w:rFonts w:eastAsia="Times New Roman" w:cs="Times New Roman"/>
                <w:color w:val="000000"/>
                <w:lang w:eastAsia="en-GB"/>
              </w:rPr>
              <w:t>18,2%</w:t>
            </w:r>
          </w:p>
        </w:tc>
        <w:tc>
          <w:tcPr>
            <w:tcW w:w="298" w:type="pct"/>
            <w:tcBorders>
              <w:top w:val="single" w:sz="4" w:space="0" w:color="auto"/>
              <w:left w:val="nil"/>
              <w:bottom w:val="nil"/>
              <w:right w:val="nil"/>
            </w:tcBorders>
            <w:shd w:val="clear" w:color="auto" w:fill="EEECE1" w:themeFill="background2"/>
          </w:tcPr>
          <w:p w14:paraId="47FBE577" w14:textId="6F9357F2" w:rsidR="00955597" w:rsidRPr="00955597" w:rsidRDefault="00955597" w:rsidP="00955597">
            <w:pPr>
              <w:jc w:val="center"/>
              <w:rPr>
                <w:rFonts w:cs="Times New Roman"/>
              </w:rPr>
            </w:pPr>
            <w:r w:rsidRPr="00955597">
              <w:rPr>
                <w:rFonts w:cs="Times New Roman"/>
              </w:rPr>
              <w:t>10</w:t>
            </w:r>
          </w:p>
        </w:tc>
        <w:tc>
          <w:tcPr>
            <w:tcW w:w="654" w:type="pct"/>
            <w:tcBorders>
              <w:top w:val="single" w:sz="4" w:space="0" w:color="auto"/>
              <w:left w:val="nil"/>
              <w:bottom w:val="nil"/>
              <w:right w:val="nil"/>
            </w:tcBorders>
            <w:shd w:val="clear" w:color="auto" w:fill="EEECE1" w:themeFill="background2"/>
            <w:vAlign w:val="bottom"/>
          </w:tcPr>
          <w:p w14:paraId="259ED9A1" w14:textId="7B97B234" w:rsidR="00955597" w:rsidRPr="00955597" w:rsidRDefault="00955597" w:rsidP="00955597">
            <w:pPr>
              <w:jc w:val="center"/>
              <w:rPr>
                <w:rFonts w:cs="Times New Roman"/>
              </w:rPr>
            </w:pPr>
            <w:r w:rsidRPr="00F76810">
              <w:rPr>
                <w:rFonts w:eastAsia="Times New Roman" w:cs="Times New Roman"/>
                <w:color w:val="000000"/>
                <w:lang w:eastAsia="en-GB"/>
              </w:rPr>
              <w:t>22,7%</w:t>
            </w:r>
          </w:p>
        </w:tc>
        <w:tc>
          <w:tcPr>
            <w:tcW w:w="266" w:type="pct"/>
            <w:tcBorders>
              <w:top w:val="single" w:sz="4" w:space="0" w:color="auto"/>
              <w:left w:val="nil"/>
              <w:bottom w:val="nil"/>
              <w:right w:val="nil"/>
            </w:tcBorders>
          </w:tcPr>
          <w:p w14:paraId="5A0FAF55" w14:textId="47E40CEC" w:rsidR="00955597" w:rsidRPr="00955597" w:rsidRDefault="00955597" w:rsidP="00955597">
            <w:pPr>
              <w:jc w:val="center"/>
              <w:rPr>
                <w:rFonts w:cs="Times New Roman"/>
              </w:rPr>
            </w:pPr>
            <w:r w:rsidRPr="00955597">
              <w:rPr>
                <w:rFonts w:cs="Times New Roman"/>
              </w:rPr>
              <w:t>44</w:t>
            </w:r>
          </w:p>
        </w:tc>
        <w:tc>
          <w:tcPr>
            <w:tcW w:w="499" w:type="pct"/>
            <w:tcBorders>
              <w:top w:val="single" w:sz="4" w:space="0" w:color="auto"/>
              <w:left w:val="nil"/>
              <w:bottom w:val="nil"/>
              <w:right w:val="nil"/>
            </w:tcBorders>
          </w:tcPr>
          <w:p w14:paraId="26C63269" w14:textId="77777777" w:rsidR="00955597" w:rsidRPr="00955597" w:rsidRDefault="00955597" w:rsidP="00955597">
            <w:pPr>
              <w:jc w:val="center"/>
              <w:rPr>
                <w:rFonts w:cs="Times New Roman"/>
              </w:rPr>
            </w:pPr>
            <w:r w:rsidRPr="00955597">
              <w:rPr>
                <w:rFonts w:cs="Times New Roman"/>
              </w:rPr>
              <w:t>100%</w:t>
            </w:r>
          </w:p>
        </w:tc>
      </w:tr>
      <w:tr w:rsidR="00955597" w14:paraId="52F1DBBF" w14:textId="77777777" w:rsidTr="008102C1">
        <w:tc>
          <w:tcPr>
            <w:tcW w:w="1460" w:type="pct"/>
            <w:tcBorders>
              <w:top w:val="nil"/>
              <w:left w:val="nil"/>
              <w:bottom w:val="nil"/>
              <w:right w:val="nil"/>
            </w:tcBorders>
          </w:tcPr>
          <w:p w14:paraId="446821A9" w14:textId="77777777" w:rsidR="00955597" w:rsidRDefault="00955597" w:rsidP="00955597">
            <w:pPr>
              <w:rPr>
                <w:rFonts w:cs="Times New Roman"/>
              </w:rPr>
            </w:pPr>
            <w:r>
              <w:rPr>
                <w:rFonts w:cs="Times New Roman"/>
              </w:rPr>
              <w:t>Opleidingen</w:t>
            </w:r>
          </w:p>
        </w:tc>
        <w:tc>
          <w:tcPr>
            <w:tcW w:w="422" w:type="pct"/>
            <w:tcBorders>
              <w:top w:val="nil"/>
              <w:left w:val="nil"/>
              <w:bottom w:val="nil"/>
              <w:right w:val="nil"/>
            </w:tcBorders>
            <w:shd w:val="clear" w:color="auto" w:fill="EEECE1" w:themeFill="background2"/>
          </w:tcPr>
          <w:p w14:paraId="69E023B6" w14:textId="7A46AD54" w:rsidR="00955597" w:rsidRPr="00955597" w:rsidRDefault="00955597" w:rsidP="00955597">
            <w:pPr>
              <w:jc w:val="center"/>
              <w:rPr>
                <w:rFonts w:cs="Times New Roman"/>
              </w:rPr>
            </w:pPr>
            <w:r w:rsidRPr="00955597">
              <w:rPr>
                <w:rFonts w:cs="Times New Roman"/>
              </w:rPr>
              <w:t>27</w:t>
            </w:r>
          </w:p>
        </w:tc>
        <w:tc>
          <w:tcPr>
            <w:tcW w:w="483" w:type="pct"/>
            <w:tcBorders>
              <w:top w:val="nil"/>
              <w:left w:val="nil"/>
              <w:bottom w:val="nil"/>
              <w:right w:val="nil"/>
            </w:tcBorders>
            <w:shd w:val="clear" w:color="auto" w:fill="EEECE1" w:themeFill="background2"/>
            <w:vAlign w:val="bottom"/>
          </w:tcPr>
          <w:p w14:paraId="56C6FCB8" w14:textId="588C3868" w:rsidR="00955597" w:rsidRPr="00955597" w:rsidRDefault="00955597" w:rsidP="00955597">
            <w:pPr>
              <w:jc w:val="center"/>
              <w:rPr>
                <w:rFonts w:cs="Times New Roman"/>
              </w:rPr>
            </w:pPr>
            <w:r w:rsidRPr="00F76810">
              <w:rPr>
                <w:rFonts w:eastAsia="Times New Roman" w:cs="Times New Roman"/>
                <w:color w:val="000000"/>
                <w:lang w:eastAsia="en-GB"/>
              </w:rPr>
              <w:t>61,4%</w:t>
            </w:r>
          </w:p>
        </w:tc>
        <w:tc>
          <w:tcPr>
            <w:tcW w:w="375" w:type="pct"/>
            <w:tcBorders>
              <w:top w:val="nil"/>
              <w:left w:val="nil"/>
              <w:bottom w:val="nil"/>
              <w:right w:val="nil"/>
            </w:tcBorders>
          </w:tcPr>
          <w:p w14:paraId="2ADA057F" w14:textId="40817EC1" w:rsidR="00955597" w:rsidRPr="00955597" w:rsidRDefault="00955597" w:rsidP="00955597">
            <w:pPr>
              <w:jc w:val="center"/>
              <w:rPr>
                <w:rFonts w:cs="Times New Roman"/>
              </w:rPr>
            </w:pPr>
            <w:r w:rsidRPr="00955597">
              <w:rPr>
                <w:rFonts w:cs="Times New Roman"/>
              </w:rPr>
              <w:t>10</w:t>
            </w:r>
          </w:p>
        </w:tc>
        <w:tc>
          <w:tcPr>
            <w:tcW w:w="543" w:type="pct"/>
            <w:tcBorders>
              <w:top w:val="nil"/>
              <w:left w:val="nil"/>
              <w:bottom w:val="nil"/>
              <w:right w:val="nil"/>
            </w:tcBorders>
            <w:vAlign w:val="bottom"/>
          </w:tcPr>
          <w:p w14:paraId="0911AD23" w14:textId="7B349E7B" w:rsidR="00955597" w:rsidRPr="00955597" w:rsidRDefault="00955597" w:rsidP="00955597">
            <w:pPr>
              <w:jc w:val="center"/>
              <w:rPr>
                <w:rFonts w:cs="Times New Roman"/>
              </w:rPr>
            </w:pPr>
            <w:r w:rsidRPr="00F76810">
              <w:rPr>
                <w:rFonts w:eastAsia="Times New Roman" w:cs="Times New Roman"/>
                <w:color w:val="000000"/>
                <w:lang w:eastAsia="en-GB"/>
              </w:rPr>
              <w:t>22,7%</w:t>
            </w:r>
          </w:p>
        </w:tc>
        <w:tc>
          <w:tcPr>
            <w:tcW w:w="298" w:type="pct"/>
            <w:tcBorders>
              <w:top w:val="nil"/>
              <w:left w:val="nil"/>
              <w:bottom w:val="nil"/>
              <w:right w:val="nil"/>
            </w:tcBorders>
            <w:shd w:val="clear" w:color="auto" w:fill="EEECE1" w:themeFill="background2"/>
          </w:tcPr>
          <w:p w14:paraId="062BBC95" w14:textId="3E9F930A" w:rsidR="00955597" w:rsidRPr="00955597" w:rsidRDefault="00955597" w:rsidP="00955597">
            <w:pPr>
              <w:jc w:val="center"/>
              <w:rPr>
                <w:rFonts w:cs="Times New Roman"/>
              </w:rPr>
            </w:pPr>
            <w:r w:rsidRPr="00955597">
              <w:rPr>
                <w:rFonts w:cs="Times New Roman"/>
              </w:rPr>
              <w:t>7</w:t>
            </w:r>
          </w:p>
        </w:tc>
        <w:tc>
          <w:tcPr>
            <w:tcW w:w="654" w:type="pct"/>
            <w:tcBorders>
              <w:top w:val="nil"/>
              <w:left w:val="nil"/>
              <w:bottom w:val="nil"/>
              <w:right w:val="nil"/>
            </w:tcBorders>
            <w:shd w:val="clear" w:color="auto" w:fill="EEECE1" w:themeFill="background2"/>
            <w:vAlign w:val="bottom"/>
          </w:tcPr>
          <w:p w14:paraId="56EE61B1" w14:textId="1CC7563E" w:rsidR="00955597" w:rsidRPr="00955597" w:rsidRDefault="00955597" w:rsidP="00955597">
            <w:pPr>
              <w:jc w:val="center"/>
              <w:rPr>
                <w:rFonts w:cs="Times New Roman"/>
              </w:rPr>
            </w:pPr>
            <w:r w:rsidRPr="00F76810">
              <w:rPr>
                <w:rFonts w:eastAsia="Times New Roman" w:cs="Times New Roman"/>
                <w:color w:val="000000"/>
                <w:lang w:eastAsia="en-GB"/>
              </w:rPr>
              <w:t>15,9%</w:t>
            </w:r>
          </w:p>
        </w:tc>
        <w:tc>
          <w:tcPr>
            <w:tcW w:w="266" w:type="pct"/>
            <w:tcBorders>
              <w:top w:val="nil"/>
              <w:left w:val="nil"/>
              <w:bottom w:val="nil"/>
              <w:right w:val="nil"/>
            </w:tcBorders>
          </w:tcPr>
          <w:p w14:paraId="12269AAC" w14:textId="453BE79B" w:rsidR="00955597" w:rsidRPr="00955597" w:rsidRDefault="00955597" w:rsidP="00955597">
            <w:pPr>
              <w:jc w:val="center"/>
              <w:rPr>
                <w:rFonts w:cs="Times New Roman"/>
              </w:rPr>
            </w:pPr>
            <w:r w:rsidRPr="00955597">
              <w:rPr>
                <w:rFonts w:cs="Times New Roman"/>
              </w:rPr>
              <w:t>44</w:t>
            </w:r>
          </w:p>
        </w:tc>
        <w:tc>
          <w:tcPr>
            <w:tcW w:w="499" w:type="pct"/>
            <w:tcBorders>
              <w:top w:val="nil"/>
              <w:left w:val="nil"/>
              <w:bottom w:val="nil"/>
              <w:right w:val="nil"/>
            </w:tcBorders>
          </w:tcPr>
          <w:p w14:paraId="6E086404" w14:textId="77777777" w:rsidR="00955597" w:rsidRPr="00955597" w:rsidRDefault="00955597" w:rsidP="00955597">
            <w:pPr>
              <w:jc w:val="center"/>
              <w:rPr>
                <w:rFonts w:cs="Times New Roman"/>
              </w:rPr>
            </w:pPr>
            <w:r w:rsidRPr="00955597">
              <w:rPr>
                <w:rFonts w:cs="Times New Roman"/>
              </w:rPr>
              <w:t>100%</w:t>
            </w:r>
          </w:p>
        </w:tc>
      </w:tr>
      <w:tr w:rsidR="00955597" w14:paraId="2144245A" w14:textId="77777777" w:rsidTr="008102C1">
        <w:tc>
          <w:tcPr>
            <w:tcW w:w="1460" w:type="pct"/>
            <w:tcBorders>
              <w:top w:val="nil"/>
              <w:left w:val="nil"/>
              <w:bottom w:val="nil"/>
              <w:right w:val="nil"/>
            </w:tcBorders>
          </w:tcPr>
          <w:p w14:paraId="2388169D" w14:textId="77777777" w:rsidR="00955597" w:rsidRPr="00C751E3" w:rsidRDefault="00955597" w:rsidP="00955597">
            <w:pPr>
              <w:rPr>
                <w:rFonts w:cs="Times New Roman"/>
              </w:rPr>
            </w:pPr>
            <w:r>
              <w:rPr>
                <w:rFonts w:cs="Times New Roman"/>
              </w:rPr>
              <w:t>Advies/consulting</w:t>
            </w:r>
          </w:p>
        </w:tc>
        <w:tc>
          <w:tcPr>
            <w:tcW w:w="422" w:type="pct"/>
            <w:tcBorders>
              <w:top w:val="nil"/>
              <w:left w:val="nil"/>
              <w:bottom w:val="nil"/>
              <w:right w:val="nil"/>
            </w:tcBorders>
            <w:shd w:val="clear" w:color="auto" w:fill="EEECE1" w:themeFill="background2"/>
          </w:tcPr>
          <w:p w14:paraId="36D851EA" w14:textId="1D090BD5" w:rsidR="00955597" w:rsidRPr="00955597" w:rsidRDefault="00955597" w:rsidP="00955597">
            <w:pPr>
              <w:jc w:val="center"/>
              <w:rPr>
                <w:rFonts w:cs="Times New Roman"/>
              </w:rPr>
            </w:pPr>
            <w:r w:rsidRPr="00955597">
              <w:rPr>
                <w:rFonts w:cs="Times New Roman"/>
              </w:rPr>
              <w:t>10</w:t>
            </w:r>
          </w:p>
        </w:tc>
        <w:tc>
          <w:tcPr>
            <w:tcW w:w="483" w:type="pct"/>
            <w:tcBorders>
              <w:top w:val="nil"/>
              <w:left w:val="nil"/>
              <w:bottom w:val="nil"/>
              <w:right w:val="nil"/>
            </w:tcBorders>
            <w:shd w:val="clear" w:color="auto" w:fill="EEECE1" w:themeFill="background2"/>
            <w:vAlign w:val="bottom"/>
          </w:tcPr>
          <w:p w14:paraId="23CB3F6C" w14:textId="2FD62E37" w:rsidR="00955597" w:rsidRPr="00955597" w:rsidRDefault="00955597" w:rsidP="00955597">
            <w:pPr>
              <w:jc w:val="center"/>
              <w:rPr>
                <w:rFonts w:cs="Times New Roman"/>
              </w:rPr>
            </w:pPr>
            <w:r>
              <w:rPr>
                <w:rFonts w:eastAsia="Times New Roman" w:cs="Times New Roman"/>
                <w:color w:val="000000"/>
                <w:lang w:val="en-GB" w:eastAsia="en-GB"/>
              </w:rPr>
              <w:t>22,</w:t>
            </w:r>
            <w:r w:rsidRPr="00955597">
              <w:rPr>
                <w:rFonts w:eastAsia="Times New Roman" w:cs="Times New Roman"/>
                <w:color w:val="000000"/>
                <w:lang w:val="en-GB" w:eastAsia="en-GB"/>
              </w:rPr>
              <w:t>2%</w:t>
            </w:r>
          </w:p>
        </w:tc>
        <w:tc>
          <w:tcPr>
            <w:tcW w:w="375" w:type="pct"/>
            <w:tcBorders>
              <w:top w:val="nil"/>
              <w:left w:val="nil"/>
              <w:bottom w:val="nil"/>
              <w:right w:val="nil"/>
            </w:tcBorders>
          </w:tcPr>
          <w:p w14:paraId="474CDBAA" w14:textId="71B6F4A1" w:rsidR="00955597" w:rsidRPr="00955597" w:rsidRDefault="00955597" w:rsidP="00955597">
            <w:pPr>
              <w:jc w:val="center"/>
              <w:rPr>
                <w:rFonts w:cs="Times New Roman"/>
              </w:rPr>
            </w:pPr>
            <w:r w:rsidRPr="00955597">
              <w:rPr>
                <w:rFonts w:cs="Times New Roman"/>
              </w:rPr>
              <w:t>10</w:t>
            </w:r>
          </w:p>
        </w:tc>
        <w:tc>
          <w:tcPr>
            <w:tcW w:w="543" w:type="pct"/>
            <w:tcBorders>
              <w:top w:val="nil"/>
              <w:left w:val="nil"/>
              <w:bottom w:val="nil"/>
              <w:right w:val="nil"/>
            </w:tcBorders>
            <w:vAlign w:val="bottom"/>
          </w:tcPr>
          <w:p w14:paraId="6A93E2E5" w14:textId="7F1D74EE" w:rsidR="00955597" w:rsidRPr="00955597" w:rsidRDefault="00955597" w:rsidP="00955597">
            <w:pPr>
              <w:jc w:val="center"/>
              <w:rPr>
                <w:rFonts w:cs="Times New Roman"/>
              </w:rPr>
            </w:pPr>
            <w:r>
              <w:rPr>
                <w:rFonts w:eastAsia="Times New Roman" w:cs="Times New Roman"/>
                <w:color w:val="000000"/>
                <w:lang w:val="en-GB" w:eastAsia="en-GB"/>
              </w:rPr>
              <w:t>22,</w:t>
            </w:r>
            <w:r w:rsidRPr="00955597">
              <w:rPr>
                <w:rFonts w:eastAsia="Times New Roman" w:cs="Times New Roman"/>
                <w:color w:val="000000"/>
                <w:lang w:val="en-GB" w:eastAsia="en-GB"/>
              </w:rPr>
              <w:t>2%</w:t>
            </w:r>
          </w:p>
        </w:tc>
        <w:tc>
          <w:tcPr>
            <w:tcW w:w="298" w:type="pct"/>
            <w:tcBorders>
              <w:top w:val="nil"/>
              <w:left w:val="nil"/>
              <w:bottom w:val="nil"/>
              <w:right w:val="nil"/>
            </w:tcBorders>
            <w:shd w:val="clear" w:color="auto" w:fill="EEECE1" w:themeFill="background2"/>
          </w:tcPr>
          <w:p w14:paraId="467458BD" w14:textId="1CB36E69" w:rsidR="00955597" w:rsidRPr="00955597" w:rsidRDefault="00955597" w:rsidP="00955597">
            <w:pPr>
              <w:jc w:val="center"/>
              <w:rPr>
                <w:rFonts w:cs="Times New Roman"/>
              </w:rPr>
            </w:pPr>
            <w:r w:rsidRPr="00955597">
              <w:rPr>
                <w:rFonts w:cs="Times New Roman"/>
              </w:rPr>
              <w:t>25</w:t>
            </w:r>
          </w:p>
        </w:tc>
        <w:tc>
          <w:tcPr>
            <w:tcW w:w="654" w:type="pct"/>
            <w:tcBorders>
              <w:top w:val="nil"/>
              <w:left w:val="nil"/>
              <w:bottom w:val="nil"/>
              <w:right w:val="nil"/>
            </w:tcBorders>
            <w:shd w:val="clear" w:color="auto" w:fill="EEECE1" w:themeFill="background2"/>
            <w:vAlign w:val="bottom"/>
          </w:tcPr>
          <w:p w14:paraId="787D1390" w14:textId="113368DF" w:rsidR="00955597" w:rsidRPr="00955597" w:rsidRDefault="00955597" w:rsidP="00955597">
            <w:pPr>
              <w:jc w:val="center"/>
              <w:rPr>
                <w:rFonts w:cs="Times New Roman"/>
              </w:rPr>
            </w:pPr>
            <w:r>
              <w:rPr>
                <w:rFonts w:eastAsia="Times New Roman" w:cs="Times New Roman"/>
                <w:color w:val="000000"/>
                <w:lang w:val="en-GB" w:eastAsia="en-GB"/>
              </w:rPr>
              <w:t>55,</w:t>
            </w:r>
            <w:r w:rsidRPr="00955597">
              <w:rPr>
                <w:rFonts w:eastAsia="Times New Roman" w:cs="Times New Roman"/>
                <w:color w:val="000000"/>
                <w:lang w:val="en-GB" w:eastAsia="en-GB"/>
              </w:rPr>
              <w:t>6%</w:t>
            </w:r>
          </w:p>
        </w:tc>
        <w:tc>
          <w:tcPr>
            <w:tcW w:w="266" w:type="pct"/>
            <w:tcBorders>
              <w:top w:val="nil"/>
              <w:left w:val="nil"/>
              <w:bottom w:val="nil"/>
              <w:right w:val="nil"/>
            </w:tcBorders>
          </w:tcPr>
          <w:p w14:paraId="71647166" w14:textId="4A2FD18F" w:rsidR="00955597" w:rsidRPr="00955597" w:rsidRDefault="00955597" w:rsidP="00955597">
            <w:pPr>
              <w:jc w:val="center"/>
              <w:rPr>
                <w:rFonts w:cs="Times New Roman"/>
              </w:rPr>
            </w:pPr>
            <w:r w:rsidRPr="00955597">
              <w:rPr>
                <w:rFonts w:cs="Times New Roman"/>
              </w:rPr>
              <w:t>45</w:t>
            </w:r>
          </w:p>
        </w:tc>
        <w:tc>
          <w:tcPr>
            <w:tcW w:w="499" w:type="pct"/>
            <w:tcBorders>
              <w:top w:val="nil"/>
              <w:left w:val="nil"/>
              <w:bottom w:val="nil"/>
              <w:right w:val="nil"/>
            </w:tcBorders>
          </w:tcPr>
          <w:p w14:paraId="355F3A16" w14:textId="77777777" w:rsidR="00955597" w:rsidRPr="00955597" w:rsidRDefault="00955597" w:rsidP="00955597">
            <w:pPr>
              <w:jc w:val="center"/>
              <w:rPr>
                <w:rFonts w:cs="Times New Roman"/>
              </w:rPr>
            </w:pPr>
            <w:r w:rsidRPr="00955597">
              <w:rPr>
                <w:rFonts w:cs="Times New Roman"/>
              </w:rPr>
              <w:t>100%</w:t>
            </w:r>
          </w:p>
        </w:tc>
      </w:tr>
      <w:tr w:rsidR="00955597" w14:paraId="24553D83" w14:textId="77777777" w:rsidTr="008102C1">
        <w:tc>
          <w:tcPr>
            <w:tcW w:w="1460" w:type="pct"/>
            <w:tcBorders>
              <w:top w:val="nil"/>
              <w:left w:val="nil"/>
              <w:bottom w:val="nil"/>
              <w:right w:val="nil"/>
            </w:tcBorders>
          </w:tcPr>
          <w:p w14:paraId="4E3359AD" w14:textId="77777777" w:rsidR="00955597" w:rsidRPr="00C751E3" w:rsidRDefault="00955597" w:rsidP="00955597">
            <w:pPr>
              <w:rPr>
                <w:rFonts w:cs="Times New Roman"/>
              </w:rPr>
            </w:pPr>
            <w:r>
              <w:rPr>
                <w:rFonts w:cs="Times New Roman"/>
              </w:rPr>
              <w:t>Begeleiding</w:t>
            </w:r>
          </w:p>
        </w:tc>
        <w:tc>
          <w:tcPr>
            <w:tcW w:w="422" w:type="pct"/>
            <w:tcBorders>
              <w:top w:val="nil"/>
              <w:left w:val="nil"/>
              <w:bottom w:val="nil"/>
              <w:right w:val="nil"/>
            </w:tcBorders>
            <w:shd w:val="clear" w:color="auto" w:fill="EEECE1" w:themeFill="background2"/>
          </w:tcPr>
          <w:p w14:paraId="2304188B" w14:textId="1A8E9037" w:rsidR="00955597" w:rsidRPr="00955597" w:rsidRDefault="00955597" w:rsidP="00955597">
            <w:pPr>
              <w:jc w:val="center"/>
              <w:rPr>
                <w:rFonts w:cs="Times New Roman"/>
              </w:rPr>
            </w:pPr>
            <w:r w:rsidRPr="00955597">
              <w:rPr>
                <w:rFonts w:cs="Times New Roman"/>
              </w:rPr>
              <w:t>16</w:t>
            </w:r>
          </w:p>
        </w:tc>
        <w:tc>
          <w:tcPr>
            <w:tcW w:w="483" w:type="pct"/>
            <w:tcBorders>
              <w:top w:val="nil"/>
              <w:left w:val="nil"/>
              <w:bottom w:val="nil"/>
              <w:right w:val="nil"/>
            </w:tcBorders>
            <w:shd w:val="clear" w:color="auto" w:fill="EEECE1" w:themeFill="background2"/>
            <w:vAlign w:val="bottom"/>
          </w:tcPr>
          <w:p w14:paraId="6F2E460A" w14:textId="1F119B2B" w:rsidR="00955597" w:rsidRPr="00955597" w:rsidRDefault="00955597" w:rsidP="00955597">
            <w:pPr>
              <w:jc w:val="center"/>
              <w:rPr>
                <w:rFonts w:cs="Times New Roman"/>
              </w:rPr>
            </w:pPr>
            <w:r>
              <w:rPr>
                <w:rFonts w:eastAsia="Times New Roman" w:cs="Times New Roman"/>
                <w:color w:val="000000"/>
                <w:lang w:val="en-GB" w:eastAsia="en-GB"/>
              </w:rPr>
              <w:t>35,</w:t>
            </w:r>
            <w:r w:rsidRPr="00955597">
              <w:rPr>
                <w:rFonts w:eastAsia="Times New Roman" w:cs="Times New Roman"/>
                <w:color w:val="000000"/>
                <w:lang w:val="en-GB" w:eastAsia="en-GB"/>
              </w:rPr>
              <w:t>6%</w:t>
            </w:r>
          </w:p>
        </w:tc>
        <w:tc>
          <w:tcPr>
            <w:tcW w:w="375" w:type="pct"/>
            <w:tcBorders>
              <w:top w:val="nil"/>
              <w:left w:val="nil"/>
              <w:bottom w:val="nil"/>
              <w:right w:val="nil"/>
            </w:tcBorders>
          </w:tcPr>
          <w:p w14:paraId="5D41DAA7" w14:textId="28500A66" w:rsidR="00955597" w:rsidRPr="00955597" w:rsidRDefault="00955597" w:rsidP="00955597">
            <w:pPr>
              <w:jc w:val="center"/>
              <w:rPr>
                <w:rFonts w:cs="Times New Roman"/>
              </w:rPr>
            </w:pPr>
            <w:r w:rsidRPr="00955597">
              <w:rPr>
                <w:rFonts w:cs="Times New Roman"/>
              </w:rPr>
              <w:t>8</w:t>
            </w:r>
          </w:p>
        </w:tc>
        <w:tc>
          <w:tcPr>
            <w:tcW w:w="543" w:type="pct"/>
            <w:tcBorders>
              <w:top w:val="nil"/>
              <w:left w:val="nil"/>
              <w:bottom w:val="nil"/>
              <w:right w:val="nil"/>
            </w:tcBorders>
            <w:vAlign w:val="bottom"/>
          </w:tcPr>
          <w:p w14:paraId="426E1D99" w14:textId="7B6E4A8F" w:rsidR="00955597" w:rsidRPr="00955597" w:rsidRDefault="00955597" w:rsidP="00955597">
            <w:pPr>
              <w:jc w:val="center"/>
              <w:rPr>
                <w:rFonts w:cs="Times New Roman"/>
              </w:rPr>
            </w:pPr>
            <w:r>
              <w:rPr>
                <w:rFonts w:eastAsia="Times New Roman" w:cs="Times New Roman"/>
                <w:color w:val="000000"/>
                <w:lang w:val="en-GB" w:eastAsia="en-GB"/>
              </w:rPr>
              <w:t>17,</w:t>
            </w:r>
            <w:r w:rsidRPr="00955597">
              <w:rPr>
                <w:rFonts w:eastAsia="Times New Roman" w:cs="Times New Roman"/>
                <w:color w:val="000000"/>
                <w:lang w:val="en-GB" w:eastAsia="en-GB"/>
              </w:rPr>
              <w:t>8%</w:t>
            </w:r>
          </w:p>
        </w:tc>
        <w:tc>
          <w:tcPr>
            <w:tcW w:w="298" w:type="pct"/>
            <w:tcBorders>
              <w:top w:val="nil"/>
              <w:left w:val="nil"/>
              <w:bottom w:val="nil"/>
              <w:right w:val="nil"/>
            </w:tcBorders>
            <w:shd w:val="clear" w:color="auto" w:fill="EEECE1" w:themeFill="background2"/>
          </w:tcPr>
          <w:p w14:paraId="157243C3" w14:textId="30E2930F" w:rsidR="00955597" w:rsidRPr="00955597" w:rsidRDefault="00955597" w:rsidP="00955597">
            <w:pPr>
              <w:jc w:val="center"/>
              <w:rPr>
                <w:rFonts w:cs="Times New Roman"/>
              </w:rPr>
            </w:pPr>
            <w:r w:rsidRPr="00955597">
              <w:rPr>
                <w:rFonts w:cs="Times New Roman"/>
              </w:rPr>
              <w:t>21</w:t>
            </w:r>
          </w:p>
        </w:tc>
        <w:tc>
          <w:tcPr>
            <w:tcW w:w="654" w:type="pct"/>
            <w:tcBorders>
              <w:top w:val="nil"/>
              <w:left w:val="nil"/>
              <w:bottom w:val="nil"/>
              <w:right w:val="nil"/>
            </w:tcBorders>
            <w:shd w:val="clear" w:color="auto" w:fill="EEECE1" w:themeFill="background2"/>
            <w:vAlign w:val="bottom"/>
          </w:tcPr>
          <w:p w14:paraId="5B9E46C3" w14:textId="3A7903A8" w:rsidR="00955597" w:rsidRPr="00955597" w:rsidRDefault="00955597" w:rsidP="00955597">
            <w:pPr>
              <w:jc w:val="center"/>
              <w:rPr>
                <w:rFonts w:cs="Times New Roman"/>
              </w:rPr>
            </w:pPr>
            <w:r>
              <w:rPr>
                <w:rFonts w:eastAsia="Times New Roman" w:cs="Times New Roman"/>
                <w:color w:val="000000"/>
                <w:lang w:val="en-GB" w:eastAsia="en-GB"/>
              </w:rPr>
              <w:t>46,</w:t>
            </w:r>
            <w:r w:rsidRPr="00955597">
              <w:rPr>
                <w:rFonts w:eastAsia="Times New Roman" w:cs="Times New Roman"/>
                <w:color w:val="000000"/>
                <w:lang w:val="en-GB" w:eastAsia="en-GB"/>
              </w:rPr>
              <w:t>7%</w:t>
            </w:r>
          </w:p>
        </w:tc>
        <w:tc>
          <w:tcPr>
            <w:tcW w:w="266" w:type="pct"/>
            <w:tcBorders>
              <w:top w:val="nil"/>
              <w:left w:val="nil"/>
              <w:bottom w:val="nil"/>
              <w:right w:val="nil"/>
            </w:tcBorders>
          </w:tcPr>
          <w:p w14:paraId="620D8626" w14:textId="6B7E2336" w:rsidR="00955597" w:rsidRPr="00955597" w:rsidRDefault="00955597" w:rsidP="00955597">
            <w:pPr>
              <w:jc w:val="center"/>
              <w:rPr>
                <w:rFonts w:cs="Times New Roman"/>
              </w:rPr>
            </w:pPr>
            <w:r w:rsidRPr="00955597">
              <w:rPr>
                <w:rFonts w:cs="Times New Roman"/>
              </w:rPr>
              <w:t>45</w:t>
            </w:r>
          </w:p>
        </w:tc>
        <w:tc>
          <w:tcPr>
            <w:tcW w:w="499" w:type="pct"/>
            <w:tcBorders>
              <w:top w:val="nil"/>
              <w:left w:val="nil"/>
              <w:bottom w:val="nil"/>
              <w:right w:val="nil"/>
            </w:tcBorders>
          </w:tcPr>
          <w:p w14:paraId="3BE03B71" w14:textId="77777777" w:rsidR="00955597" w:rsidRPr="00955597" w:rsidRDefault="00955597" w:rsidP="00955597">
            <w:pPr>
              <w:jc w:val="center"/>
              <w:rPr>
                <w:rFonts w:cs="Times New Roman"/>
              </w:rPr>
            </w:pPr>
            <w:r w:rsidRPr="00955597">
              <w:rPr>
                <w:rFonts w:cs="Times New Roman"/>
              </w:rPr>
              <w:t>100%</w:t>
            </w:r>
          </w:p>
        </w:tc>
      </w:tr>
      <w:tr w:rsidR="00955597" w14:paraId="4F0FB6D0" w14:textId="77777777" w:rsidTr="008102C1">
        <w:tc>
          <w:tcPr>
            <w:tcW w:w="1460" w:type="pct"/>
            <w:tcBorders>
              <w:top w:val="nil"/>
              <w:left w:val="nil"/>
              <w:bottom w:val="single" w:sz="4" w:space="0" w:color="auto"/>
              <w:right w:val="nil"/>
            </w:tcBorders>
          </w:tcPr>
          <w:p w14:paraId="75258DCC" w14:textId="77777777" w:rsidR="00955597" w:rsidRPr="00C751E3" w:rsidRDefault="00955597" w:rsidP="00955597">
            <w:pPr>
              <w:rPr>
                <w:rFonts w:cs="Times New Roman"/>
              </w:rPr>
            </w:pPr>
            <w:r>
              <w:rPr>
                <w:rFonts w:cs="Times New Roman"/>
              </w:rPr>
              <w:t>Online tools en checklists</w:t>
            </w:r>
          </w:p>
        </w:tc>
        <w:tc>
          <w:tcPr>
            <w:tcW w:w="422" w:type="pct"/>
            <w:tcBorders>
              <w:top w:val="nil"/>
              <w:left w:val="nil"/>
              <w:bottom w:val="single" w:sz="4" w:space="0" w:color="auto"/>
              <w:right w:val="nil"/>
            </w:tcBorders>
            <w:shd w:val="clear" w:color="auto" w:fill="EEECE1" w:themeFill="background2"/>
          </w:tcPr>
          <w:p w14:paraId="3CBDC8B1" w14:textId="778E8996" w:rsidR="00955597" w:rsidRPr="00955597" w:rsidRDefault="00955597" w:rsidP="00955597">
            <w:pPr>
              <w:jc w:val="center"/>
              <w:rPr>
                <w:rFonts w:cs="Times New Roman"/>
              </w:rPr>
            </w:pPr>
            <w:r w:rsidRPr="00955597">
              <w:rPr>
                <w:rFonts w:cs="Times New Roman"/>
              </w:rPr>
              <w:t>38</w:t>
            </w:r>
          </w:p>
        </w:tc>
        <w:tc>
          <w:tcPr>
            <w:tcW w:w="483" w:type="pct"/>
            <w:tcBorders>
              <w:top w:val="nil"/>
              <w:left w:val="nil"/>
              <w:bottom w:val="single" w:sz="4" w:space="0" w:color="auto"/>
              <w:right w:val="nil"/>
            </w:tcBorders>
            <w:shd w:val="clear" w:color="auto" w:fill="EEECE1" w:themeFill="background2"/>
            <w:vAlign w:val="bottom"/>
          </w:tcPr>
          <w:p w14:paraId="57C8F242" w14:textId="35364188" w:rsidR="00955597" w:rsidRPr="00955597" w:rsidRDefault="00955597" w:rsidP="00955597">
            <w:pPr>
              <w:jc w:val="center"/>
              <w:rPr>
                <w:rFonts w:cs="Times New Roman"/>
              </w:rPr>
            </w:pPr>
            <w:r>
              <w:rPr>
                <w:rFonts w:eastAsia="Times New Roman" w:cs="Times New Roman"/>
                <w:color w:val="000000"/>
                <w:lang w:val="en-GB" w:eastAsia="en-GB"/>
              </w:rPr>
              <w:t>88,4</w:t>
            </w:r>
            <w:r w:rsidRPr="00955597">
              <w:rPr>
                <w:rFonts w:eastAsia="Times New Roman" w:cs="Times New Roman"/>
                <w:color w:val="000000"/>
                <w:lang w:val="en-GB" w:eastAsia="en-GB"/>
              </w:rPr>
              <w:t>%</w:t>
            </w:r>
          </w:p>
        </w:tc>
        <w:tc>
          <w:tcPr>
            <w:tcW w:w="375" w:type="pct"/>
            <w:tcBorders>
              <w:top w:val="nil"/>
              <w:left w:val="nil"/>
              <w:bottom w:val="single" w:sz="4" w:space="0" w:color="auto"/>
              <w:right w:val="nil"/>
            </w:tcBorders>
          </w:tcPr>
          <w:p w14:paraId="5302C483" w14:textId="05C50627" w:rsidR="00955597" w:rsidRPr="00955597" w:rsidRDefault="00955597" w:rsidP="00955597">
            <w:pPr>
              <w:jc w:val="center"/>
              <w:rPr>
                <w:rFonts w:cs="Times New Roman"/>
              </w:rPr>
            </w:pPr>
            <w:r w:rsidRPr="00955597">
              <w:rPr>
                <w:rFonts w:cs="Times New Roman"/>
              </w:rPr>
              <w:t>4</w:t>
            </w:r>
          </w:p>
        </w:tc>
        <w:tc>
          <w:tcPr>
            <w:tcW w:w="543" w:type="pct"/>
            <w:tcBorders>
              <w:top w:val="nil"/>
              <w:left w:val="nil"/>
              <w:bottom w:val="single" w:sz="4" w:space="0" w:color="auto"/>
              <w:right w:val="nil"/>
            </w:tcBorders>
            <w:vAlign w:val="bottom"/>
          </w:tcPr>
          <w:p w14:paraId="2C39BD11" w14:textId="395F85FC" w:rsidR="00955597" w:rsidRPr="00955597" w:rsidRDefault="00955597" w:rsidP="00955597">
            <w:pPr>
              <w:jc w:val="center"/>
              <w:rPr>
                <w:rFonts w:cs="Times New Roman"/>
              </w:rPr>
            </w:pPr>
            <w:r>
              <w:rPr>
                <w:rFonts w:eastAsia="Times New Roman" w:cs="Times New Roman"/>
                <w:color w:val="000000"/>
                <w:lang w:val="en-GB" w:eastAsia="en-GB"/>
              </w:rPr>
              <w:t>9,</w:t>
            </w:r>
            <w:r w:rsidRPr="00955597">
              <w:rPr>
                <w:rFonts w:eastAsia="Times New Roman" w:cs="Times New Roman"/>
                <w:color w:val="000000"/>
                <w:lang w:val="en-GB" w:eastAsia="en-GB"/>
              </w:rPr>
              <w:t>3%</w:t>
            </w:r>
          </w:p>
        </w:tc>
        <w:tc>
          <w:tcPr>
            <w:tcW w:w="298" w:type="pct"/>
            <w:tcBorders>
              <w:top w:val="nil"/>
              <w:left w:val="nil"/>
              <w:bottom w:val="single" w:sz="4" w:space="0" w:color="auto"/>
              <w:right w:val="nil"/>
            </w:tcBorders>
            <w:shd w:val="clear" w:color="auto" w:fill="EEECE1" w:themeFill="background2"/>
          </w:tcPr>
          <w:p w14:paraId="3E170919" w14:textId="65385ACB" w:rsidR="00955597" w:rsidRPr="00955597" w:rsidRDefault="00955597" w:rsidP="00955597">
            <w:pPr>
              <w:jc w:val="center"/>
              <w:rPr>
                <w:rFonts w:cs="Times New Roman"/>
              </w:rPr>
            </w:pPr>
            <w:r w:rsidRPr="00955597">
              <w:rPr>
                <w:rFonts w:cs="Times New Roman"/>
              </w:rPr>
              <w:t>1</w:t>
            </w:r>
          </w:p>
        </w:tc>
        <w:tc>
          <w:tcPr>
            <w:tcW w:w="654" w:type="pct"/>
            <w:tcBorders>
              <w:top w:val="nil"/>
              <w:left w:val="nil"/>
              <w:bottom w:val="single" w:sz="4" w:space="0" w:color="auto"/>
              <w:right w:val="nil"/>
            </w:tcBorders>
            <w:shd w:val="clear" w:color="auto" w:fill="EEECE1" w:themeFill="background2"/>
            <w:vAlign w:val="bottom"/>
          </w:tcPr>
          <w:p w14:paraId="14C4C858" w14:textId="63FB53B9" w:rsidR="00955597" w:rsidRPr="00955597" w:rsidRDefault="00955597" w:rsidP="00955597">
            <w:pPr>
              <w:jc w:val="center"/>
              <w:rPr>
                <w:rFonts w:cs="Times New Roman"/>
              </w:rPr>
            </w:pPr>
            <w:r>
              <w:rPr>
                <w:rFonts w:eastAsia="Times New Roman" w:cs="Times New Roman"/>
                <w:color w:val="000000"/>
                <w:lang w:val="en-GB" w:eastAsia="en-GB"/>
              </w:rPr>
              <w:t>2,</w:t>
            </w:r>
            <w:r w:rsidRPr="00955597">
              <w:rPr>
                <w:rFonts w:eastAsia="Times New Roman" w:cs="Times New Roman"/>
                <w:color w:val="000000"/>
                <w:lang w:val="en-GB" w:eastAsia="en-GB"/>
              </w:rPr>
              <w:t>3%</w:t>
            </w:r>
          </w:p>
        </w:tc>
        <w:tc>
          <w:tcPr>
            <w:tcW w:w="266" w:type="pct"/>
            <w:tcBorders>
              <w:top w:val="nil"/>
              <w:left w:val="nil"/>
              <w:bottom w:val="single" w:sz="4" w:space="0" w:color="auto"/>
              <w:right w:val="nil"/>
            </w:tcBorders>
          </w:tcPr>
          <w:p w14:paraId="5C469DA7" w14:textId="3201A157" w:rsidR="00955597" w:rsidRPr="00955597" w:rsidRDefault="00955597" w:rsidP="00955597">
            <w:pPr>
              <w:jc w:val="center"/>
              <w:rPr>
                <w:rFonts w:cs="Times New Roman"/>
              </w:rPr>
            </w:pPr>
            <w:r w:rsidRPr="00955597">
              <w:rPr>
                <w:rFonts w:cs="Times New Roman"/>
              </w:rPr>
              <w:t>43</w:t>
            </w:r>
          </w:p>
        </w:tc>
        <w:tc>
          <w:tcPr>
            <w:tcW w:w="499" w:type="pct"/>
            <w:tcBorders>
              <w:top w:val="nil"/>
              <w:left w:val="nil"/>
              <w:bottom w:val="single" w:sz="4" w:space="0" w:color="auto"/>
              <w:right w:val="nil"/>
            </w:tcBorders>
          </w:tcPr>
          <w:p w14:paraId="1C1AE6AA" w14:textId="77777777" w:rsidR="00955597" w:rsidRPr="00955597" w:rsidRDefault="00955597" w:rsidP="00955597">
            <w:pPr>
              <w:jc w:val="center"/>
              <w:rPr>
                <w:rFonts w:cs="Times New Roman"/>
              </w:rPr>
            </w:pPr>
            <w:r w:rsidRPr="00955597">
              <w:rPr>
                <w:rFonts w:cs="Times New Roman"/>
              </w:rPr>
              <w:t>100%</w:t>
            </w:r>
          </w:p>
        </w:tc>
      </w:tr>
    </w:tbl>
    <w:p w14:paraId="61CE189B" w14:textId="5D280976" w:rsidR="00955597" w:rsidRPr="00D95ABE" w:rsidRDefault="00955597" w:rsidP="00955597">
      <w:pPr>
        <w:spacing w:after="0"/>
        <w:rPr>
          <w:sz w:val="24"/>
          <w:szCs w:val="24"/>
        </w:rPr>
      </w:pPr>
    </w:p>
    <w:p w14:paraId="0F842F74" w14:textId="3658E1C9" w:rsidR="00C5595F" w:rsidRPr="00D95ABE" w:rsidRDefault="008102C1" w:rsidP="00581F7B">
      <w:pPr>
        <w:pStyle w:val="BodyText"/>
        <w:rPr>
          <w:sz w:val="24"/>
          <w:szCs w:val="24"/>
        </w:rPr>
      </w:pPr>
      <w:r w:rsidRPr="00D95ABE">
        <w:rPr>
          <w:sz w:val="24"/>
          <w:szCs w:val="24"/>
        </w:rPr>
        <w:t>In</w:t>
      </w:r>
      <w:r w:rsidR="00F76810" w:rsidRPr="00D95ABE">
        <w:rPr>
          <w:sz w:val="24"/>
          <w:szCs w:val="24"/>
        </w:rPr>
        <w:t xml:space="preserve"> tabel </w:t>
      </w:r>
      <w:r w:rsidRPr="00D95ABE">
        <w:rPr>
          <w:sz w:val="24"/>
          <w:szCs w:val="24"/>
        </w:rPr>
        <w:t>3.</w:t>
      </w:r>
      <w:r w:rsidR="00F76810" w:rsidRPr="00D95ABE">
        <w:rPr>
          <w:sz w:val="24"/>
          <w:szCs w:val="24"/>
        </w:rPr>
        <w:t>8.</w:t>
      </w:r>
      <w:r w:rsidRPr="00D95ABE">
        <w:rPr>
          <w:sz w:val="24"/>
          <w:szCs w:val="24"/>
        </w:rPr>
        <w:t xml:space="preserve"> gaan we</w:t>
      </w:r>
      <w:r w:rsidR="005A186F" w:rsidRPr="00D95ABE">
        <w:rPr>
          <w:sz w:val="24"/>
          <w:szCs w:val="24"/>
        </w:rPr>
        <w:t xml:space="preserve"> bij die bedrijven die een overname gerealiseerd hebben,</w:t>
      </w:r>
      <w:r w:rsidRPr="00D95ABE">
        <w:rPr>
          <w:sz w:val="24"/>
          <w:szCs w:val="24"/>
        </w:rPr>
        <w:t xml:space="preserve"> na voor welke specifieke aspecten gerelateerd aan overnames </w:t>
      </w:r>
      <w:r w:rsidR="005A186F" w:rsidRPr="00D95ABE">
        <w:rPr>
          <w:sz w:val="24"/>
          <w:szCs w:val="24"/>
        </w:rPr>
        <w:t>het bedrijf</w:t>
      </w:r>
      <w:r w:rsidRPr="00D95ABE">
        <w:rPr>
          <w:sz w:val="24"/>
          <w:szCs w:val="24"/>
        </w:rPr>
        <w:t xml:space="preserve"> beroep he</w:t>
      </w:r>
      <w:r w:rsidR="00F76810" w:rsidRPr="00D95ABE">
        <w:rPr>
          <w:sz w:val="24"/>
          <w:szCs w:val="24"/>
        </w:rPr>
        <w:t>eft gedaan</w:t>
      </w:r>
      <w:r w:rsidR="005A186F" w:rsidRPr="00D95ABE">
        <w:rPr>
          <w:sz w:val="24"/>
          <w:szCs w:val="24"/>
        </w:rPr>
        <w:t xml:space="preserve"> op dienstverlening</w:t>
      </w:r>
      <w:r w:rsidRPr="00D95ABE">
        <w:rPr>
          <w:sz w:val="24"/>
          <w:szCs w:val="24"/>
        </w:rPr>
        <w:t>.</w:t>
      </w:r>
      <w:r w:rsidR="00C5595F" w:rsidRPr="00D95ABE">
        <w:rPr>
          <w:sz w:val="24"/>
          <w:szCs w:val="24"/>
        </w:rPr>
        <w:t xml:space="preserve"> Hieruit blijkt dat men vooral advies</w:t>
      </w:r>
      <w:r w:rsidR="005A186F" w:rsidRPr="00D95ABE">
        <w:rPr>
          <w:sz w:val="24"/>
          <w:szCs w:val="24"/>
        </w:rPr>
        <w:t xml:space="preserve"> heeft</w:t>
      </w:r>
      <w:r w:rsidR="00C5595F" w:rsidRPr="00D95ABE">
        <w:rPr>
          <w:sz w:val="24"/>
          <w:szCs w:val="24"/>
        </w:rPr>
        <w:t xml:space="preserve"> </w:t>
      </w:r>
      <w:r w:rsidR="005A186F" w:rsidRPr="00D95ABE">
        <w:rPr>
          <w:sz w:val="24"/>
          <w:szCs w:val="24"/>
        </w:rPr>
        <w:t>gevraagd</w:t>
      </w:r>
      <w:r w:rsidR="00C5595F" w:rsidRPr="00D95ABE">
        <w:rPr>
          <w:sz w:val="24"/>
          <w:szCs w:val="24"/>
        </w:rPr>
        <w:t xml:space="preserve"> op fiscaal en juridisch vlak (69,4%) en op financieel vlak (53,1%).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2"/>
        <w:gridCol w:w="1277"/>
        <w:gridCol w:w="1843"/>
      </w:tblGrid>
      <w:tr w:rsidR="00C5595F" w14:paraId="099D5D70" w14:textId="77777777" w:rsidTr="00B13C59">
        <w:tc>
          <w:tcPr>
            <w:tcW w:w="0" w:type="auto"/>
            <w:gridSpan w:val="3"/>
            <w:tcBorders>
              <w:bottom w:val="single" w:sz="4" w:space="0" w:color="auto"/>
            </w:tcBorders>
          </w:tcPr>
          <w:p w14:paraId="17BEB11D" w14:textId="24360853" w:rsidR="00C5595F" w:rsidRDefault="00F76810" w:rsidP="00C5595F">
            <w:r>
              <w:rPr>
                <w:b/>
              </w:rPr>
              <w:t>Tabel 3.8.</w:t>
            </w:r>
            <w:r w:rsidR="00C5595F" w:rsidRPr="00603134">
              <w:rPr>
                <w:b/>
              </w:rPr>
              <w:t xml:space="preserve"> : </w:t>
            </w:r>
            <w:r w:rsidR="00C5595F">
              <w:rPr>
                <w:b/>
              </w:rPr>
              <w:t>Aspecten in het kader van overname waarvoor men beroep doet op dienstverleners</w:t>
            </w:r>
          </w:p>
        </w:tc>
      </w:tr>
      <w:tr w:rsidR="00C5595F" w14:paraId="2E12E01D" w14:textId="77777777" w:rsidTr="00B13C59">
        <w:tc>
          <w:tcPr>
            <w:tcW w:w="5954" w:type="dxa"/>
            <w:tcBorders>
              <w:top w:val="single" w:sz="4" w:space="0" w:color="auto"/>
              <w:bottom w:val="single" w:sz="4" w:space="0" w:color="auto"/>
            </w:tcBorders>
          </w:tcPr>
          <w:p w14:paraId="75164922" w14:textId="77777777" w:rsidR="00C5595F" w:rsidRPr="00C12883" w:rsidRDefault="00C5595F" w:rsidP="00C5595F">
            <w:pPr>
              <w:rPr>
                <w:rFonts w:cs="Times New Roman"/>
              </w:rPr>
            </w:pPr>
          </w:p>
        </w:tc>
        <w:tc>
          <w:tcPr>
            <w:tcW w:w="1276" w:type="dxa"/>
            <w:tcBorders>
              <w:top w:val="single" w:sz="4" w:space="0" w:color="auto"/>
              <w:bottom w:val="single" w:sz="4" w:space="0" w:color="auto"/>
            </w:tcBorders>
          </w:tcPr>
          <w:p w14:paraId="73008713" w14:textId="77777777" w:rsidR="00C5595F" w:rsidRPr="00C12883" w:rsidRDefault="00C5595F" w:rsidP="00C5595F">
            <w:pPr>
              <w:rPr>
                <w:rFonts w:cs="Times New Roman"/>
              </w:rPr>
            </w:pPr>
            <w:r w:rsidRPr="00C12883">
              <w:rPr>
                <w:rFonts w:cs="Times New Roman"/>
              </w:rPr>
              <w:t>Aantal</w:t>
            </w:r>
          </w:p>
        </w:tc>
        <w:tc>
          <w:tcPr>
            <w:tcW w:w="1843" w:type="dxa"/>
            <w:tcBorders>
              <w:top w:val="single" w:sz="4" w:space="0" w:color="auto"/>
              <w:bottom w:val="single" w:sz="4" w:space="0" w:color="auto"/>
            </w:tcBorders>
          </w:tcPr>
          <w:p w14:paraId="764AC921" w14:textId="4286FE75" w:rsidR="00C5595F" w:rsidRPr="00C12883" w:rsidRDefault="00B13C59" w:rsidP="00C5595F">
            <w:pPr>
              <w:rPr>
                <w:rFonts w:cs="Times New Roman"/>
              </w:rPr>
            </w:pPr>
            <w:r>
              <w:rPr>
                <w:rFonts w:cs="Times New Roman"/>
              </w:rPr>
              <w:t>%</w:t>
            </w:r>
            <w:r w:rsidR="00C5595F">
              <w:rPr>
                <w:rFonts w:cs="Times New Roman"/>
              </w:rPr>
              <w:t xml:space="preserve"> (t.o.v. N=49)</w:t>
            </w:r>
          </w:p>
        </w:tc>
      </w:tr>
      <w:tr w:rsidR="00C5595F" w14:paraId="31242F53" w14:textId="77777777" w:rsidTr="00B13C59">
        <w:tc>
          <w:tcPr>
            <w:tcW w:w="5954" w:type="dxa"/>
          </w:tcPr>
          <w:p w14:paraId="5259218D" w14:textId="73F4FD1E"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HR/personeelsmanagement</w:t>
            </w:r>
          </w:p>
        </w:tc>
        <w:tc>
          <w:tcPr>
            <w:tcW w:w="1276" w:type="dxa"/>
          </w:tcPr>
          <w:p w14:paraId="40690F71" w14:textId="32338F9E" w:rsidR="00C5595F" w:rsidRPr="00C5595F" w:rsidRDefault="00C5595F" w:rsidP="00C5595F">
            <w:pPr>
              <w:rPr>
                <w:rFonts w:cs="Times New Roman"/>
              </w:rPr>
            </w:pPr>
            <w:r w:rsidRPr="00C5595F">
              <w:rPr>
                <w:rFonts w:cs="Times New Roman"/>
              </w:rPr>
              <w:t>11</w:t>
            </w:r>
          </w:p>
        </w:tc>
        <w:tc>
          <w:tcPr>
            <w:tcW w:w="1843" w:type="dxa"/>
          </w:tcPr>
          <w:p w14:paraId="19822723" w14:textId="43DC7011" w:rsidR="00C5595F" w:rsidRPr="00C5595F" w:rsidRDefault="00C5595F" w:rsidP="00C5595F">
            <w:pPr>
              <w:rPr>
                <w:rFonts w:cs="Times New Roman"/>
              </w:rPr>
            </w:pPr>
            <w:r>
              <w:rPr>
                <w:rFonts w:cs="Times New Roman"/>
              </w:rPr>
              <w:t>22,</w:t>
            </w:r>
            <w:r w:rsidRPr="00C5595F">
              <w:rPr>
                <w:rFonts w:cs="Times New Roman"/>
              </w:rPr>
              <w:t>5%</w:t>
            </w:r>
          </w:p>
        </w:tc>
      </w:tr>
      <w:tr w:rsidR="00C5595F" w14:paraId="613A71FF" w14:textId="77777777" w:rsidTr="00B13C59">
        <w:tc>
          <w:tcPr>
            <w:tcW w:w="5954" w:type="dxa"/>
          </w:tcPr>
          <w:p w14:paraId="5438532D" w14:textId="07454B09"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Emotionele</w:t>
            </w:r>
          </w:p>
        </w:tc>
        <w:tc>
          <w:tcPr>
            <w:tcW w:w="1276" w:type="dxa"/>
          </w:tcPr>
          <w:p w14:paraId="0FDBBEE4" w14:textId="5679BF94" w:rsidR="00C5595F" w:rsidRPr="00C5595F" w:rsidRDefault="00C5595F" w:rsidP="00C5595F">
            <w:pPr>
              <w:rPr>
                <w:rFonts w:cs="Times New Roman"/>
              </w:rPr>
            </w:pPr>
            <w:r w:rsidRPr="00C5595F">
              <w:rPr>
                <w:rFonts w:cs="Times New Roman"/>
              </w:rPr>
              <w:t>1</w:t>
            </w:r>
          </w:p>
        </w:tc>
        <w:tc>
          <w:tcPr>
            <w:tcW w:w="1843" w:type="dxa"/>
          </w:tcPr>
          <w:p w14:paraId="7C36E6A0" w14:textId="326B1828" w:rsidR="00C5595F" w:rsidRPr="00C5595F" w:rsidRDefault="00C5595F" w:rsidP="00C5595F">
            <w:pPr>
              <w:rPr>
                <w:rFonts w:cs="Times New Roman"/>
              </w:rPr>
            </w:pPr>
            <w:r>
              <w:rPr>
                <w:rFonts w:cs="Times New Roman"/>
              </w:rPr>
              <w:t>2</w:t>
            </w:r>
            <w:r w:rsidRPr="00C5595F">
              <w:rPr>
                <w:rFonts w:cs="Times New Roman"/>
              </w:rPr>
              <w:t>%</w:t>
            </w:r>
          </w:p>
        </w:tc>
      </w:tr>
      <w:tr w:rsidR="00C5595F" w14:paraId="6E890384" w14:textId="77777777" w:rsidTr="00B13C59">
        <w:tc>
          <w:tcPr>
            <w:tcW w:w="5954" w:type="dxa"/>
          </w:tcPr>
          <w:p w14:paraId="1A3436CE" w14:textId="6D50FC21"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Financiële</w:t>
            </w:r>
          </w:p>
        </w:tc>
        <w:tc>
          <w:tcPr>
            <w:tcW w:w="1276" w:type="dxa"/>
          </w:tcPr>
          <w:p w14:paraId="60273747" w14:textId="3A4FB058" w:rsidR="00C5595F" w:rsidRPr="00C5595F" w:rsidRDefault="00C5595F" w:rsidP="00C5595F">
            <w:pPr>
              <w:rPr>
                <w:rFonts w:cs="Times New Roman"/>
              </w:rPr>
            </w:pPr>
            <w:r w:rsidRPr="00C5595F">
              <w:rPr>
                <w:rFonts w:cs="Times New Roman"/>
              </w:rPr>
              <w:t>26</w:t>
            </w:r>
          </w:p>
        </w:tc>
        <w:tc>
          <w:tcPr>
            <w:tcW w:w="1843" w:type="dxa"/>
          </w:tcPr>
          <w:p w14:paraId="5B8092B5" w14:textId="094CB75A" w:rsidR="00C5595F" w:rsidRPr="00C5595F" w:rsidRDefault="00C5595F" w:rsidP="00C5595F">
            <w:pPr>
              <w:rPr>
                <w:rFonts w:cs="Times New Roman"/>
              </w:rPr>
            </w:pPr>
            <w:r>
              <w:rPr>
                <w:rFonts w:cs="Times New Roman"/>
              </w:rPr>
              <w:t>53,1</w:t>
            </w:r>
            <w:r w:rsidRPr="00C5595F">
              <w:rPr>
                <w:rFonts w:cs="Times New Roman"/>
              </w:rPr>
              <w:t>%</w:t>
            </w:r>
          </w:p>
        </w:tc>
      </w:tr>
      <w:tr w:rsidR="00C5595F" w14:paraId="6547F850" w14:textId="77777777" w:rsidTr="00B13C59">
        <w:tc>
          <w:tcPr>
            <w:tcW w:w="5954" w:type="dxa"/>
          </w:tcPr>
          <w:p w14:paraId="1958D006" w14:textId="0EFD53C8"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Juridische</w:t>
            </w:r>
          </w:p>
        </w:tc>
        <w:tc>
          <w:tcPr>
            <w:tcW w:w="1276" w:type="dxa"/>
          </w:tcPr>
          <w:p w14:paraId="7F312D66" w14:textId="05E04131" w:rsidR="00C5595F" w:rsidRPr="00C5595F" w:rsidRDefault="00C5595F" w:rsidP="00C5595F">
            <w:pPr>
              <w:rPr>
                <w:rFonts w:cs="Times New Roman"/>
              </w:rPr>
            </w:pPr>
            <w:r w:rsidRPr="00C5595F">
              <w:rPr>
                <w:rFonts w:cs="Times New Roman"/>
              </w:rPr>
              <w:t>34</w:t>
            </w:r>
          </w:p>
        </w:tc>
        <w:tc>
          <w:tcPr>
            <w:tcW w:w="1843" w:type="dxa"/>
          </w:tcPr>
          <w:p w14:paraId="1CA79D3D" w14:textId="0B00828A" w:rsidR="00C5595F" w:rsidRPr="00C5595F" w:rsidRDefault="00C5595F" w:rsidP="00C5595F">
            <w:pPr>
              <w:rPr>
                <w:rFonts w:cs="Times New Roman"/>
              </w:rPr>
            </w:pPr>
            <w:r>
              <w:rPr>
                <w:rFonts w:cs="Times New Roman"/>
              </w:rPr>
              <w:t>69,4</w:t>
            </w:r>
            <w:r w:rsidRPr="00C5595F">
              <w:rPr>
                <w:rFonts w:cs="Times New Roman"/>
              </w:rPr>
              <w:t>%</w:t>
            </w:r>
          </w:p>
        </w:tc>
      </w:tr>
      <w:tr w:rsidR="00C5595F" w14:paraId="17CE2161" w14:textId="77777777" w:rsidTr="00B13C59">
        <w:tc>
          <w:tcPr>
            <w:tcW w:w="5954" w:type="dxa"/>
          </w:tcPr>
          <w:p w14:paraId="150DF606" w14:textId="0AA0B82E" w:rsidR="00C5595F" w:rsidRPr="00C5595F" w:rsidRDefault="00C5595F" w:rsidP="00C5595F">
            <w:pPr>
              <w:autoSpaceDE w:val="0"/>
              <w:autoSpaceDN w:val="0"/>
              <w:adjustRightInd w:val="0"/>
              <w:ind w:right="60"/>
              <w:jc w:val="left"/>
              <w:rPr>
                <w:rFonts w:cs="Times New Roman"/>
                <w:color w:val="000000"/>
                <w:highlight w:val="yellow"/>
              </w:rPr>
            </w:pPr>
            <w:r w:rsidRPr="00C5595F">
              <w:rPr>
                <w:rFonts w:cs="Times New Roman"/>
                <w:lang w:eastAsia="en-GB"/>
              </w:rPr>
              <w:t>Fiscale</w:t>
            </w:r>
          </w:p>
        </w:tc>
        <w:tc>
          <w:tcPr>
            <w:tcW w:w="1276" w:type="dxa"/>
          </w:tcPr>
          <w:p w14:paraId="53A3F94E" w14:textId="22408DCF" w:rsidR="00C5595F" w:rsidRPr="00C5595F" w:rsidRDefault="00C5595F" w:rsidP="00C5595F">
            <w:pPr>
              <w:rPr>
                <w:rFonts w:cs="Times New Roman"/>
              </w:rPr>
            </w:pPr>
            <w:r w:rsidRPr="00C5595F">
              <w:rPr>
                <w:rFonts w:cs="Times New Roman"/>
              </w:rPr>
              <w:t>34</w:t>
            </w:r>
          </w:p>
        </w:tc>
        <w:tc>
          <w:tcPr>
            <w:tcW w:w="1843" w:type="dxa"/>
          </w:tcPr>
          <w:p w14:paraId="549FF6DB" w14:textId="35158BBB" w:rsidR="00C5595F" w:rsidRPr="00C5595F" w:rsidRDefault="00C5595F" w:rsidP="00C5595F">
            <w:pPr>
              <w:rPr>
                <w:rFonts w:cs="Times New Roman"/>
              </w:rPr>
            </w:pPr>
            <w:r>
              <w:rPr>
                <w:rFonts w:cs="Times New Roman"/>
              </w:rPr>
              <w:t>69,4</w:t>
            </w:r>
            <w:r w:rsidRPr="00C5595F">
              <w:rPr>
                <w:rFonts w:cs="Times New Roman"/>
              </w:rPr>
              <w:t>%</w:t>
            </w:r>
          </w:p>
        </w:tc>
      </w:tr>
      <w:tr w:rsidR="00C5595F" w14:paraId="2E1F3B0D" w14:textId="77777777" w:rsidTr="00B13C59">
        <w:tc>
          <w:tcPr>
            <w:tcW w:w="5954" w:type="dxa"/>
          </w:tcPr>
          <w:p w14:paraId="59E33657" w14:textId="4275C89B"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Verloop van het overnameproces</w:t>
            </w:r>
          </w:p>
        </w:tc>
        <w:tc>
          <w:tcPr>
            <w:tcW w:w="1276" w:type="dxa"/>
          </w:tcPr>
          <w:p w14:paraId="7CA898F8" w14:textId="2E58E331" w:rsidR="00C5595F" w:rsidRPr="00C5595F" w:rsidRDefault="00C5595F" w:rsidP="00C5595F">
            <w:pPr>
              <w:rPr>
                <w:rFonts w:cs="Times New Roman"/>
              </w:rPr>
            </w:pPr>
            <w:r w:rsidRPr="00C5595F">
              <w:rPr>
                <w:rFonts w:cs="Times New Roman"/>
              </w:rPr>
              <w:t>16</w:t>
            </w:r>
          </w:p>
        </w:tc>
        <w:tc>
          <w:tcPr>
            <w:tcW w:w="1843" w:type="dxa"/>
          </w:tcPr>
          <w:p w14:paraId="6B015B7A" w14:textId="307E612C" w:rsidR="00C5595F" w:rsidRPr="00C5595F" w:rsidRDefault="00C5595F" w:rsidP="00C5595F">
            <w:pPr>
              <w:rPr>
                <w:rFonts w:cs="Times New Roman"/>
              </w:rPr>
            </w:pPr>
            <w:r>
              <w:rPr>
                <w:rFonts w:cs="Times New Roman"/>
              </w:rPr>
              <w:t>32,7</w:t>
            </w:r>
            <w:r w:rsidRPr="00C5595F">
              <w:rPr>
                <w:rFonts w:cs="Times New Roman"/>
              </w:rPr>
              <w:t>%</w:t>
            </w:r>
          </w:p>
        </w:tc>
      </w:tr>
      <w:tr w:rsidR="00C5595F" w14:paraId="54740CD2" w14:textId="77777777" w:rsidTr="00B13C59">
        <w:tc>
          <w:tcPr>
            <w:tcW w:w="5954" w:type="dxa"/>
          </w:tcPr>
          <w:p w14:paraId="7F293291" w14:textId="4A55E04C"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Ondernemingswaardering</w:t>
            </w:r>
          </w:p>
        </w:tc>
        <w:tc>
          <w:tcPr>
            <w:tcW w:w="1276" w:type="dxa"/>
          </w:tcPr>
          <w:p w14:paraId="6A85E480" w14:textId="6EC18237" w:rsidR="00C5595F" w:rsidRPr="00C5595F" w:rsidRDefault="00C5595F" w:rsidP="00C5595F">
            <w:pPr>
              <w:rPr>
                <w:rFonts w:cs="Times New Roman"/>
              </w:rPr>
            </w:pPr>
            <w:r w:rsidRPr="00C5595F">
              <w:rPr>
                <w:rFonts w:cs="Times New Roman"/>
              </w:rPr>
              <w:t>19</w:t>
            </w:r>
          </w:p>
        </w:tc>
        <w:tc>
          <w:tcPr>
            <w:tcW w:w="1843" w:type="dxa"/>
          </w:tcPr>
          <w:p w14:paraId="2D9BFE35" w14:textId="1C9EFA49" w:rsidR="00C5595F" w:rsidRPr="00C5595F" w:rsidRDefault="00C5595F" w:rsidP="00C5595F">
            <w:pPr>
              <w:rPr>
                <w:rFonts w:cs="Times New Roman"/>
              </w:rPr>
            </w:pPr>
            <w:r>
              <w:rPr>
                <w:rFonts w:cs="Times New Roman"/>
              </w:rPr>
              <w:t>38,</w:t>
            </w:r>
            <w:r w:rsidRPr="00C5595F">
              <w:rPr>
                <w:rFonts w:cs="Times New Roman"/>
              </w:rPr>
              <w:t>8%</w:t>
            </w:r>
          </w:p>
        </w:tc>
      </w:tr>
      <w:tr w:rsidR="00C5595F" w14:paraId="3B270E42" w14:textId="77777777" w:rsidTr="00B13C59">
        <w:tc>
          <w:tcPr>
            <w:tcW w:w="5954" w:type="dxa"/>
          </w:tcPr>
          <w:p w14:paraId="031CBEC4" w14:textId="3FAD37C4" w:rsidR="00C5595F" w:rsidRPr="00C5595F" w:rsidRDefault="00C5595F" w:rsidP="00C5595F">
            <w:pPr>
              <w:autoSpaceDE w:val="0"/>
              <w:autoSpaceDN w:val="0"/>
              <w:adjustRightInd w:val="0"/>
              <w:ind w:right="60"/>
              <w:jc w:val="left"/>
              <w:rPr>
                <w:rFonts w:cs="Times New Roman"/>
                <w:color w:val="000000"/>
              </w:rPr>
            </w:pPr>
            <w:r w:rsidRPr="00C5595F">
              <w:rPr>
                <w:rFonts w:cs="Times New Roman"/>
                <w:lang w:eastAsia="en-GB"/>
              </w:rPr>
              <w:t>Hoe de integratie van processen, infrastructuur, operations, cultuur, … kon gebeuren</w:t>
            </w:r>
          </w:p>
        </w:tc>
        <w:tc>
          <w:tcPr>
            <w:tcW w:w="1276" w:type="dxa"/>
          </w:tcPr>
          <w:p w14:paraId="00CF1CF4" w14:textId="2617AB73" w:rsidR="00C5595F" w:rsidRPr="00C5595F" w:rsidRDefault="00C5595F" w:rsidP="00C5595F">
            <w:pPr>
              <w:rPr>
                <w:rFonts w:cs="Times New Roman"/>
              </w:rPr>
            </w:pPr>
            <w:r w:rsidRPr="00C5595F">
              <w:rPr>
                <w:rFonts w:cs="Times New Roman"/>
              </w:rPr>
              <w:t>5</w:t>
            </w:r>
          </w:p>
        </w:tc>
        <w:tc>
          <w:tcPr>
            <w:tcW w:w="1843" w:type="dxa"/>
          </w:tcPr>
          <w:p w14:paraId="24967584" w14:textId="07893397" w:rsidR="00C5595F" w:rsidRPr="00C5595F" w:rsidRDefault="00C5595F" w:rsidP="00C5595F">
            <w:pPr>
              <w:rPr>
                <w:rFonts w:cs="Times New Roman"/>
              </w:rPr>
            </w:pPr>
            <w:r>
              <w:rPr>
                <w:rFonts w:cs="Times New Roman"/>
              </w:rPr>
              <w:t>10,</w:t>
            </w:r>
            <w:r w:rsidRPr="00C5595F">
              <w:rPr>
                <w:rFonts w:cs="Times New Roman"/>
              </w:rPr>
              <w:t>2%</w:t>
            </w:r>
          </w:p>
        </w:tc>
      </w:tr>
      <w:tr w:rsidR="00C5595F" w14:paraId="6CD9A1A5" w14:textId="77777777" w:rsidTr="00B13C59">
        <w:tc>
          <w:tcPr>
            <w:tcW w:w="5954" w:type="dxa"/>
            <w:tcBorders>
              <w:bottom w:val="single" w:sz="4" w:space="0" w:color="auto"/>
            </w:tcBorders>
          </w:tcPr>
          <w:p w14:paraId="645AC158" w14:textId="0BE52220" w:rsidR="00C5595F" w:rsidRPr="00FA02EF" w:rsidRDefault="00C5595F" w:rsidP="00C5595F">
            <w:pPr>
              <w:autoSpaceDE w:val="0"/>
              <w:autoSpaceDN w:val="0"/>
              <w:adjustRightInd w:val="0"/>
              <w:ind w:right="60"/>
              <w:jc w:val="left"/>
              <w:rPr>
                <w:rFonts w:cs="Times New Roman"/>
                <w:color w:val="000000"/>
              </w:rPr>
            </w:pPr>
            <w:r w:rsidRPr="00C5595F">
              <w:rPr>
                <w:rFonts w:cs="Times New Roman"/>
                <w:lang w:eastAsia="en-GB"/>
              </w:rPr>
              <w:t>Geen advies gevraagd aan dienstverleners</w:t>
            </w:r>
          </w:p>
        </w:tc>
        <w:tc>
          <w:tcPr>
            <w:tcW w:w="1276" w:type="dxa"/>
            <w:tcBorders>
              <w:bottom w:val="single" w:sz="4" w:space="0" w:color="auto"/>
            </w:tcBorders>
          </w:tcPr>
          <w:p w14:paraId="08B83A85" w14:textId="705AE862" w:rsidR="00C5595F" w:rsidRPr="00FA02EF" w:rsidRDefault="00C5595F" w:rsidP="00C5595F">
            <w:pPr>
              <w:rPr>
                <w:rFonts w:cs="Times New Roman"/>
              </w:rPr>
            </w:pPr>
            <w:r w:rsidRPr="00C5595F">
              <w:rPr>
                <w:rFonts w:cs="Times New Roman"/>
              </w:rPr>
              <w:t>6</w:t>
            </w:r>
          </w:p>
        </w:tc>
        <w:tc>
          <w:tcPr>
            <w:tcW w:w="1843" w:type="dxa"/>
            <w:tcBorders>
              <w:bottom w:val="single" w:sz="4" w:space="0" w:color="auto"/>
            </w:tcBorders>
          </w:tcPr>
          <w:p w14:paraId="1EA9A2DC" w14:textId="01FC299C" w:rsidR="00C5595F" w:rsidRPr="00FA02EF" w:rsidRDefault="00C5595F" w:rsidP="00C5595F">
            <w:pPr>
              <w:rPr>
                <w:rFonts w:cs="Times New Roman"/>
              </w:rPr>
            </w:pPr>
            <w:r w:rsidRPr="00C5595F">
              <w:rPr>
                <w:rFonts w:cs="Times New Roman"/>
              </w:rPr>
              <w:t>12</w:t>
            </w:r>
            <w:r>
              <w:rPr>
                <w:rFonts w:cs="Times New Roman"/>
              </w:rPr>
              <w:t>,</w:t>
            </w:r>
            <w:r w:rsidRPr="00C5595F">
              <w:rPr>
                <w:rFonts w:cs="Times New Roman"/>
              </w:rPr>
              <w:t>2%</w:t>
            </w:r>
          </w:p>
        </w:tc>
      </w:tr>
    </w:tbl>
    <w:p w14:paraId="63947606" w14:textId="77777777" w:rsidR="00CA5AD3" w:rsidRDefault="00CA5AD3" w:rsidP="00CA5AD3">
      <w:pPr>
        <w:pStyle w:val="BodyText"/>
        <w:spacing w:after="0"/>
        <w:rPr>
          <w:sz w:val="24"/>
          <w:szCs w:val="24"/>
        </w:rPr>
      </w:pPr>
    </w:p>
    <w:p w14:paraId="223CDF70" w14:textId="0C4BC5C8" w:rsidR="00C5595F" w:rsidRDefault="00C5595F" w:rsidP="00CA5AD3">
      <w:pPr>
        <w:pStyle w:val="BodyText"/>
        <w:spacing w:after="0"/>
        <w:rPr>
          <w:sz w:val="24"/>
          <w:szCs w:val="24"/>
        </w:rPr>
      </w:pPr>
      <w:r w:rsidRPr="00D95ABE">
        <w:rPr>
          <w:sz w:val="24"/>
          <w:szCs w:val="24"/>
        </w:rPr>
        <w:t>Tenslotte werd nagegaan in welke mate ondernemers tevreden zijn over het best</w:t>
      </w:r>
      <w:r w:rsidR="00CC6070" w:rsidRPr="00D95ABE">
        <w:rPr>
          <w:sz w:val="24"/>
          <w:szCs w:val="24"/>
        </w:rPr>
        <w:t>aande aanbod van diensten</w:t>
      </w:r>
      <w:r w:rsidRPr="00D95ABE">
        <w:rPr>
          <w:sz w:val="24"/>
          <w:szCs w:val="24"/>
        </w:rPr>
        <w:t xml:space="preserve"> in het kader van overname</w:t>
      </w:r>
      <w:r w:rsidR="00F76810" w:rsidRPr="00D95ABE">
        <w:rPr>
          <w:sz w:val="24"/>
          <w:szCs w:val="24"/>
        </w:rPr>
        <w:t>s</w:t>
      </w:r>
      <w:r w:rsidR="00312E8F">
        <w:rPr>
          <w:sz w:val="24"/>
          <w:szCs w:val="24"/>
        </w:rPr>
        <w:t xml:space="preserve"> (tabel 3.9.)</w:t>
      </w:r>
      <w:r w:rsidR="00F76810" w:rsidRPr="00D95ABE">
        <w:rPr>
          <w:sz w:val="24"/>
          <w:szCs w:val="24"/>
        </w:rPr>
        <w:t>.</w:t>
      </w:r>
      <w:r w:rsidR="00CC6070" w:rsidRPr="00D95ABE">
        <w:rPr>
          <w:sz w:val="24"/>
          <w:szCs w:val="24"/>
        </w:rPr>
        <w:t xml:space="preserve"> Over het algemeen </w:t>
      </w:r>
      <w:r w:rsidR="00962437" w:rsidRPr="00D95ABE">
        <w:rPr>
          <w:sz w:val="24"/>
          <w:szCs w:val="24"/>
        </w:rPr>
        <w:t>kan gesteld worden</w:t>
      </w:r>
      <w:r w:rsidR="00CC6070" w:rsidRPr="00D95ABE">
        <w:rPr>
          <w:sz w:val="24"/>
          <w:szCs w:val="24"/>
        </w:rPr>
        <w:t xml:space="preserve"> dat de ondernemers tevreden zijn over het bestaande aanbod, in het bijzonder over het aanbod inzake advies/consulting en begeleiding.</w:t>
      </w:r>
    </w:p>
    <w:p w14:paraId="51EF454C" w14:textId="77777777" w:rsidR="00CA5AD3" w:rsidRPr="00D95ABE" w:rsidRDefault="00CA5AD3" w:rsidP="00CA5AD3">
      <w:pPr>
        <w:pStyle w:val="BodyText"/>
        <w:spacing w:after="0"/>
        <w:rPr>
          <w:sz w:val="24"/>
          <w:szCs w:val="24"/>
        </w:rPr>
      </w:pPr>
    </w:p>
    <w:tbl>
      <w:tblPr>
        <w:tblStyle w:val="TableGrid"/>
        <w:tblW w:w="5000" w:type="pct"/>
        <w:tblLook w:val="04A0" w:firstRow="1" w:lastRow="0" w:firstColumn="1" w:lastColumn="0" w:noHBand="0" w:noVBand="1"/>
      </w:tblPr>
      <w:tblGrid>
        <w:gridCol w:w="2649"/>
        <w:gridCol w:w="764"/>
        <w:gridCol w:w="875"/>
        <w:gridCol w:w="680"/>
        <w:gridCol w:w="985"/>
        <w:gridCol w:w="541"/>
        <w:gridCol w:w="985"/>
        <w:gridCol w:w="682"/>
        <w:gridCol w:w="911"/>
      </w:tblGrid>
      <w:tr w:rsidR="00C5595F" w14:paraId="25175B31" w14:textId="77777777" w:rsidTr="00C5595F">
        <w:tc>
          <w:tcPr>
            <w:tcW w:w="5000" w:type="pct"/>
            <w:gridSpan w:val="9"/>
            <w:tcBorders>
              <w:top w:val="nil"/>
              <w:left w:val="nil"/>
              <w:bottom w:val="single" w:sz="4" w:space="0" w:color="auto"/>
              <w:right w:val="nil"/>
            </w:tcBorders>
          </w:tcPr>
          <w:p w14:paraId="023E24D3" w14:textId="5891837A" w:rsidR="00C5595F" w:rsidRPr="004007F4" w:rsidRDefault="00F76810" w:rsidP="00CC6070">
            <w:pPr>
              <w:rPr>
                <w:rFonts w:cs="Times New Roman"/>
                <w:b/>
              </w:rPr>
            </w:pPr>
            <w:r>
              <w:rPr>
                <w:rFonts w:cs="Times New Roman"/>
                <w:b/>
              </w:rPr>
              <w:t>Tabel 3.9</w:t>
            </w:r>
            <w:r w:rsidR="00C5595F">
              <w:rPr>
                <w:rFonts w:cs="Times New Roman"/>
                <w:b/>
              </w:rPr>
              <w:t>. : Mate van tevredenheid m</w:t>
            </w:r>
            <w:r w:rsidR="00CC6070">
              <w:rPr>
                <w:rFonts w:cs="Times New Roman"/>
                <w:b/>
              </w:rPr>
              <w:t>et het aanbod van diensten</w:t>
            </w:r>
            <w:r w:rsidR="00C5595F">
              <w:rPr>
                <w:rFonts w:cs="Times New Roman"/>
                <w:b/>
              </w:rPr>
              <w:t xml:space="preserve"> met betrekking tot overnames</w:t>
            </w:r>
          </w:p>
        </w:tc>
      </w:tr>
      <w:tr w:rsidR="00C5595F" w14:paraId="6443EAB4" w14:textId="77777777" w:rsidTr="00C5595F">
        <w:tc>
          <w:tcPr>
            <w:tcW w:w="1460" w:type="pct"/>
            <w:tcBorders>
              <w:top w:val="single" w:sz="4" w:space="0" w:color="auto"/>
              <w:left w:val="nil"/>
              <w:bottom w:val="single" w:sz="4" w:space="0" w:color="auto"/>
              <w:right w:val="nil"/>
            </w:tcBorders>
          </w:tcPr>
          <w:p w14:paraId="0C123B8B" w14:textId="77777777" w:rsidR="00C5595F" w:rsidRPr="00C751E3" w:rsidRDefault="00C5595F" w:rsidP="00C5595F">
            <w:pPr>
              <w:rPr>
                <w:rFonts w:cs="Times New Roman"/>
              </w:rPr>
            </w:pPr>
          </w:p>
        </w:tc>
        <w:tc>
          <w:tcPr>
            <w:tcW w:w="903" w:type="pct"/>
            <w:gridSpan w:val="2"/>
            <w:tcBorders>
              <w:top w:val="single" w:sz="4" w:space="0" w:color="auto"/>
              <w:left w:val="nil"/>
              <w:bottom w:val="single" w:sz="4" w:space="0" w:color="auto"/>
              <w:right w:val="nil"/>
            </w:tcBorders>
            <w:shd w:val="clear" w:color="auto" w:fill="EEECE1" w:themeFill="background2"/>
          </w:tcPr>
          <w:p w14:paraId="3283000A" w14:textId="251900CF" w:rsidR="00C5595F" w:rsidRPr="00C751E3" w:rsidRDefault="00C5595F" w:rsidP="00C5595F">
            <w:pPr>
              <w:jc w:val="center"/>
              <w:rPr>
                <w:rFonts w:cs="Times New Roman"/>
              </w:rPr>
            </w:pPr>
            <w:r>
              <w:rPr>
                <w:rFonts w:cs="Times New Roman"/>
              </w:rPr>
              <w:t>Niet tevreden</w:t>
            </w:r>
          </w:p>
        </w:tc>
        <w:tc>
          <w:tcPr>
            <w:tcW w:w="918" w:type="pct"/>
            <w:gridSpan w:val="2"/>
            <w:tcBorders>
              <w:top w:val="single" w:sz="4" w:space="0" w:color="auto"/>
              <w:left w:val="nil"/>
              <w:bottom w:val="single" w:sz="4" w:space="0" w:color="auto"/>
              <w:right w:val="nil"/>
            </w:tcBorders>
          </w:tcPr>
          <w:p w14:paraId="66A5507A" w14:textId="77777777" w:rsidR="00C5595F" w:rsidRPr="00C751E3" w:rsidRDefault="00C5595F" w:rsidP="00C5595F">
            <w:pPr>
              <w:jc w:val="center"/>
              <w:rPr>
                <w:rFonts w:cs="Times New Roman"/>
              </w:rPr>
            </w:pPr>
            <w:r>
              <w:rPr>
                <w:rFonts w:cs="Times New Roman"/>
              </w:rPr>
              <w:t>Neutraal</w:t>
            </w:r>
          </w:p>
        </w:tc>
        <w:tc>
          <w:tcPr>
            <w:tcW w:w="841" w:type="pct"/>
            <w:gridSpan w:val="2"/>
            <w:tcBorders>
              <w:top w:val="single" w:sz="4" w:space="0" w:color="auto"/>
              <w:left w:val="nil"/>
              <w:bottom w:val="single" w:sz="4" w:space="0" w:color="auto"/>
              <w:right w:val="nil"/>
            </w:tcBorders>
            <w:shd w:val="clear" w:color="auto" w:fill="EEECE1" w:themeFill="background2"/>
          </w:tcPr>
          <w:p w14:paraId="6F0D5825" w14:textId="14AC33EE" w:rsidR="00C5595F" w:rsidRPr="00C751E3" w:rsidRDefault="00C5595F" w:rsidP="00552ABE">
            <w:pPr>
              <w:jc w:val="center"/>
              <w:rPr>
                <w:rFonts w:cs="Times New Roman"/>
              </w:rPr>
            </w:pPr>
            <w:r>
              <w:rPr>
                <w:rFonts w:cs="Times New Roman"/>
              </w:rPr>
              <w:t>(</w:t>
            </w:r>
            <w:r w:rsidR="00552ABE">
              <w:rPr>
                <w:rFonts w:cs="Times New Roman"/>
              </w:rPr>
              <w:t>Z</w:t>
            </w:r>
            <w:r>
              <w:rPr>
                <w:rFonts w:cs="Times New Roman"/>
              </w:rPr>
              <w:t>eer) tevreden</w:t>
            </w:r>
          </w:p>
        </w:tc>
        <w:tc>
          <w:tcPr>
            <w:tcW w:w="878" w:type="pct"/>
            <w:gridSpan w:val="2"/>
            <w:tcBorders>
              <w:top w:val="single" w:sz="4" w:space="0" w:color="auto"/>
              <w:left w:val="nil"/>
              <w:bottom w:val="single" w:sz="4" w:space="0" w:color="auto"/>
              <w:right w:val="nil"/>
            </w:tcBorders>
          </w:tcPr>
          <w:p w14:paraId="6DFB7EFF" w14:textId="77777777" w:rsidR="00C5595F" w:rsidRDefault="00C5595F" w:rsidP="00B13C59">
            <w:pPr>
              <w:jc w:val="center"/>
              <w:rPr>
                <w:rFonts w:cs="Times New Roman"/>
              </w:rPr>
            </w:pPr>
            <w:r>
              <w:rPr>
                <w:rFonts w:cs="Times New Roman"/>
              </w:rPr>
              <w:t>Totaal</w:t>
            </w:r>
          </w:p>
        </w:tc>
      </w:tr>
      <w:tr w:rsidR="00CC6070" w14:paraId="6B857CC0" w14:textId="77777777" w:rsidTr="00C5595F">
        <w:tc>
          <w:tcPr>
            <w:tcW w:w="1460" w:type="pct"/>
            <w:tcBorders>
              <w:top w:val="single" w:sz="4" w:space="0" w:color="auto"/>
              <w:left w:val="nil"/>
              <w:bottom w:val="nil"/>
              <w:right w:val="nil"/>
            </w:tcBorders>
          </w:tcPr>
          <w:p w14:paraId="1C8FF527" w14:textId="77777777" w:rsidR="00CC6070" w:rsidRPr="00C751E3" w:rsidRDefault="00CC6070" w:rsidP="00CC6070">
            <w:pPr>
              <w:rPr>
                <w:rFonts w:cs="Times New Roman"/>
              </w:rPr>
            </w:pPr>
            <w:r>
              <w:rPr>
                <w:rFonts w:cs="Times New Roman"/>
              </w:rPr>
              <w:t>Infosessies</w:t>
            </w:r>
          </w:p>
        </w:tc>
        <w:tc>
          <w:tcPr>
            <w:tcW w:w="421" w:type="pct"/>
            <w:tcBorders>
              <w:top w:val="single" w:sz="4" w:space="0" w:color="auto"/>
              <w:left w:val="nil"/>
              <w:bottom w:val="nil"/>
              <w:right w:val="nil"/>
            </w:tcBorders>
            <w:shd w:val="clear" w:color="auto" w:fill="EEECE1" w:themeFill="background2"/>
          </w:tcPr>
          <w:p w14:paraId="59BC9303" w14:textId="336FA7B0" w:rsidR="00CC6070" w:rsidRPr="00CC6070" w:rsidRDefault="00CC6070" w:rsidP="00CC6070">
            <w:pPr>
              <w:jc w:val="center"/>
              <w:rPr>
                <w:rFonts w:cs="Times New Roman"/>
              </w:rPr>
            </w:pPr>
            <w:r w:rsidRPr="00CC6070">
              <w:rPr>
                <w:rFonts w:cs="Times New Roman"/>
                <w:color w:val="000000"/>
                <w:lang w:val="en-GB" w:eastAsia="en-GB"/>
              </w:rPr>
              <w:t>1</w:t>
            </w:r>
          </w:p>
        </w:tc>
        <w:tc>
          <w:tcPr>
            <w:tcW w:w="482" w:type="pct"/>
            <w:tcBorders>
              <w:top w:val="single" w:sz="4" w:space="0" w:color="auto"/>
              <w:left w:val="nil"/>
              <w:bottom w:val="nil"/>
              <w:right w:val="nil"/>
            </w:tcBorders>
            <w:shd w:val="clear" w:color="auto" w:fill="EEECE1" w:themeFill="background2"/>
          </w:tcPr>
          <w:p w14:paraId="3260BC9F" w14:textId="7E591D49" w:rsidR="00CC6070" w:rsidRPr="00CC6070" w:rsidRDefault="00CC6070" w:rsidP="00CC6070">
            <w:pPr>
              <w:jc w:val="center"/>
              <w:rPr>
                <w:rFonts w:cs="Times New Roman"/>
              </w:rPr>
            </w:pPr>
            <w:r>
              <w:rPr>
                <w:rFonts w:cs="Times New Roman"/>
                <w:color w:val="000000"/>
                <w:lang w:val="en-GB" w:eastAsia="en-GB"/>
              </w:rPr>
              <w:t>3,</w:t>
            </w:r>
            <w:r w:rsidRPr="00CC6070">
              <w:rPr>
                <w:rFonts w:cs="Times New Roman"/>
                <w:color w:val="000000"/>
                <w:lang w:val="en-GB" w:eastAsia="en-GB"/>
              </w:rPr>
              <w:t>1%</w:t>
            </w:r>
          </w:p>
        </w:tc>
        <w:tc>
          <w:tcPr>
            <w:tcW w:w="375" w:type="pct"/>
            <w:tcBorders>
              <w:top w:val="single" w:sz="4" w:space="0" w:color="auto"/>
              <w:left w:val="nil"/>
              <w:bottom w:val="nil"/>
              <w:right w:val="nil"/>
            </w:tcBorders>
          </w:tcPr>
          <w:p w14:paraId="4430F422" w14:textId="10DC1D0A" w:rsidR="00CC6070" w:rsidRPr="00CC6070" w:rsidRDefault="00CC6070" w:rsidP="00CC6070">
            <w:pPr>
              <w:jc w:val="center"/>
              <w:rPr>
                <w:rFonts w:cs="Times New Roman"/>
              </w:rPr>
            </w:pPr>
            <w:r w:rsidRPr="00CC6070">
              <w:rPr>
                <w:rFonts w:cs="Times New Roman"/>
                <w:color w:val="000000"/>
                <w:lang w:val="en-GB" w:eastAsia="en-GB"/>
              </w:rPr>
              <w:t>18</w:t>
            </w:r>
          </w:p>
        </w:tc>
        <w:tc>
          <w:tcPr>
            <w:tcW w:w="543" w:type="pct"/>
            <w:tcBorders>
              <w:top w:val="single" w:sz="4" w:space="0" w:color="auto"/>
              <w:left w:val="nil"/>
              <w:bottom w:val="nil"/>
              <w:right w:val="nil"/>
            </w:tcBorders>
          </w:tcPr>
          <w:p w14:paraId="2512840F" w14:textId="51A83522" w:rsidR="00CC6070" w:rsidRPr="00CC6070" w:rsidRDefault="00CC6070" w:rsidP="00CC6070">
            <w:pPr>
              <w:jc w:val="center"/>
              <w:rPr>
                <w:rFonts w:cs="Times New Roman"/>
              </w:rPr>
            </w:pPr>
            <w:r>
              <w:rPr>
                <w:rFonts w:cs="Times New Roman"/>
                <w:color w:val="000000"/>
                <w:lang w:val="en-GB" w:eastAsia="en-GB"/>
              </w:rPr>
              <w:t>56,3</w:t>
            </w:r>
            <w:r w:rsidRPr="00CC6070">
              <w:rPr>
                <w:rFonts w:cs="Times New Roman"/>
                <w:color w:val="000000"/>
                <w:lang w:val="en-GB" w:eastAsia="en-GB"/>
              </w:rPr>
              <w:t>%</w:t>
            </w:r>
          </w:p>
        </w:tc>
        <w:tc>
          <w:tcPr>
            <w:tcW w:w="298" w:type="pct"/>
            <w:tcBorders>
              <w:top w:val="single" w:sz="4" w:space="0" w:color="auto"/>
              <w:left w:val="nil"/>
              <w:bottom w:val="nil"/>
              <w:right w:val="nil"/>
            </w:tcBorders>
            <w:shd w:val="clear" w:color="auto" w:fill="EEECE1" w:themeFill="background2"/>
          </w:tcPr>
          <w:p w14:paraId="526106C5" w14:textId="6FEA949B" w:rsidR="00CC6070" w:rsidRPr="00CC6070" w:rsidRDefault="00CC6070" w:rsidP="00CC6070">
            <w:pPr>
              <w:jc w:val="center"/>
              <w:rPr>
                <w:rFonts w:cs="Times New Roman"/>
              </w:rPr>
            </w:pPr>
            <w:r w:rsidRPr="00CC6070">
              <w:rPr>
                <w:rFonts w:cs="Times New Roman"/>
              </w:rPr>
              <w:t>13</w:t>
            </w:r>
          </w:p>
        </w:tc>
        <w:tc>
          <w:tcPr>
            <w:tcW w:w="543" w:type="pct"/>
            <w:tcBorders>
              <w:top w:val="single" w:sz="4" w:space="0" w:color="auto"/>
              <w:left w:val="nil"/>
              <w:bottom w:val="nil"/>
              <w:right w:val="nil"/>
            </w:tcBorders>
            <w:shd w:val="clear" w:color="auto" w:fill="EEECE1" w:themeFill="background2"/>
          </w:tcPr>
          <w:p w14:paraId="6F4D8CCE" w14:textId="58382BB1" w:rsidR="00CC6070" w:rsidRPr="00CC6070" w:rsidRDefault="00CC6070" w:rsidP="00CC6070">
            <w:pPr>
              <w:jc w:val="center"/>
              <w:rPr>
                <w:rFonts w:cs="Times New Roman"/>
              </w:rPr>
            </w:pPr>
            <w:r w:rsidRPr="00CC6070">
              <w:rPr>
                <w:rFonts w:cs="Times New Roman"/>
              </w:rPr>
              <w:t>40,6%</w:t>
            </w:r>
          </w:p>
        </w:tc>
        <w:tc>
          <w:tcPr>
            <w:tcW w:w="376" w:type="pct"/>
            <w:tcBorders>
              <w:top w:val="single" w:sz="4" w:space="0" w:color="auto"/>
              <w:left w:val="nil"/>
              <w:bottom w:val="nil"/>
              <w:right w:val="nil"/>
            </w:tcBorders>
          </w:tcPr>
          <w:p w14:paraId="0D1FA17E" w14:textId="546491D9" w:rsidR="00CC6070" w:rsidRPr="00CC6070" w:rsidRDefault="00CC6070" w:rsidP="00CC6070">
            <w:pPr>
              <w:jc w:val="center"/>
              <w:rPr>
                <w:rFonts w:cs="Times New Roman"/>
              </w:rPr>
            </w:pPr>
            <w:r w:rsidRPr="00CC6070">
              <w:rPr>
                <w:rFonts w:cs="Times New Roman"/>
                <w:color w:val="000000"/>
                <w:lang w:val="en-GB" w:eastAsia="en-GB"/>
              </w:rPr>
              <w:t>32</w:t>
            </w:r>
          </w:p>
        </w:tc>
        <w:tc>
          <w:tcPr>
            <w:tcW w:w="502" w:type="pct"/>
            <w:tcBorders>
              <w:top w:val="single" w:sz="4" w:space="0" w:color="auto"/>
              <w:left w:val="nil"/>
              <w:bottom w:val="nil"/>
              <w:right w:val="nil"/>
            </w:tcBorders>
          </w:tcPr>
          <w:p w14:paraId="11830C8F" w14:textId="77777777" w:rsidR="00CC6070" w:rsidRPr="00CC6070" w:rsidRDefault="00CC6070" w:rsidP="00CC6070">
            <w:pPr>
              <w:jc w:val="center"/>
              <w:rPr>
                <w:rFonts w:cs="Times New Roman"/>
              </w:rPr>
            </w:pPr>
            <w:r w:rsidRPr="00CC6070">
              <w:rPr>
                <w:rFonts w:cs="Times New Roman"/>
              </w:rPr>
              <w:t>100%</w:t>
            </w:r>
          </w:p>
        </w:tc>
      </w:tr>
      <w:tr w:rsidR="00CC6070" w14:paraId="19697C95" w14:textId="77777777" w:rsidTr="00C5595F">
        <w:tc>
          <w:tcPr>
            <w:tcW w:w="1460" w:type="pct"/>
            <w:tcBorders>
              <w:top w:val="nil"/>
              <w:left w:val="nil"/>
              <w:bottom w:val="nil"/>
              <w:right w:val="nil"/>
            </w:tcBorders>
          </w:tcPr>
          <w:p w14:paraId="7B0FB16E" w14:textId="77777777" w:rsidR="00CC6070" w:rsidRDefault="00CC6070" w:rsidP="00CC6070">
            <w:pPr>
              <w:rPr>
                <w:rFonts w:cs="Times New Roman"/>
              </w:rPr>
            </w:pPr>
            <w:r>
              <w:rPr>
                <w:rFonts w:cs="Times New Roman"/>
              </w:rPr>
              <w:t>Opleidingen</w:t>
            </w:r>
          </w:p>
        </w:tc>
        <w:tc>
          <w:tcPr>
            <w:tcW w:w="421" w:type="pct"/>
            <w:tcBorders>
              <w:top w:val="nil"/>
              <w:left w:val="nil"/>
              <w:bottom w:val="nil"/>
              <w:right w:val="nil"/>
            </w:tcBorders>
            <w:shd w:val="clear" w:color="auto" w:fill="EEECE1" w:themeFill="background2"/>
          </w:tcPr>
          <w:p w14:paraId="2416C784" w14:textId="3362A8A6" w:rsidR="00CC6070" w:rsidRPr="00CC6070" w:rsidRDefault="00CC6070" w:rsidP="00CC6070">
            <w:pPr>
              <w:jc w:val="center"/>
              <w:rPr>
                <w:rFonts w:cs="Times New Roman"/>
              </w:rPr>
            </w:pPr>
            <w:r w:rsidRPr="00CC6070">
              <w:rPr>
                <w:rFonts w:cs="Times New Roman"/>
                <w:color w:val="000000"/>
                <w:lang w:val="en-GB" w:eastAsia="en-GB"/>
              </w:rPr>
              <w:t>1</w:t>
            </w:r>
          </w:p>
        </w:tc>
        <w:tc>
          <w:tcPr>
            <w:tcW w:w="482" w:type="pct"/>
            <w:tcBorders>
              <w:top w:val="nil"/>
              <w:left w:val="nil"/>
              <w:bottom w:val="nil"/>
              <w:right w:val="nil"/>
            </w:tcBorders>
            <w:shd w:val="clear" w:color="auto" w:fill="EEECE1" w:themeFill="background2"/>
          </w:tcPr>
          <w:p w14:paraId="18F0E4DA" w14:textId="27D49A0C" w:rsidR="00CC6070" w:rsidRPr="00CC6070" w:rsidRDefault="00CC6070" w:rsidP="00CC6070">
            <w:pPr>
              <w:jc w:val="center"/>
              <w:rPr>
                <w:rFonts w:cs="Times New Roman"/>
              </w:rPr>
            </w:pPr>
            <w:r>
              <w:rPr>
                <w:rFonts w:cs="Times New Roman"/>
                <w:color w:val="000000"/>
                <w:lang w:val="en-GB" w:eastAsia="en-GB"/>
              </w:rPr>
              <w:t>3,</w:t>
            </w:r>
            <w:r w:rsidRPr="00CC6070">
              <w:rPr>
                <w:rFonts w:cs="Times New Roman"/>
                <w:color w:val="000000"/>
                <w:lang w:val="en-GB" w:eastAsia="en-GB"/>
              </w:rPr>
              <w:t>2%</w:t>
            </w:r>
          </w:p>
        </w:tc>
        <w:tc>
          <w:tcPr>
            <w:tcW w:w="375" w:type="pct"/>
            <w:tcBorders>
              <w:top w:val="nil"/>
              <w:left w:val="nil"/>
              <w:bottom w:val="nil"/>
              <w:right w:val="nil"/>
            </w:tcBorders>
          </w:tcPr>
          <w:p w14:paraId="6C884720" w14:textId="6A1DC9BB" w:rsidR="00CC6070" w:rsidRPr="00CC6070" w:rsidRDefault="00CC6070" w:rsidP="00CC6070">
            <w:pPr>
              <w:jc w:val="center"/>
              <w:rPr>
                <w:rFonts w:cs="Times New Roman"/>
              </w:rPr>
            </w:pPr>
            <w:r w:rsidRPr="00CC6070">
              <w:rPr>
                <w:rFonts w:cs="Times New Roman"/>
                <w:color w:val="000000"/>
                <w:lang w:val="en-GB" w:eastAsia="en-GB"/>
              </w:rPr>
              <w:t>16</w:t>
            </w:r>
          </w:p>
        </w:tc>
        <w:tc>
          <w:tcPr>
            <w:tcW w:w="543" w:type="pct"/>
            <w:tcBorders>
              <w:top w:val="nil"/>
              <w:left w:val="nil"/>
              <w:bottom w:val="nil"/>
              <w:right w:val="nil"/>
            </w:tcBorders>
          </w:tcPr>
          <w:p w14:paraId="431D7EDA" w14:textId="1420EF15" w:rsidR="00CC6070" w:rsidRPr="00CC6070" w:rsidRDefault="00CC6070" w:rsidP="00CC6070">
            <w:pPr>
              <w:jc w:val="center"/>
              <w:rPr>
                <w:rFonts w:cs="Times New Roman"/>
              </w:rPr>
            </w:pPr>
            <w:r>
              <w:rPr>
                <w:rFonts w:cs="Times New Roman"/>
                <w:color w:val="000000"/>
                <w:lang w:val="en-GB" w:eastAsia="en-GB"/>
              </w:rPr>
              <w:t>51,</w:t>
            </w:r>
            <w:r w:rsidRPr="00CC6070">
              <w:rPr>
                <w:rFonts w:cs="Times New Roman"/>
                <w:color w:val="000000"/>
                <w:lang w:val="en-GB" w:eastAsia="en-GB"/>
              </w:rPr>
              <w:t>6%</w:t>
            </w:r>
          </w:p>
        </w:tc>
        <w:tc>
          <w:tcPr>
            <w:tcW w:w="298" w:type="pct"/>
            <w:tcBorders>
              <w:top w:val="nil"/>
              <w:left w:val="nil"/>
              <w:bottom w:val="nil"/>
              <w:right w:val="nil"/>
            </w:tcBorders>
            <w:shd w:val="clear" w:color="auto" w:fill="EEECE1" w:themeFill="background2"/>
          </w:tcPr>
          <w:p w14:paraId="5D983E25" w14:textId="1DF27D73" w:rsidR="00CC6070" w:rsidRPr="00CC6070" w:rsidRDefault="00CC6070" w:rsidP="00CC6070">
            <w:pPr>
              <w:jc w:val="center"/>
              <w:rPr>
                <w:rFonts w:cs="Times New Roman"/>
              </w:rPr>
            </w:pPr>
            <w:r w:rsidRPr="00CC6070">
              <w:rPr>
                <w:rFonts w:cs="Times New Roman"/>
              </w:rPr>
              <w:t>14</w:t>
            </w:r>
          </w:p>
        </w:tc>
        <w:tc>
          <w:tcPr>
            <w:tcW w:w="543" w:type="pct"/>
            <w:tcBorders>
              <w:top w:val="nil"/>
              <w:left w:val="nil"/>
              <w:bottom w:val="nil"/>
              <w:right w:val="nil"/>
            </w:tcBorders>
            <w:shd w:val="clear" w:color="auto" w:fill="EEECE1" w:themeFill="background2"/>
          </w:tcPr>
          <w:p w14:paraId="34950030" w14:textId="383781D0" w:rsidR="00CC6070" w:rsidRPr="00CC6070" w:rsidRDefault="00CC6070" w:rsidP="00CC6070">
            <w:pPr>
              <w:jc w:val="center"/>
              <w:rPr>
                <w:rFonts w:cs="Times New Roman"/>
              </w:rPr>
            </w:pPr>
            <w:r w:rsidRPr="00CC6070">
              <w:rPr>
                <w:rFonts w:cs="Times New Roman"/>
              </w:rPr>
              <w:t>45,2%</w:t>
            </w:r>
          </w:p>
        </w:tc>
        <w:tc>
          <w:tcPr>
            <w:tcW w:w="376" w:type="pct"/>
            <w:tcBorders>
              <w:top w:val="nil"/>
              <w:left w:val="nil"/>
              <w:bottom w:val="nil"/>
              <w:right w:val="nil"/>
            </w:tcBorders>
          </w:tcPr>
          <w:p w14:paraId="5334F6BF" w14:textId="6708DD9F" w:rsidR="00CC6070" w:rsidRPr="00CC6070" w:rsidRDefault="00CC6070" w:rsidP="00CC6070">
            <w:pPr>
              <w:jc w:val="center"/>
              <w:rPr>
                <w:rFonts w:cs="Times New Roman"/>
              </w:rPr>
            </w:pPr>
            <w:r w:rsidRPr="00CC6070">
              <w:rPr>
                <w:rFonts w:cs="Times New Roman"/>
                <w:color w:val="000000"/>
                <w:lang w:val="en-GB" w:eastAsia="en-GB"/>
              </w:rPr>
              <w:t>31</w:t>
            </w:r>
          </w:p>
        </w:tc>
        <w:tc>
          <w:tcPr>
            <w:tcW w:w="502" w:type="pct"/>
            <w:tcBorders>
              <w:top w:val="nil"/>
              <w:left w:val="nil"/>
              <w:bottom w:val="nil"/>
              <w:right w:val="nil"/>
            </w:tcBorders>
          </w:tcPr>
          <w:p w14:paraId="31EAD7E7" w14:textId="77777777" w:rsidR="00CC6070" w:rsidRPr="00CC6070" w:rsidRDefault="00CC6070" w:rsidP="00CC6070">
            <w:pPr>
              <w:jc w:val="center"/>
              <w:rPr>
                <w:rFonts w:cs="Times New Roman"/>
              </w:rPr>
            </w:pPr>
            <w:r w:rsidRPr="00CC6070">
              <w:rPr>
                <w:rFonts w:cs="Times New Roman"/>
              </w:rPr>
              <w:t>100%</w:t>
            </w:r>
          </w:p>
        </w:tc>
      </w:tr>
      <w:tr w:rsidR="00CC6070" w14:paraId="1AC481AA" w14:textId="77777777" w:rsidTr="00C5595F">
        <w:tc>
          <w:tcPr>
            <w:tcW w:w="1460" w:type="pct"/>
            <w:tcBorders>
              <w:top w:val="nil"/>
              <w:left w:val="nil"/>
              <w:bottom w:val="nil"/>
              <w:right w:val="nil"/>
            </w:tcBorders>
          </w:tcPr>
          <w:p w14:paraId="7EDD146D" w14:textId="77777777" w:rsidR="00CC6070" w:rsidRPr="00C751E3" w:rsidRDefault="00CC6070" w:rsidP="00CC6070">
            <w:pPr>
              <w:rPr>
                <w:rFonts w:cs="Times New Roman"/>
              </w:rPr>
            </w:pPr>
            <w:r>
              <w:rPr>
                <w:rFonts w:cs="Times New Roman"/>
              </w:rPr>
              <w:t>Advies/consulting</w:t>
            </w:r>
          </w:p>
        </w:tc>
        <w:tc>
          <w:tcPr>
            <w:tcW w:w="421" w:type="pct"/>
            <w:tcBorders>
              <w:top w:val="nil"/>
              <w:left w:val="nil"/>
              <w:bottom w:val="nil"/>
              <w:right w:val="nil"/>
            </w:tcBorders>
            <w:shd w:val="clear" w:color="auto" w:fill="EEECE1" w:themeFill="background2"/>
          </w:tcPr>
          <w:p w14:paraId="02659190" w14:textId="16FDC155" w:rsidR="00CC6070" w:rsidRPr="00CC6070" w:rsidRDefault="00CC6070" w:rsidP="00CC6070">
            <w:pPr>
              <w:jc w:val="center"/>
              <w:rPr>
                <w:rFonts w:cs="Times New Roman"/>
              </w:rPr>
            </w:pPr>
            <w:r w:rsidRPr="00CC6070">
              <w:rPr>
                <w:rFonts w:cs="Times New Roman"/>
                <w:color w:val="000000"/>
                <w:lang w:val="en-GB" w:eastAsia="en-GB"/>
              </w:rPr>
              <w:t>0</w:t>
            </w:r>
          </w:p>
        </w:tc>
        <w:tc>
          <w:tcPr>
            <w:tcW w:w="482" w:type="pct"/>
            <w:tcBorders>
              <w:top w:val="nil"/>
              <w:left w:val="nil"/>
              <w:bottom w:val="nil"/>
              <w:right w:val="nil"/>
            </w:tcBorders>
            <w:shd w:val="clear" w:color="auto" w:fill="EEECE1" w:themeFill="background2"/>
          </w:tcPr>
          <w:p w14:paraId="0D8DED73" w14:textId="708D2CDE"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75" w:type="pct"/>
            <w:tcBorders>
              <w:top w:val="nil"/>
              <w:left w:val="nil"/>
              <w:bottom w:val="nil"/>
              <w:right w:val="nil"/>
            </w:tcBorders>
          </w:tcPr>
          <w:p w14:paraId="18DB07BC" w14:textId="6A96ED3C" w:rsidR="00CC6070" w:rsidRPr="00CC6070" w:rsidRDefault="00CC6070" w:rsidP="00CC6070">
            <w:pPr>
              <w:jc w:val="center"/>
              <w:rPr>
                <w:rFonts w:cs="Times New Roman"/>
              </w:rPr>
            </w:pPr>
            <w:r w:rsidRPr="00CC6070">
              <w:rPr>
                <w:rFonts w:cs="Times New Roman"/>
                <w:color w:val="000000"/>
                <w:lang w:val="en-GB" w:eastAsia="en-GB"/>
              </w:rPr>
              <w:t>8</w:t>
            </w:r>
          </w:p>
        </w:tc>
        <w:tc>
          <w:tcPr>
            <w:tcW w:w="543" w:type="pct"/>
            <w:tcBorders>
              <w:top w:val="nil"/>
              <w:left w:val="nil"/>
              <w:bottom w:val="nil"/>
              <w:right w:val="nil"/>
            </w:tcBorders>
          </w:tcPr>
          <w:p w14:paraId="25C46F32" w14:textId="3DBF5C41" w:rsidR="00CC6070" w:rsidRPr="00CC6070" w:rsidRDefault="00CC6070" w:rsidP="00CC6070">
            <w:pPr>
              <w:jc w:val="center"/>
              <w:rPr>
                <w:rFonts w:cs="Times New Roman"/>
              </w:rPr>
            </w:pPr>
            <w:r>
              <w:rPr>
                <w:rFonts w:cs="Times New Roman"/>
                <w:color w:val="000000"/>
                <w:lang w:val="en-GB" w:eastAsia="en-GB"/>
              </w:rPr>
              <w:t>20</w:t>
            </w:r>
            <w:r w:rsidRPr="00CC6070">
              <w:rPr>
                <w:rFonts w:cs="Times New Roman"/>
                <w:color w:val="000000"/>
                <w:lang w:val="en-GB" w:eastAsia="en-GB"/>
              </w:rPr>
              <w:t>%</w:t>
            </w:r>
          </w:p>
        </w:tc>
        <w:tc>
          <w:tcPr>
            <w:tcW w:w="298" w:type="pct"/>
            <w:tcBorders>
              <w:top w:val="nil"/>
              <w:left w:val="nil"/>
              <w:bottom w:val="nil"/>
              <w:right w:val="nil"/>
            </w:tcBorders>
            <w:shd w:val="clear" w:color="auto" w:fill="EEECE1" w:themeFill="background2"/>
          </w:tcPr>
          <w:p w14:paraId="7BEA97F8" w14:textId="07C599FB" w:rsidR="00CC6070" w:rsidRPr="00CC6070" w:rsidRDefault="00CC6070" w:rsidP="00CC6070">
            <w:pPr>
              <w:jc w:val="center"/>
              <w:rPr>
                <w:rFonts w:cs="Times New Roman"/>
              </w:rPr>
            </w:pPr>
            <w:r w:rsidRPr="00CC6070">
              <w:rPr>
                <w:rFonts w:cs="Times New Roman"/>
              </w:rPr>
              <w:t>32</w:t>
            </w:r>
          </w:p>
        </w:tc>
        <w:tc>
          <w:tcPr>
            <w:tcW w:w="543" w:type="pct"/>
            <w:tcBorders>
              <w:top w:val="nil"/>
              <w:left w:val="nil"/>
              <w:bottom w:val="nil"/>
              <w:right w:val="nil"/>
            </w:tcBorders>
            <w:shd w:val="clear" w:color="auto" w:fill="EEECE1" w:themeFill="background2"/>
          </w:tcPr>
          <w:p w14:paraId="71D4F7E2" w14:textId="6764F7EF" w:rsidR="00CC6070" w:rsidRPr="00CC6070" w:rsidRDefault="00CC6070" w:rsidP="00CC6070">
            <w:pPr>
              <w:jc w:val="center"/>
              <w:rPr>
                <w:rFonts w:cs="Times New Roman"/>
              </w:rPr>
            </w:pPr>
            <w:r w:rsidRPr="00CC6070">
              <w:rPr>
                <w:rFonts w:cs="Times New Roman"/>
              </w:rPr>
              <w:t>80%</w:t>
            </w:r>
          </w:p>
        </w:tc>
        <w:tc>
          <w:tcPr>
            <w:tcW w:w="376" w:type="pct"/>
            <w:tcBorders>
              <w:top w:val="nil"/>
              <w:left w:val="nil"/>
              <w:bottom w:val="nil"/>
              <w:right w:val="nil"/>
            </w:tcBorders>
          </w:tcPr>
          <w:p w14:paraId="12367D6F" w14:textId="3F542BD2" w:rsidR="00CC6070" w:rsidRPr="00CC6070" w:rsidRDefault="00CC6070" w:rsidP="00CC6070">
            <w:pPr>
              <w:jc w:val="center"/>
              <w:rPr>
                <w:rFonts w:cs="Times New Roman"/>
              </w:rPr>
            </w:pPr>
            <w:r w:rsidRPr="00CC6070">
              <w:rPr>
                <w:rFonts w:cs="Times New Roman"/>
                <w:color w:val="000000"/>
                <w:lang w:val="en-GB" w:eastAsia="en-GB"/>
              </w:rPr>
              <w:t>40</w:t>
            </w:r>
          </w:p>
        </w:tc>
        <w:tc>
          <w:tcPr>
            <w:tcW w:w="502" w:type="pct"/>
            <w:tcBorders>
              <w:top w:val="nil"/>
              <w:left w:val="nil"/>
              <w:bottom w:val="nil"/>
              <w:right w:val="nil"/>
            </w:tcBorders>
          </w:tcPr>
          <w:p w14:paraId="4F76C731" w14:textId="77777777" w:rsidR="00CC6070" w:rsidRPr="00CC6070" w:rsidRDefault="00CC6070" w:rsidP="00CC6070">
            <w:pPr>
              <w:jc w:val="center"/>
              <w:rPr>
                <w:rFonts w:cs="Times New Roman"/>
              </w:rPr>
            </w:pPr>
            <w:r w:rsidRPr="00CC6070">
              <w:rPr>
                <w:rFonts w:cs="Times New Roman"/>
              </w:rPr>
              <w:t>100%</w:t>
            </w:r>
          </w:p>
        </w:tc>
      </w:tr>
      <w:tr w:rsidR="00CC6070" w14:paraId="5472018A" w14:textId="77777777" w:rsidTr="00C5595F">
        <w:tc>
          <w:tcPr>
            <w:tcW w:w="1460" w:type="pct"/>
            <w:tcBorders>
              <w:top w:val="nil"/>
              <w:left w:val="nil"/>
              <w:bottom w:val="nil"/>
              <w:right w:val="nil"/>
            </w:tcBorders>
          </w:tcPr>
          <w:p w14:paraId="7FAF0895" w14:textId="77777777" w:rsidR="00CC6070" w:rsidRPr="00C751E3" w:rsidRDefault="00CC6070" w:rsidP="00CC6070">
            <w:pPr>
              <w:rPr>
                <w:rFonts w:cs="Times New Roman"/>
              </w:rPr>
            </w:pPr>
            <w:r>
              <w:rPr>
                <w:rFonts w:cs="Times New Roman"/>
              </w:rPr>
              <w:t>Begeleiding</w:t>
            </w:r>
          </w:p>
        </w:tc>
        <w:tc>
          <w:tcPr>
            <w:tcW w:w="421" w:type="pct"/>
            <w:tcBorders>
              <w:top w:val="nil"/>
              <w:left w:val="nil"/>
              <w:bottom w:val="nil"/>
              <w:right w:val="nil"/>
            </w:tcBorders>
            <w:shd w:val="clear" w:color="auto" w:fill="EEECE1" w:themeFill="background2"/>
          </w:tcPr>
          <w:p w14:paraId="78E93450" w14:textId="206F0E2D" w:rsidR="00CC6070" w:rsidRPr="00CC6070" w:rsidRDefault="00CC6070" w:rsidP="00CC6070">
            <w:pPr>
              <w:jc w:val="center"/>
              <w:rPr>
                <w:rFonts w:cs="Times New Roman"/>
              </w:rPr>
            </w:pPr>
            <w:r w:rsidRPr="00CC6070">
              <w:rPr>
                <w:rFonts w:cs="Times New Roman"/>
                <w:color w:val="000000"/>
                <w:lang w:val="en-GB" w:eastAsia="en-GB"/>
              </w:rPr>
              <w:t>1</w:t>
            </w:r>
          </w:p>
        </w:tc>
        <w:tc>
          <w:tcPr>
            <w:tcW w:w="482" w:type="pct"/>
            <w:tcBorders>
              <w:top w:val="nil"/>
              <w:left w:val="nil"/>
              <w:bottom w:val="nil"/>
              <w:right w:val="nil"/>
            </w:tcBorders>
            <w:shd w:val="clear" w:color="auto" w:fill="EEECE1" w:themeFill="background2"/>
          </w:tcPr>
          <w:p w14:paraId="2588C864" w14:textId="2CFA5C2D" w:rsidR="00CC6070" w:rsidRPr="00CC6070" w:rsidRDefault="00CC6070" w:rsidP="00CC6070">
            <w:pPr>
              <w:jc w:val="center"/>
              <w:rPr>
                <w:rFonts w:cs="Times New Roman"/>
              </w:rPr>
            </w:pPr>
            <w:r>
              <w:rPr>
                <w:rFonts w:cs="Times New Roman"/>
                <w:color w:val="000000"/>
                <w:lang w:val="en-GB" w:eastAsia="en-GB"/>
              </w:rPr>
              <w:t>2,</w:t>
            </w:r>
            <w:r w:rsidRPr="00CC6070">
              <w:rPr>
                <w:rFonts w:cs="Times New Roman"/>
                <w:color w:val="000000"/>
                <w:lang w:val="en-GB" w:eastAsia="en-GB"/>
              </w:rPr>
              <w:t>6%</w:t>
            </w:r>
          </w:p>
        </w:tc>
        <w:tc>
          <w:tcPr>
            <w:tcW w:w="375" w:type="pct"/>
            <w:tcBorders>
              <w:top w:val="nil"/>
              <w:left w:val="nil"/>
              <w:bottom w:val="nil"/>
              <w:right w:val="nil"/>
            </w:tcBorders>
          </w:tcPr>
          <w:p w14:paraId="0B7C6A64" w14:textId="704931CE" w:rsidR="00CC6070" w:rsidRPr="00CC6070" w:rsidRDefault="00CC6070" w:rsidP="00CC6070">
            <w:pPr>
              <w:jc w:val="center"/>
              <w:rPr>
                <w:rFonts w:cs="Times New Roman"/>
              </w:rPr>
            </w:pPr>
            <w:r w:rsidRPr="00CC6070">
              <w:rPr>
                <w:rFonts w:cs="Times New Roman"/>
                <w:color w:val="000000"/>
                <w:lang w:val="en-GB" w:eastAsia="en-GB"/>
              </w:rPr>
              <w:t>13</w:t>
            </w:r>
          </w:p>
        </w:tc>
        <w:tc>
          <w:tcPr>
            <w:tcW w:w="543" w:type="pct"/>
            <w:tcBorders>
              <w:top w:val="nil"/>
              <w:left w:val="nil"/>
              <w:bottom w:val="nil"/>
              <w:right w:val="nil"/>
            </w:tcBorders>
          </w:tcPr>
          <w:p w14:paraId="3F0A2B6F" w14:textId="6A5FE195" w:rsidR="00CC6070" w:rsidRPr="00CC6070" w:rsidRDefault="00CC6070" w:rsidP="00CC6070">
            <w:pPr>
              <w:jc w:val="center"/>
              <w:rPr>
                <w:rFonts w:cs="Times New Roman"/>
              </w:rPr>
            </w:pPr>
            <w:r>
              <w:rPr>
                <w:rFonts w:cs="Times New Roman"/>
                <w:color w:val="000000"/>
                <w:lang w:val="en-GB" w:eastAsia="en-GB"/>
              </w:rPr>
              <w:t>33,</w:t>
            </w:r>
            <w:r w:rsidRPr="00CC6070">
              <w:rPr>
                <w:rFonts w:cs="Times New Roman"/>
                <w:color w:val="000000"/>
                <w:lang w:val="en-GB" w:eastAsia="en-GB"/>
              </w:rPr>
              <w:t>3%</w:t>
            </w:r>
          </w:p>
        </w:tc>
        <w:tc>
          <w:tcPr>
            <w:tcW w:w="298" w:type="pct"/>
            <w:tcBorders>
              <w:top w:val="nil"/>
              <w:left w:val="nil"/>
              <w:bottom w:val="nil"/>
              <w:right w:val="nil"/>
            </w:tcBorders>
            <w:shd w:val="clear" w:color="auto" w:fill="EEECE1" w:themeFill="background2"/>
          </w:tcPr>
          <w:p w14:paraId="04312881" w14:textId="3A340589" w:rsidR="00CC6070" w:rsidRPr="00CC6070" w:rsidRDefault="00CC6070" w:rsidP="00CC6070">
            <w:pPr>
              <w:jc w:val="center"/>
              <w:rPr>
                <w:rFonts w:cs="Times New Roman"/>
              </w:rPr>
            </w:pPr>
            <w:r w:rsidRPr="00CC6070">
              <w:rPr>
                <w:rFonts w:cs="Times New Roman"/>
              </w:rPr>
              <w:t>25</w:t>
            </w:r>
          </w:p>
        </w:tc>
        <w:tc>
          <w:tcPr>
            <w:tcW w:w="543" w:type="pct"/>
            <w:tcBorders>
              <w:top w:val="nil"/>
              <w:left w:val="nil"/>
              <w:bottom w:val="nil"/>
              <w:right w:val="nil"/>
            </w:tcBorders>
            <w:shd w:val="clear" w:color="auto" w:fill="EEECE1" w:themeFill="background2"/>
          </w:tcPr>
          <w:p w14:paraId="6CEB94E8" w14:textId="4E1B4CFC" w:rsidR="00CC6070" w:rsidRPr="00CC6070" w:rsidRDefault="00CC6070" w:rsidP="00CC6070">
            <w:pPr>
              <w:jc w:val="center"/>
              <w:rPr>
                <w:rFonts w:cs="Times New Roman"/>
              </w:rPr>
            </w:pPr>
            <w:r w:rsidRPr="00CC6070">
              <w:rPr>
                <w:rFonts w:cs="Times New Roman"/>
              </w:rPr>
              <w:t>64,1%</w:t>
            </w:r>
          </w:p>
        </w:tc>
        <w:tc>
          <w:tcPr>
            <w:tcW w:w="376" w:type="pct"/>
            <w:tcBorders>
              <w:top w:val="nil"/>
              <w:left w:val="nil"/>
              <w:bottom w:val="nil"/>
              <w:right w:val="nil"/>
            </w:tcBorders>
          </w:tcPr>
          <w:p w14:paraId="24BC8364" w14:textId="017401EC" w:rsidR="00CC6070" w:rsidRPr="00CC6070" w:rsidRDefault="00CC6070" w:rsidP="00CC6070">
            <w:pPr>
              <w:jc w:val="center"/>
              <w:rPr>
                <w:rFonts w:cs="Times New Roman"/>
              </w:rPr>
            </w:pPr>
            <w:r w:rsidRPr="00CC6070">
              <w:rPr>
                <w:rFonts w:cs="Times New Roman"/>
                <w:color w:val="000000"/>
                <w:lang w:val="en-GB" w:eastAsia="en-GB"/>
              </w:rPr>
              <w:t>39</w:t>
            </w:r>
          </w:p>
        </w:tc>
        <w:tc>
          <w:tcPr>
            <w:tcW w:w="502" w:type="pct"/>
            <w:tcBorders>
              <w:top w:val="nil"/>
              <w:left w:val="nil"/>
              <w:bottom w:val="nil"/>
              <w:right w:val="nil"/>
            </w:tcBorders>
          </w:tcPr>
          <w:p w14:paraId="6F095796" w14:textId="77777777" w:rsidR="00CC6070" w:rsidRPr="00CC6070" w:rsidRDefault="00CC6070" w:rsidP="00CC6070">
            <w:pPr>
              <w:jc w:val="center"/>
              <w:rPr>
                <w:rFonts w:cs="Times New Roman"/>
              </w:rPr>
            </w:pPr>
            <w:r w:rsidRPr="00CC6070">
              <w:rPr>
                <w:rFonts w:cs="Times New Roman"/>
              </w:rPr>
              <w:t>100%</w:t>
            </w:r>
          </w:p>
        </w:tc>
      </w:tr>
      <w:tr w:rsidR="00CC6070" w14:paraId="6EC282E7" w14:textId="77777777" w:rsidTr="00C5595F">
        <w:tc>
          <w:tcPr>
            <w:tcW w:w="1460" w:type="pct"/>
            <w:tcBorders>
              <w:top w:val="nil"/>
              <w:left w:val="nil"/>
              <w:bottom w:val="single" w:sz="4" w:space="0" w:color="auto"/>
              <w:right w:val="nil"/>
            </w:tcBorders>
          </w:tcPr>
          <w:p w14:paraId="34B1E247" w14:textId="77777777" w:rsidR="00CC6070" w:rsidRPr="00C751E3" w:rsidRDefault="00CC6070" w:rsidP="00CC6070">
            <w:pPr>
              <w:rPr>
                <w:rFonts w:cs="Times New Roman"/>
              </w:rPr>
            </w:pPr>
            <w:r>
              <w:rPr>
                <w:rFonts w:cs="Times New Roman"/>
              </w:rPr>
              <w:t>Online tools en checklists</w:t>
            </w:r>
          </w:p>
        </w:tc>
        <w:tc>
          <w:tcPr>
            <w:tcW w:w="421" w:type="pct"/>
            <w:tcBorders>
              <w:top w:val="nil"/>
              <w:left w:val="nil"/>
              <w:bottom w:val="single" w:sz="4" w:space="0" w:color="auto"/>
              <w:right w:val="nil"/>
            </w:tcBorders>
            <w:shd w:val="clear" w:color="auto" w:fill="EEECE1" w:themeFill="background2"/>
          </w:tcPr>
          <w:p w14:paraId="27427AC9" w14:textId="3F0287DA" w:rsidR="00CC6070" w:rsidRPr="00CC6070" w:rsidRDefault="00CC6070" w:rsidP="00CC6070">
            <w:pPr>
              <w:jc w:val="center"/>
              <w:rPr>
                <w:rFonts w:cs="Times New Roman"/>
              </w:rPr>
            </w:pPr>
            <w:r w:rsidRPr="00CC6070">
              <w:rPr>
                <w:rFonts w:cs="Times New Roman"/>
                <w:color w:val="000000"/>
                <w:lang w:val="en-GB" w:eastAsia="en-GB"/>
              </w:rPr>
              <w:t>3</w:t>
            </w:r>
          </w:p>
        </w:tc>
        <w:tc>
          <w:tcPr>
            <w:tcW w:w="482" w:type="pct"/>
            <w:tcBorders>
              <w:top w:val="nil"/>
              <w:left w:val="nil"/>
              <w:bottom w:val="single" w:sz="4" w:space="0" w:color="auto"/>
              <w:right w:val="nil"/>
            </w:tcBorders>
            <w:shd w:val="clear" w:color="auto" w:fill="EEECE1" w:themeFill="background2"/>
          </w:tcPr>
          <w:p w14:paraId="3C6D4550" w14:textId="59998E45" w:rsidR="00CC6070" w:rsidRPr="00CC6070" w:rsidRDefault="00CC6070" w:rsidP="00CC6070">
            <w:pPr>
              <w:jc w:val="center"/>
              <w:rPr>
                <w:rFonts w:cs="Times New Roman"/>
              </w:rPr>
            </w:pPr>
            <w:r>
              <w:rPr>
                <w:rFonts w:cs="Times New Roman"/>
                <w:color w:val="000000"/>
                <w:lang w:val="en-GB" w:eastAsia="en-GB"/>
              </w:rPr>
              <w:t>12</w:t>
            </w:r>
            <w:r w:rsidRPr="00CC6070">
              <w:rPr>
                <w:rFonts w:cs="Times New Roman"/>
                <w:color w:val="000000"/>
                <w:lang w:val="en-GB" w:eastAsia="en-GB"/>
              </w:rPr>
              <w:t>%</w:t>
            </w:r>
          </w:p>
        </w:tc>
        <w:tc>
          <w:tcPr>
            <w:tcW w:w="375" w:type="pct"/>
            <w:tcBorders>
              <w:top w:val="nil"/>
              <w:left w:val="nil"/>
              <w:bottom w:val="single" w:sz="4" w:space="0" w:color="auto"/>
              <w:right w:val="nil"/>
            </w:tcBorders>
          </w:tcPr>
          <w:p w14:paraId="4708F52A" w14:textId="3DC221C2" w:rsidR="00CC6070" w:rsidRPr="00CC6070" w:rsidRDefault="00CC6070" w:rsidP="00CC6070">
            <w:pPr>
              <w:jc w:val="center"/>
              <w:rPr>
                <w:rFonts w:cs="Times New Roman"/>
              </w:rPr>
            </w:pPr>
            <w:r w:rsidRPr="00CC6070">
              <w:rPr>
                <w:rFonts w:cs="Times New Roman"/>
                <w:color w:val="000000"/>
                <w:lang w:val="en-GB" w:eastAsia="en-GB"/>
              </w:rPr>
              <w:t>21</w:t>
            </w:r>
          </w:p>
        </w:tc>
        <w:tc>
          <w:tcPr>
            <w:tcW w:w="543" w:type="pct"/>
            <w:tcBorders>
              <w:top w:val="nil"/>
              <w:left w:val="nil"/>
              <w:bottom w:val="single" w:sz="4" w:space="0" w:color="auto"/>
              <w:right w:val="nil"/>
            </w:tcBorders>
          </w:tcPr>
          <w:p w14:paraId="3DB223B3" w14:textId="2FB36F0C" w:rsidR="00CC6070" w:rsidRPr="00CC6070" w:rsidRDefault="00CC6070" w:rsidP="00CC6070">
            <w:pPr>
              <w:jc w:val="center"/>
              <w:rPr>
                <w:rFonts w:cs="Times New Roman"/>
              </w:rPr>
            </w:pPr>
            <w:r>
              <w:rPr>
                <w:rFonts w:cs="Times New Roman"/>
                <w:color w:val="000000"/>
                <w:lang w:val="en-GB" w:eastAsia="en-GB"/>
              </w:rPr>
              <w:t>84</w:t>
            </w:r>
            <w:r w:rsidRPr="00CC6070">
              <w:rPr>
                <w:rFonts w:cs="Times New Roman"/>
                <w:color w:val="000000"/>
                <w:lang w:val="en-GB" w:eastAsia="en-GB"/>
              </w:rPr>
              <w:t>%</w:t>
            </w:r>
          </w:p>
        </w:tc>
        <w:tc>
          <w:tcPr>
            <w:tcW w:w="298" w:type="pct"/>
            <w:tcBorders>
              <w:top w:val="nil"/>
              <w:left w:val="nil"/>
              <w:bottom w:val="single" w:sz="4" w:space="0" w:color="auto"/>
              <w:right w:val="nil"/>
            </w:tcBorders>
            <w:shd w:val="clear" w:color="auto" w:fill="EEECE1" w:themeFill="background2"/>
          </w:tcPr>
          <w:p w14:paraId="761062E4" w14:textId="2A83AC9E" w:rsidR="00CC6070" w:rsidRPr="00CC6070" w:rsidRDefault="00CC6070" w:rsidP="00CC6070">
            <w:pPr>
              <w:jc w:val="center"/>
              <w:rPr>
                <w:rFonts w:cs="Times New Roman"/>
              </w:rPr>
            </w:pPr>
            <w:r w:rsidRPr="00CC6070">
              <w:rPr>
                <w:rFonts w:cs="Times New Roman"/>
              </w:rPr>
              <w:t>1</w:t>
            </w:r>
          </w:p>
        </w:tc>
        <w:tc>
          <w:tcPr>
            <w:tcW w:w="543" w:type="pct"/>
            <w:tcBorders>
              <w:top w:val="nil"/>
              <w:left w:val="nil"/>
              <w:bottom w:val="single" w:sz="4" w:space="0" w:color="auto"/>
              <w:right w:val="nil"/>
            </w:tcBorders>
            <w:shd w:val="clear" w:color="auto" w:fill="EEECE1" w:themeFill="background2"/>
          </w:tcPr>
          <w:p w14:paraId="6DAEAF00" w14:textId="1707AD31" w:rsidR="00CC6070" w:rsidRPr="00CC6070" w:rsidRDefault="00CC6070" w:rsidP="00CC6070">
            <w:pPr>
              <w:jc w:val="center"/>
              <w:rPr>
                <w:rFonts w:cs="Times New Roman"/>
              </w:rPr>
            </w:pPr>
            <w:r w:rsidRPr="00CC6070">
              <w:rPr>
                <w:rFonts w:cs="Times New Roman"/>
              </w:rPr>
              <w:t>4%</w:t>
            </w:r>
          </w:p>
        </w:tc>
        <w:tc>
          <w:tcPr>
            <w:tcW w:w="376" w:type="pct"/>
            <w:tcBorders>
              <w:top w:val="nil"/>
              <w:left w:val="nil"/>
              <w:bottom w:val="single" w:sz="4" w:space="0" w:color="auto"/>
              <w:right w:val="nil"/>
            </w:tcBorders>
          </w:tcPr>
          <w:p w14:paraId="617C7BAC" w14:textId="2467705D" w:rsidR="00CC6070" w:rsidRPr="00CC6070" w:rsidRDefault="00CC6070" w:rsidP="00CC6070">
            <w:pPr>
              <w:jc w:val="center"/>
              <w:rPr>
                <w:rFonts w:cs="Times New Roman"/>
              </w:rPr>
            </w:pPr>
            <w:r w:rsidRPr="00CC6070">
              <w:rPr>
                <w:rFonts w:cs="Times New Roman"/>
                <w:color w:val="000000"/>
                <w:lang w:val="en-GB" w:eastAsia="en-GB"/>
              </w:rPr>
              <w:t>25</w:t>
            </w:r>
          </w:p>
        </w:tc>
        <w:tc>
          <w:tcPr>
            <w:tcW w:w="502" w:type="pct"/>
            <w:tcBorders>
              <w:top w:val="nil"/>
              <w:left w:val="nil"/>
              <w:bottom w:val="single" w:sz="4" w:space="0" w:color="auto"/>
              <w:right w:val="nil"/>
            </w:tcBorders>
          </w:tcPr>
          <w:p w14:paraId="7FA16C3E" w14:textId="77777777" w:rsidR="00CC6070" w:rsidRPr="00CC6070" w:rsidRDefault="00CC6070" w:rsidP="00CC6070">
            <w:pPr>
              <w:jc w:val="center"/>
              <w:rPr>
                <w:rFonts w:cs="Times New Roman"/>
              </w:rPr>
            </w:pPr>
            <w:r w:rsidRPr="00CC6070">
              <w:rPr>
                <w:rFonts w:cs="Times New Roman"/>
              </w:rPr>
              <w:t>100%</w:t>
            </w:r>
          </w:p>
        </w:tc>
      </w:tr>
    </w:tbl>
    <w:p w14:paraId="7F636487" w14:textId="77777777" w:rsidR="00C5595F" w:rsidRPr="00D95ABE" w:rsidRDefault="00C5595F" w:rsidP="00BA3497">
      <w:pPr>
        <w:spacing w:after="0"/>
        <w:rPr>
          <w:sz w:val="24"/>
          <w:szCs w:val="24"/>
        </w:rPr>
      </w:pPr>
    </w:p>
    <w:p w14:paraId="53CE9D44" w14:textId="205E2A04" w:rsidR="00C5595F" w:rsidRPr="00D95ABE" w:rsidRDefault="00CC6070" w:rsidP="00581F7B">
      <w:pPr>
        <w:pStyle w:val="BodyText"/>
        <w:rPr>
          <w:sz w:val="24"/>
          <w:szCs w:val="24"/>
        </w:rPr>
      </w:pPr>
      <w:r w:rsidRPr="00D95ABE">
        <w:rPr>
          <w:sz w:val="24"/>
          <w:szCs w:val="24"/>
        </w:rPr>
        <w:t xml:space="preserve">Naast de tevredenheid </w:t>
      </w:r>
      <w:r w:rsidR="00B13C59">
        <w:rPr>
          <w:sz w:val="24"/>
          <w:szCs w:val="24"/>
        </w:rPr>
        <w:t>over</w:t>
      </w:r>
      <w:r w:rsidRPr="00D95ABE">
        <w:rPr>
          <w:sz w:val="24"/>
          <w:szCs w:val="24"/>
        </w:rPr>
        <w:t xml:space="preserve"> het bestaande aanbod aan diensten werd er ook gepolst naar de tevredenheid over de kwaliteit van de diensten met betrekking tot overnames waarvan de ondernemer gebruik heeft gemaakt. </w:t>
      </w:r>
      <w:r w:rsidR="00F76810" w:rsidRPr="00D95ABE">
        <w:rPr>
          <w:sz w:val="24"/>
          <w:szCs w:val="24"/>
        </w:rPr>
        <w:t xml:space="preserve">Tabel 3.10. </w:t>
      </w:r>
      <w:r w:rsidR="00962437" w:rsidRPr="00D95ABE">
        <w:rPr>
          <w:sz w:val="24"/>
          <w:szCs w:val="24"/>
        </w:rPr>
        <w:t xml:space="preserve">geeft aan dat niemand </w:t>
      </w:r>
      <w:r w:rsidRPr="00D95ABE">
        <w:rPr>
          <w:sz w:val="24"/>
          <w:szCs w:val="24"/>
        </w:rPr>
        <w:t xml:space="preserve">ontevreden </w:t>
      </w:r>
      <w:r w:rsidR="00962437" w:rsidRPr="00D95ABE">
        <w:rPr>
          <w:sz w:val="24"/>
          <w:szCs w:val="24"/>
        </w:rPr>
        <w:t>is</w:t>
      </w:r>
      <w:r w:rsidRPr="00D95ABE">
        <w:rPr>
          <w:sz w:val="24"/>
          <w:szCs w:val="24"/>
        </w:rPr>
        <w:t xml:space="preserve"> over de kwaliteit. Het percentage tevreden gebruikers ligt hoog voor advies en consulting (76.5%) en begeleiding (75%). </w:t>
      </w:r>
      <w:r w:rsidR="00962437" w:rsidRPr="00D95ABE">
        <w:rPr>
          <w:sz w:val="24"/>
          <w:szCs w:val="24"/>
        </w:rPr>
        <w:t>Het percentage tevreden gebruikers ligt lager voor infosessies (41,2%), opleidingen (52,9%)</w:t>
      </w:r>
      <w:r w:rsidR="00B13C59">
        <w:rPr>
          <w:sz w:val="24"/>
          <w:szCs w:val="24"/>
        </w:rPr>
        <w:t>,</w:t>
      </w:r>
      <w:r w:rsidR="00962437" w:rsidRPr="00D95ABE">
        <w:rPr>
          <w:sz w:val="24"/>
          <w:szCs w:val="24"/>
        </w:rPr>
        <w:t xml:space="preserve"> en online tools en checklists (25%).</w:t>
      </w:r>
    </w:p>
    <w:tbl>
      <w:tblPr>
        <w:tblStyle w:val="TableGrid"/>
        <w:tblW w:w="5000" w:type="pct"/>
        <w:tblLook w:val="04A0" w:firstRow="1" w:lastRow="0" w:firstColumn="1" w:lastColumn="0" w:noHBand="0" w:noVBand="1"/>
      </w:tblPr>
      <w:tblGrid>
        <w:gridCol w:w="2628"/>
        <w:gridCol w:w="742"/>
        <w:gridCol w:w="853"/>
        <w:gridCol w:w="659"/>
        <w:gridCol w:w="963"/>
        <w:gridCol w:w="519"/>
        <w:gridCol w:w="963"/>
        <w:gridCol w:w="660"/>
        <w:gridCol w:w="1085"/>
      </w:tblGrid>
      <w:tr w:rsidR="00CC6070" w14:paraId="02F5BB45" w14:textId="77777777" w:rsidTr="001000BB">
        <w:tc>
          <w:tcPr>
            <w:tcW w:w="5000" w:type="pct"/>
            <w:gridSpan w:val="9"/>
            <w:tcBorders>
              <w:top w:val="nil"/>
              <w:left w:val="nil"/>
              <w:bottom w:val="single" w:sz="4" w:space="0" w:color="auto"/>
              <w:right w:val="nil"/>
            </w:tcBorders>
          </w:tcPr>
          <w:p w14:paraId="2B0F3F22" w14:textId="6B824C2A" w:rsidR="00CC6070" w:rsidRPr="004007F4" w:rsidRDefault="00F76810" w:rsidP="00CC6070">
            <w:pPr>
              <w:rPr>
                <w:rFonts w:cs="Times New Roman"/>
                <w:b/>
              </w:rPr>
            </w:pPr>
            <w:r>
              <w:rPr>
                <w:rFonts w:cs="Times New Roman"/>
                <w:b/>
              </w:rPr>
              <w:lastRenderedPageBreak/>
              <w:t>Tabel 3.10</w:t>
            </w:r>
            <w:r w:rsidR="00CC6070">
              <w:rPr>
                <w:rFonts w:cs="Times New Roman"/>
                <w:b/>
              </w:rPr>
              <w:t>. : Mate van tevredenheid met de kwaliteit van diensten met betrekking tot overnames</w:t>
            </w:r>
          </w:p>
        </w:tc>
      </w:tr>
      <w:tr w:rsidR="00CC6070" w14:paraId="1BFA39D8" w14:textId="77777777" w:rsidTr="00A949C0">
        <w:tc>
          <w:tcPr>
            <w:tcW w:w="1448" w:type="pct"/>
            <w:tcBorders>
              <w:top w:val="single" w:sz="4" w:space="0" w:color="auto"/>
              <w:left w:val="nil"/>
              <w:bottom w:val="single" w:sz="4" w:space="0" w:color="auto"/>
              <w:right w:val="nil"/>
            </w:tcBorders>
          </w:tcPr>
          <w:p w14:paraId="281DF739" w14:textId="77777777" w:rsidR="00CC6070" w:rsidRPr="00C751E3" w:rsidRDefault="00CC6070" w:rsidP="001000BB">
            <w:pPr>
              <w:rPr>
                <w:rFonts w:cs="Times New Roman"/>
              </w:rPr>
            </w:pPr>
          </w:p>
        </w:tc>
        <w:tc>
          <w:tcPr>
            <w:tcW w:w="879" w:type="pct"/>
            <w:gridSpan w:val="2"/>
            <w:tcBorders>
              <w:top w:val="single" w:sz="4" w:space="0" w:color="auto"/>
              <w:left w:val="nil"/>
              <w:bottom w:val="single" w:sz="4" w:space="0" w:color="auto"/>
              <w:right w:val="nil"/>
            </w:tcBorders>
            <w:shd w:val="clear" w:color="auto" w:fill="EEECE1" w:themeFill="background2"/>
          </w:tcPr>
          <w:p w14:paraId="20A1FF2E" w14:textId="77777777" w:rsidR="00CC6070" w:rsidRPr="00C751E3" w:rsidRDefault="00CC6070" w:rsidP="001000BB">
            <w:pPr>
              <w:jc w:val="center"/>
              <w:rPr>
                <w:rFonts w:cs="Times New Roman"/>
              </w:rPr>
            </w:pPr>
            <w:r>
              <w:rPr>
                <w:rFonts w:cs="Times New Roman"/>
              </w:rPr>
              <w:t>Niet tevreden</w:t>
            </w:r>
          </w:p>
        </w:tc>
        <w:tc>
          <w:tcPr>
            <w:tcW w:w="893" w:type="pct"/>
            <w:gridSpan w:val="2"/>
            <w:tcBorders>
              <w:top w:val="single" w:sz="4" w:space="0" w:color="auto"/>
              <w:left w:val="nil"/>
              <w:bottom w:val="single" w:sz="4" w:space="0" w:color="auto"/>
              <w:right w:val="nil"/>
            </w:tcBorders>
          </w:tcPr>
          <w:p w14:paraId="01C75E68" w14:textId="77777777" w:rsidR="00CC6070" w:rsidRPr="00C751E3" w:rsidRDefault="00CC6070" w:rsidP="001000BB">
            <w:pPr>
              <w:jc w:val="center"/>
              <w:rPr>
                <w:rFonts w:cs="Times New Roman"/>
              </w:rPr>
            </w:pPr>
            <w:r>
              <w:rPr>
                <w:rFonts w:cs="Times New Roman"/>
              </w:rPr>
              <w:t>Neutraal</w:t>
            </w:r>
          </w:p>
        </w:tc>
        <w:tc>
          <w:tcPr>
            <w:tcW w:w="817" w:type="pct"/>
            <w:gridSpan w:val="2"/>
            <w:tcBorders>
              <w:top w:val="single" w:sz="4" w:space="0" w:color="auto"/>
              <w:left w:val="nil"/>
              <w:bottom w:val="single" w:sz="4" w:space="0" w:color="auto"/>
              <w:right w:val="nil"/>
            </w:tcBorders>
            <w:shd w:val="clear" w:color="auto" w:fill="EEECE1" w:themeFill="background2"/>
          </w:tcPr>
          <w:p w14:paraId="587D7553" w14:textId="2DC24C2F" w:rsidR="00CC6070" w:rsidRPr="00C751E3" w:rsidRDefault="00CC6070" w:rsidP="00B13C59">
            <w:pPr>
              <w:jc w:val="center"/>
              <w:rPr>
                <w:rFonts w:cs="Times New Roman"/>
              </w:rPr>
            </w:pPr>
            <w:r>
              <w:rPr>
                <w:rFonts w:cs="Times New Roman"/>
              </w:rPr>
              <w:t>(</w:t>
            </w:r>
            <w:r w:rsidR="00B13C59">
              <w:rPr>
                <w:rFonts w:cs="Times New Roman"/>
              </w:rPr>
              <w:t>Z</w:t>
            </w:r>
            <w:r>
              <w:rPr>
                <w:rFonts w:cs="Times New Roman"/>
              </w:rPr>
              <w:t>eer) tevreden</w:t>
            </w:r>
          </w:p>
        </w:tc>
        <w:tc>
          <w:tcPr>
            <w:tcW w:w="962" w:type="pct"/>
            <w:gridSpan w:val="2"/>
            <w:tcBorders>
              <w:top w:val="single" w:sz="4" w:space="0" w:color="auto"/>
              <w:left w:val="nil"/>
              <w:bottom w:val="single" w:sz="4" w:space="0" w:color="auto"/>
              <w:right w:val="nil"/>
            </w:tcBorders>
          </w:tcPr>
          <w:p w14:paraId="600ADE2C" w14:textId="77777777" w:rsidR="00CC6070" w:rsidRDefault="00CC6070" w:rsidP="00B13C59">
            <w:pPr>
              <w:jc w:val="center"/>
              <w:rPr>
                <w:rFonts w:cs="Times New Roman"/>
              </w:rPr>
            </w:pPr>
            <w:r>
              <w:rPr>
                <w:rFonts w:cs="Times New Roman"/>
              </w:rPr>
              <w:t>Totaal</w:t>
            </w:r>
          </w:p>
        </w:tc>
      </w:tr>
      <w:tr w:rsidR="00CC6070" w14:paraId="3A2C322B" w14:textId="77777777" w:rsidTr="00A949C0">
        <w:tc>
          <w:tcPr>
            <w:tcW w:w="1448" w:type="pct"/>
            <w:tcBorders>
              <w:top w:val="single" w:sz="4" w:space="0" w:color="auto"/>
              <w:left w:val="nil"/>
              <w:bottom w:val="nil"/>
              <w:right w:val="nil"/>
            </w:tcBorders>
          </w:tcPr>
          <w:p w14:paraId="6989D09C" w14:textId="77777777" w:rsidR="00CC6070" w:rsidRPr="00C751E3" w:rsidRDefault="00CC6070" w:rsidP="00CC6070">
            <w:pPr>
              <w:rPr>
                <w:rFonts w:cs="Times New Roman"/>
              </w:rPr>
            </w:pPr>
            <w:r>
              <w:rPr>
                <w:rFonts w:cs="Times New Roman"/>
              </w:rPr>
              <w:t>Infosessies</w:t>
            </w:r>
          </w:p>
        </w:tc>
        <w:tc>
          <w:tcPr>
            <w:tcW w:w="409" w:type="pct"/>
            <w:tcBorders>
              <w:top w:val="single" w:sz="4" w:space="0" w:color="auto"/>
              <w:left w:val="nil"/>
              <w:bottom w:val="nil"/>
              <w:right w:val="nil"/>
            </w:tcBorders>
            <w:shd w:val="clear" w:color="auto" w:fill="EEECE1" w:themeFill="background2"/>
          </w:tcPr>
          <w:p w14:paraId="6714D2E7" w14:textId="554CF1B8" w:rsidR="00CC6070" w:rsidRPr="00CC6070" w:rsidRDefault="00CC6070" w:rsidP="00CC6070">
            <w:pPr>
              <w:jc w:val="center"/>
              <w:rPr>
                <w:rFonts w:cs="Times New Roman"/>
              </w:rPr>
            </w:pPr>
            <w:r w:rsidRPr="00CC6070">
              <w:rPr>
                <w:rFonts w:cs="Times New Roman"/>
                <w:color w:val="000000"/>
                <w:lang w:val="en-GB" w:eastAsia="en-GB"/>
              </w:rPr>
              <w:t>0</w:t>
            </w:r>
          </w:p>
        </w:tc>
        <w:tc>
          <w:tcPr>
            <w:tcW w:w="470" w:type="pct"/>
            <w:tcBorders>
              <w:top w:val="single" w:sz="4" w:space="0" w:color="auto"/>
              <w:left w:val="nil"/>
              <w:bottom w:val="nil"/>
              <w:right w:val="nil"/>
            </w:tcBorders>
            <w:shd w:val="clear" w:color="auto" w:fill="EEECE1" w:themeFill="background2"/>
          </w:tcPr>
          <w:p w14:paraId="24EBC6C7" w14:textId="21104C0B"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63" w:type="pct"/>
            <w:tcBorders>
              <w:top w:val="single" w:sz="4" w:space="0" w:color="auto"/>
              <w:left w:val="nil"/>
              <w:bottom w:val="nil"/>
              <w:right w:val="nil"/>
            </w:tcBorders>
          </w:tcPr>
          <w:p w14:paraId="0435987D" w14:textId="7284E5CF" w:rsidR="00CC6070" w:rsidRPr="00CC6070" w:rsidRDefault="00CC6070" w:rsidP="00CC6070">
            <w:pPr>
              <w:jc w:val="center"/>
              <w:rPr>
                <w:rFonts w:cs="Times New Roman"/>
              </w:rPr>
            </w:pPr>
            <w:r w:rsidRPr="00CC6070">
              <w:rPr>
                <w:rFonts w:cs="Times New Roman"/>
                <w:color w:val="000000"/>
                <w:lang w:val="en-GB" w:eastAsia="en-GB"/>
              </w:rPr>
              <w:t>10</w:t>
            </w:r>
          </w:p>
        </w:tc>
        <w:tc>
          <w:tcPr>
            <w:tcW w:w="531" w:type="pct"/>
            <w:tcBorders>
              <w:top w:val="single" w:sz="4" w:space="0" w:color="auto"/>
              <w:left w:val="nil"/>
              <w:bottom w:val="nil"/>
              <w:right w:val="nil"/>
            </w:tcBorders>
          </w:tcPr>
          <w:p w14:paraId="17279EDF" w14:textId="0C6FC006" w:rsidR="00CC6070" w:rsidRPr="00CC6070" w:rsidRDefault="00CC6070" w:rsidP="00CC6070">
            <w:pPr>
              <w:jc w:val="center"/>
              <w:rPr>
                <w:rFonts w:cs="Times New Roman"/>
              </w:rPr>
            </w:pPr>
            <w:r>
              <w:rPr>
                <w:rFonts w:cs="Times New Roman"/>
                <w:color w:val="000000"/>
                <w:lang w:val="en-GB" w:eastAsia="en-GB"/>
              </w:rPr>
              <w:t>58,8</w:t>
            </w:r>
            <w:r w:rsidRPr="00CC6070">
              <w:rPr>
                <w:rFonts w:cs="Times New Roman"/>
                <w:color w:val="000000"/>
                <w:lang w:val="en-GB" w:eastAsia="en-GB"/>
              </w:rPr>
              <w:t>%</w:t>
            </w:r>
          </w:p>
        </w:tc>
        <w:tc>
          <w:tcPr>
            <w:tcW w:w="286" w:type="pct"/>
            <w:tcBorders>
              <w:top w:val="single" w:sz="4" w:space="0" w:color="auto"/>
              <w:left w:val="nil"/>
              <w:bottom w:val="nil"/>
              <w:right w:val="nil"/>
            </w:tcBorders>
            <w:shd w:val="clear" w:color="auto" w:fill="EEECE1" w:themeFill="background2"/>
          </w:tcPr>
          <w:p w14:paraId="660691F9" w14:textId="0A74A7F5" w:rsidR="00CC6070" w:rsidRPr="00CC6070" w:rsidRDefault="00CC6070" w:rsidP="00CC6070">
            <w:pPr>
              <w:jc w:val="center"/>
              <w:rPr>
                <w:rFonts w:cs="Times New Roman"/>
              </w:rPr>
            </w:pPr>
            <w:r w:rsidRPr="00CC6070">
              <w:rPr>
                <w:rFonts w:cs="Times New Roman"/>
                <w:color w:val="000000"/>
                <w:lang w:val="en-GB" w:eastAsia="en-GB"/>
              </w:rPr>
              <w:t>7</w:t>
            </w:r>
          </w:p>
        </w:tc>
        <w:tc>
          <w:tcPr>
            <w:tcW w:w="531" w:type="pct"/>
            <w:tcBorders>
              <w:top w:val="single" w:sz="4" w:space="0" w:color="auto"/>
              <w:left w:val="nil"/>
              <w:bottom w:val="nil"/>
              <w:right w:val="nil"/>
            </w:tcBorders>
            <w:shd w:val="clear" w:color="auto" w:fill="EEECE1" w:themeFill="background2"/>
          </w:tcPr>
          <w:p w14:paraId="251AE9CE" w14:textId="12B5A689" w:rsidR="00CC6070" w:rsidRPr="00CC6070" w:rsidRDefault="00CC6070" w:rsidP="00CC6070">
            <w:pPr>
              <w:jc w:val="center"/>
              <w:rPr>
                <w:rFonts w:cs="Times New Roman"/>
              </w:rPr>
            </w:pPr>
            <w:r>
              <w:rPr>
                <w:rFonts w:cs="Times New Roman"/>
                <w:color w:val="000000"/>
                <w:lang w:val="en-GB" w:eastAsia="en-GB"/>
              </w:rPr>
              <w:t>41,2</w:t>
            </w:r>
            <w:r w:rsidRPr="00CC6070">
              <w:rPr>
                <w:rFonts w:cs="Times New Roman"/>
                <w:color w:val="000000"/>
                <w:lang w:val="en-GB" w:eastAsia="en-GB"/>
              </w:rPr>
              <w:t>%</w:t>
            </w:r>
          </w:p>
        </w:tc>
        <w:tc>
          <w:tcPr>
            <w:tcW w:w="364" w:type="pct"/>
            <w:tcBorders>
              <w:top w:val="single" w:sz="4" w:space="0" w:color="auto"/>
              <w:left w:val="nil"/>
              <w:bottom w:val="nil"/>
              <w:right w:val="nil"/>
            </w:tcBorders>
          </w:tcPr>
          <w:p w14:paraId="14885057" w14:textId="038FB8D5" w:rsidR="00CC6070" w:rsidRPr="00CC6070" w:rsidRDefault="00A949C0" w:rsidP="00CC6070">
            <w:pPr>
              <w:jc w:val="center"/>
              <w:rPr>
                <w:rFonts w:cs="Times New Roman"/>
              </w:rPr>
            </w:pPr>
            <w:r>
              <w:rPr>
                <w:rFonts w:cs="Times New Roman"/>
                <w:color w:val="000000"/>
                <w:lang w:val="en-GB" w:eastAsia="en-GB"/>
              </w:rPr>
              <w:t>17</w:t>
            </w:r>
          </w:p>
        </w:tc>
        <w:tc>
          <w:tcPr>
            <w:tcW w:w="598" w:type="pct"/>
            <w:tcBorders>
              <w:top w:val="single" w:sz="4" w:space="0" w:color="auto"/>
              <w:left w:val="nil"/>
              <w:bottom w:val="nil"/>
              <w:right w:val="nil"/>
            </w:tcBorders>
          </w:tcPr>
          <w:p w14:paraId="4C7EDE8A" w14:textId="77777777" w:rsidR="00CC6070" w:rsidRPr="00CC6070" w:rsidRDefault="00CC6070" w:rsidP="00CC6070">
            <w:pPr>
              <w:jc w:val="center"/>
              <w:rPr>
                <w:rFonts w:cs="Times New Roman"/>
              </w:rPr>
            </w:pPr>
            <w:r w:rsidRPr="00CC6070">
              <w:rPr>
                <w:rFonts w:cs="Times New Roman"/>
              </w:rPr>
              <w:t>100%</w:t>
            </w:r>
          </w:p>
        </w:tc>
      </w:tr>
      <w:tr w:rsidR="00CC6070" w14:paraId="054D6225" w14:textId="77777777" w:rsidTr="00A949C0">
        <w:tc>
          <w:tcPr>
            <w:tcW w:w="1448" w:type="pct"/>
            <w:tcBorders>
              <w:top w:val="nil"/>
              <w:left w:val="nil"/>
              <w:bottom w:val="nil"/>
              <w:right w:val="nil"/>
            </w:tcBorders>
          </w:tcPr>
          <w:p w14:paraId="4C8D73E3" w14:textId="77777777" w:rsidR="00CC6070" w:rsidRDefault="00CC6070" w:rsidP="00CC6070">
            <w:pPr>
              <w:rPr>
                <w:rFonts w:cs="Times New Roman"/>
              </w:rPr>
            </w:pPr>
            <w:r>
              <w:rPr>
                <w:rFonts w:cs="Times New Roman"/>
              </w:rPr>
              <w:t>Opleidingen</w:t>
            </w:r>
          </w:p>
        </w:tc>
        <w:tc>
          <w:tcPr>
            <w:tcW w:w="409" w:type="pct"/>
            <w:tcBorders>
              <w:top w:val="nil"/>
              <w:left w:val="nil"/>
              <w:bottom w:val="nil"/>
              <w:right w:val="nil"/>
            </w:tcBorders>
            <w:shd w:val="clear" w:color="auto" w:fill="EEECE1" w:themeFill="background2"/>
          </w:tcPr>
          <w:p w14:paraId="69A3A441" w14:textId="64077AE9" w:rsidR="00CC6070" w:rsidRPr="00CC6070" w:rsidRDefault="00CC6070" w:rsidP="00CC6070">
            <w:pPr>
              <w:jc w:val="center"/>
              <w:rPr>
                <w:rFonts w:cs="Times New Roman"/>
              </w:rPr>
            </w:pPr>
            <w:r w:rsidRPr="00CC6070">
              <w:rPr>
                <w:rFonts w:cs="Times New Roman"/>
                <w:color w:val="000000"/>
                <w:lang w:val="en-GB" w:eastAsia="en-GB"/>
              </w:rPr>
              <w:t>0</w:t>
            </w:r>
          </w:p>
        </w:tc>
        <w:tc>
          <w:tcPr>
            <w:tcW w:w="470" w:type="pct"/>
            <w:tcBorders>
              <w:top w:val="nil"/>
              <w:left w:val="nil"/>
              <w:bottom w:val="nil"/>
              <w:right w:val="nil"/>
            </w:tcBorders>
            <w:shd w:val="clear" w:color="auto" w:fill="EEECE1" w:themeFill="background2"/>
          </w:tcPr>
          <w:p w14:paraId="45E134D1" w14:textId="1244904A"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63" w:type="pct"/>
            <w:tcBorders>
              <w:top w:val="nil"/>
              <w:left w:val="nil"/>
              <w:bottom w:val="nil"/>
              <w:right w:val="nil"/>
            </w:tcBorders>
          </w:tcPr>
          <w:p w14:paraId="6BB422A5" w14:textId="0F6CE96C" w:rsidR="00CC6070" w:rsidRPr="00CC6070" w:rsidRDefault="00CC6070" w:rsidP="00CC6070">
            <w:pPr>
              <w:jc w:val="center"/>
              <w:rPr>
                <w:rFonts w:cs="Times New Roman"/>
              </w:rPr>
            </w:pPr>
            <w:r w:rsidRPr="00CC6070">
              <w:rPr>
                <w:rFonts w:cs="Times New Roman"/>
                <w:color w:val="000000"/>
                <w:lang w:val="en-GB" w:eastAsia="en-GB"/>
              </w:rPr>
              <w:t>8</w:t>
            </w:r>
          </w:p>
        </w:tc>
        <w:tc>
          <w:tcPr>
            <w:tcW w:w="531" w:type="pct"/>
            <w:tcBorders>
              <w:top w:val="nil"/>
              <w:left w:val="nil"/>
              <w:bottom w:val="nil"/>
              <w:right w:val="nil"/>
            </w:tcBorders>
          </w:tcPr>
          <w:p w14:paraId="78A20348" w14:textId="2F0D88F0" w:rsidR="00CC6070" w:rsidRPr="00CC6070" w:rsidRDefault="00CC6070" w:rsidP="00CC6070">
            <w:pPr>
              <w:jc w:val="center"/>
              <w:rPr>
                <w:rFonts w:cs="Times New Roman"/>
              </w:rPr>
            </w:pPr>
            <w:r>
              <w:rPr>
                <w:rFonts w:cs="Times New Roman"/>
                <w:color w:val="000000"/>
                <w:lang w:val="en-GB" w:eastAsia="en-GB"/>
              </w:rPr>
              <w:t>47,1</w:t>
            </w:r>
            <w:r w:rsidRPr="00CC6070">
              <w:rPr>
                <w:rFonts w:cs="Times New Roman"/>
                <w:color w:val="000000"/>
                <w:lang w:val="en-GB" w:eastAsia="en-GB"/>
              </w:rPr>
              <w:t>%</w:t>
            </w:r>
          </w:p>
        </w:tc>
        <w:tc>
          <w:tcPr>
            <w:tcW w:w="286" w:type="pct"/>
            <w:tcBorders>
              <w:top w:val="nil"/>
              <w:left w:val="nil"/>
              <w:bottom w:val="nil"/>
              <w:right w:val="nil"/>
            </w:tcBorders>
            <w:shd w:val="clear" w:color="auto" w:fill="EEECE1" w:themeFill="background2"/>
          </w:tcPr>
          <w:p w14:paraId="7A64DE5C" w14:textId="0A703962" w:rsidR="00CC6070" w:rsidRPr="00CC6070" w:rsidRDefault="00CC6070" w:rsidP="00CC6070">
            <w:pPr>
              <w:jc w:val="center"/>
              <w:rPr>
                <w:rFonts w:cs="Times New Roman"/>
              </w:rPr>
            </w:pPr>
            <w:r w:rsidRPr="00CC6070">
              <w:rPr>
                <w:rFonts w:cs="Times New Roman"/>
                <w:color w:val="000000"/>
                <w:lang w:val="en-GB" w:eastAsia="en-GB"/>
              </w:rPr>
              <w:t>9</w:t>
            </w:r>
          </w:p>
        </w:tc>
        <w:tc>
          <w:tcPr>
            <w:tcW w:w="531" w:type="pct"/>
            <w:tcBorders>
              <w:top w:val="nil"/>
              <w:left w:val="nil"/>
              <w:bottom w:val="nil"/>
              <w:right w:val="nil"/>
            </w:tcBorders>
            <w:shd w:val="clear" w:color="auto" w:fill="EEECE1" w:themeFill="background2"/>
          </w:tcPr>
          <w:p w14:paraId="0AB35D58" w14:textId="1B7E018D" w:rsidR="00CC6070" w:rsidRPr="00CC6070" w:rsidRDefault="00CC6070" w:rsidP="00CC6070">
            <w:pPr>
              <w:jc w:val="center"/>
              <w:rPr>
                <w:rFonts w:cs="Times New Roman"/>
              </w:rPr>
            </w:pPr>
            <w:r>
              <w:rPr>
                <w:rFonts w:cs="Times New Roman"/>
                <w:color w:val="000000"/>
                <w:lang w:val="en-GB" w:eastAsia="en-GB"/>
              </w:rPr>
              <w:t>52,</w:t>
            </w:r>
            <w:r w:rsidRPr="00CC6070">
              <w:rPr>
                <w:rFonts w:cs="Times New Roman"/>
                <w:color w:val="000000"/>
                <w:lang w:val="en-GB" w:eastAsia="en-GB"/>
              </w:rPr>
              <w:t>9%</w:t>
            </w:r>
          </w:p>
        </w:tc>
        <w:tc>
          <w:tcPr>
            <w:tcW w:w="364" w:type="pct"/>
            <w:tcBorders>
              <w:top w:val="nil"/>
              <w:left w:val="nil"/>
              <w:bottom w:val="nil"/>
              <w:right w:val="nil"/>
            </w:tcBorders>
          </w:tcPr>
          <w:p w14:paraId="1E10BE6E" w14:textId="7E7EB4E5" w:rsidR="00CC6070" w:rsidRPr="00CC6070" w:rsidRDefault="00A949C0" w:rsidP="00CC6070">
            <w:pPr>
              <w:jc w:val="center"/>
              <w:rPr>
                <w:rFonts w:cs="Times New Roman"/>
              </w:rPr>
            </w:pPr>
            <w:r>
              <w:rPr>
                <w:rFonts w:cs="Times New Roman"/>
                <w:color w:val="000000"/>
                <w:lang w:val="en-GB" w:eastAsia="en-GB"/>
              </w:rPr>
              <w:t>17</w:t>
            </w:r>
          </w:p>
        </w:tc>
        <w:tc>
          <w:tcPr>
            <w:tcW w:w="598" w:type="pct"/>
            <w:tcBorders>
              <w:top w:val="nil"/>
              <w:left w:val="nil"/>
              <w:bottom w:val="nil"/>
              <w:right w:val="nil"/>
            </w:tcBorders>
          </w:tcPr>
          <w:p w14:paraId="0366440D" w14:textId="77777777" w:rsidR="00CC6070" w:rsidRPr="00CC6070" w:rsidRDefault="00CC6070" w:rsidP="00CC6070">
            <w:pPr>
              <w:jc w:val="center"/>
              <w:rPr>
                <w:rFonts w:cs="Times New Roman"/>
              </w:rPr>
            </w:pPr>
            <w:r w:rsidRPr="00CC6070">
              <w:rPr>
                <w:rFonts w:cs="Times New Roman"/>
              </w:rPr>
              <w:t>100%</w:t>
            </w:r>
          </w:p>
        </w:tc>
      </w:tr>
      <w:tr w:rsidR="00CC6070" w14:paraId="054B33A4" w14:textId="77777777" w:rsidTr="00A949C0">
        <w:tc>
          <w:tcPr>
            <w:tcW w:w="1448" w:type="pct"/>
            <w:tcBorders>
              <w:top w:val="nil"/>
              <w:left w:val="nil"/>
              <w:bottom w:val="nil"/>
              <w:right w:val="nil"/>
            </w:tcBorders>
          </w:tcPr>
          <w:p w14:paraId="04BADA7F" w14:textId="77777777" w:rsidR="00CC6070" w:rsidRPr="00C751E3" w:rsidRDefault="00CC6070" w:rsidP="00CC6070">
            <w:pPr>
              <w:rPr>
                <w:rFonts w:cs="Times New Roman"/>
              </w:rPr>
            </w:pPr>
            <w:r>
              <w:rPr>
                <w:rFonts w:cs="Times New Roman"/>
              </w:rPr>
              <w:t>Advies/consulting</w:t>
            </w:r>
          </w:p>
        </w:tc>
        <w:tc>
          <w:tcPr>
            <w:tcW w:w="409" w:type="pct"/>
            <w:tcBorders>
              <w:top w:val="nil"/>
              <w:left w:val="nil"/>
              <w:bottom w:val="nil"/>
              <w:right w:val="nil"/>
            </w:tcBorders>
            <w:shd w:val="clear" w:color="auto" w:fill="EEECE1" w:themeFill="background2"/>
          </w:tcPr>
          <w:p w14:paraId="0F5CDE55" w14:textId="3E1BA126" w:rsidR="00CC6070" w:rsidRPr="00CC6070" w:rsidRDefault="00CC6070" w:rsidP="00CC6070">
            <w:pPr>
              <w:jc w:val="center"/>
              <w:rPr>
                <w:rFonts w:cs="Times New Roman"/>
              </w:rPr>
            </w:pPr>
            <w:r w:rsidRPr="00CC6070">
              <w:rPr>
                <w:rFonts w:cs="Times New Roman"/>
                <w:color w:val="000000"/>
                <w:lang w:val="en-GB" w:eastAsia="en-GB"/>
              </w:rPr>
              <w:t>0</w:t>
            </w:r>
          </w:p>
        </w:tc>
        <w:tc>
          <w:tcPr>
            <w:tcW w:w="470" w:type="pct"/>
            <w:tcBorders>
              <w:top w:val="nil"/>
              <w:left w:val="nil"/>
              <w:bottom w:val="nil"/>
              <w:right w:val="nil"/>
            </w:tcBorders>
            <w:shd w:val="clear" w:color="auto" w:fill="EEECE1" w:themeFill="background2"/>
          </w:tcPr>
          <w:p w14:paraId="78CA0C16" w14:textId="6C002AC1"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63" w:type="pct"/>
            <w:tcBorders>
              <w:top w:val="nil"/>
              <w:left w:val="nil"/>
              <w:bottom w:val="nil"/>
              <w:right w:val="nil"/>
            </w:tcBorders>
          </w:tcPr>
          <w:p w14:paraId="7A3EA472" w14:textId="71662A85" w:rsidR="00CC6070" w:rsidRPr="00CC6070" w:rsidRDefault="00CC6070" w:rsidP="00CC6070">
            <w:pPr>
              <w:jc w:val="center"/>
              <w:rPr>
                <w:rFonts w:cs="Times New Roman"/>
              </w:rPr>
            </w:pPr>
            <w:r w:rsidRPr="00CC6070">
              <w:rPr>
                <w:rFonts w:cs="Times New Roman"/>
                <w:color w:val="000000"/>
                <w:lang w:val="en-GB" w:eastAsia="en-GB"/>
              </w:rPr>
              <w:t>8</w:t>
            </w:r>
          </w:p>
        </w:tc>
        <w:tc>
          <w:tcPr>
            <w:tcW w:w="531" w:type="pct"/>
            <w:tcBorders>
              <w:top w:val="nil"/>
              <w:left w:val="nil"/>
              <w:bottom w:val="nil"/>
              <w:right w:val="nil"/>
            </w:tcBorders>
          </w:tcPr>
          <w:p w14:paraId="50379E60" w14:textId="363F2E9D" w:rsidR="00CC6070" w:rsidRPr="00CC6070" w:rsidRDefault="00CC6070" w:rsidP="00CC6070">
            <w:pPr>
              <w:jc w:val="center"/>
              <w:rPr>
                <w:rFonts w:cs="Times New Roman"/>
              </w:rPr>
            </w:pPr>
            <w:r>
              <w:rPr>
                <w:rFonts w:cs="Times New Roman"/>
                <w:color w:val="000000"/>
                <w:lang w:val="en-GB" w:eastAsia="en-GB"/>
              </w:rPr>
              <w:t>23,</w:t>
            </w:r>
            <w:r w:rsidRPr="00CC6070">
              <w:rPr>
                <w:rFonts w:cs="Times New Roman"/>
                <w:color w:val="000000"/>
                <w:lang w:val="en-GB" w:eastAsia="en-GB"/>
              </w:rPr>
              <w:t>5%</w:t>
            </w:r>
          </w:p>
        </w:tc>
        <w:tc>
          <w:tcPr>
            <w:tcW w:w="286" w:type="pct"/>
            <w:tcBorders>
              <w:top w:val="nil"/>
              <w:left w:val="nil"/>
              <w:bottom w:val="nil"/>
              <w:right w:val="nil"/>
            </w:tcBorders>
            <w:shd w:val="clear" w:color="auto" w:fill="EEECE1" w:themeFill="background2"/>
          </w:tcPr>
          <w:p w14:paraId="00C3B78C" w14:textId="5B7D81A0" w:rsidR="00CC6070" w:rsidRPr="00CC6070" w:rsidRDefault="00CC6070" w:rsidP="00CC6070">
            <w:pPr>
              <w:jc w:val="center"/>
              <w:rPr>
                <w:rFonts w:cs="Times New Roman"/>
              </w:rPr>
            </w:pPr>
            <w:r w:rsidRPr="00CC6070">
              <w:rPr>
                <w:rFonts w:cs="Times New Roman"/>
              </w:rPr>
              <w:t>26</w:t>
            </w:r>
          </w:p>
        </w:tc>
        <w:tc>
          <w:tcPr>
            <w:tcW w:w="531" w:type="pct"/>
            <w:tcBorders>
              <w:top w:val="nil"/>
              <w:left w:val="nil"/>
              <w:bottom w:val="nil"/>
              <w:right w:val="nil"/>
            </w:tcBorders>
            <w:shd w:val="clear" w:color="auto" w:fill="EEECE1" w:themeFill="background2"/>
          </w:tcPr>
          <w:p w14:paraId="6F653432" w14:textId="3CCC80E4" w:rsidR="00CC6070" w:rsidRPr="00CC6070" w:rsidRDefault="00CC6070" w:rsidP="00CC6070">
            <w:pPr>
              <w:jc w:val="center"/>
              <w:rPr>
                <w:rFonts w:cs="Times New Roman"/>
              </w:rPr>
            </w:pPr>
            <w:r w:rsidRPr="00CC6070">
              <w:rPr>
                <w:rFonts w:cs="Times New Roman"/>
              </w:rPr>
              <w:t>76,5%</w:t>
            </w:r>
          </w:p>
        </w:tc>
        <w:tc>
          <w:tcPr>
            <w:tcW w:w="364" w:type="pct"/>
            <w:tcBorders>
              <w:top w:val="nil"/>
              <w:left w:val="nil"/>
              <w:bottom w:val="nil"/>
              <w:right w:val="nil"/>
            </w:tcBorders>
          </w:tcPr>
          <w:p w14:paraId="1890672A" w14:textId="7925E00F" w:rsidR="00CC6070" w:rsidRPr="00CC6070" w:rsidRDefault="00A949C0" w:rsidP="00CC6070">
            <w:pPr>
              <w:jc w:val="center"/>
              <w:rPr>
                <w:rFonts w:cs="Times New Roman"/>
              </w:rPr>
            </w:pPr>
            <w:r>
              <w:rPr>
                <w:rFonts w:cs="Times New Roman"/>
                <w:color w:val="000000"/>
                <w:lang w:val="en-GB" w:eastAsia="en-GB"/>
              </w:rPr>
              <w:t>34</w:t>
            </w:r>
          </w:p>
        </w:tc>
        <w:tc>
          <w:tcPr>
            <w:tcW w:w="598" w:type="pct"/>
            <w:tcBorders>
              <w:top w:val="nil"/>
              <w:left w:val="nil"/>
              <w:bottom w:val="nil"/>
              <w:right w:val="nil"/>
            </w:tcBorders>
          </w:tcPr>
          <w:p w14:paraId="76D28527" w14:textId="77777777" w:rsidR="00CC6070" w:rsidRPr="00CC6070" w:rsidRDefault="00CC6070" w:rsidP="00CC6070">
            <w:pPr>
              <w:jc w:val="center"/>
              <w:rPr>
                <w:rFonts w:cs="Times New Roman"/>
              </w:rPr>
            </w:pPr>
            <w:r w:rsidRPr="00CC6070">
              <w:rPr>
                <w:rFonts w:cs="Times New Roman"/>
              </w:rPr>
              <w:t>100%</w:t>
            </w:r>
          </w:p>
        </w:tc>
      </w:tr>
      <w:tr w:rsidR="00CC6070" w14:paraId="5E8C3937" w14:textId="77777777" w:rsidTr="00A949C0">
        <w:tc>
          <w:tcPr>
            <w:tcW w:w="1448" w:type="pct"/>
            <w:tcBorders>
              <w:top w:val="nil"/>
              <w:left w:val="nil"/>
              <w:bottom w:val="nil"/>
              <w:right w:val="nil"/>
            </w:tcBorders>
          </w:tcPr>
          <w:p w14:paraId="3108C178" w14:textId="77777777" w:rsidR="00CC6070" w:rsidRPr="00C751E3" w:rsidRDefault="00CC6070" w:rsidP="00CC6070">
            <w:pPr>
              <w:rPr>
                <w:rFonts w:cs="Times New Roman"/>
              </w:rPr>
            </w:pPr>
            <w:r>
              <w:rPr>
                <w:rFonts w:cs="Times New Roman"/>
              </w:rPr>
              <w:t>Begeleiding</w:t>
            </w:r>
          </w:p>
        </w:tc>
        <w:tc>
          <w:tcPr>
            <w:tcW w:w="409" w:type="pct"/>
            <w:tcBorders>
              <w:top w:val="nil"/>
              <w:left w:val="nil"/>
              <w:bottom w:val="nil"/>
              <w:right w:val="nil"/>
            </w:tcBorders>
            <w:shd w:val="clear" w:color="auto" w:fill="EEECE1" w:themeFill="background2"/>
          </w:tcPr>
          <w:p w14:paraId="37F2D67C" w14:textId="602C4381" w:rsidR="00CC6070" w:rsidRPr="00CC6070" w:rsidRDefault="00CC6070" w:rsidP="00CC6070">
            <w:pPr>
              <w:jc w:val="center"/>
              <w:rPr>
                <w:rFonts w:cs="Times New Roman"/>
              </w:rPr>
            </w:pPr>
            <w:r w:rsidRPr="00CC6070">
              <w:rPr>
                <w:rFonts w:cs="Times New Roman"/>
                <w:color w:val="000000"/>
                <w:lang w:val="en-GB" w:eastAsia="en-GB"/>
              </w:rPr>
              <w:t>0</w:t>
            </w:r>
          </w:p>
        </w:tc>
        <w:tc>
          <w:tcPr>
            <w:tcW w:w="470" w:type="pct"/>
            <w:tcBorders>
              <w:top w:val="nil"/>
              <w:left w:val="nil"/>
              <w:bottom w:val="nil"/>
              <w:right w:val="nil"/>
            </w:tcBorders>
            <w:shd w:val="clear" w:color="auto" w:fill="EEECE1" w:themeFill="background2"/>
          </w:tcPr>
          <w:p w14:paraId="7A1B2E3B" w14:textId="40D3F688"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63" w:type="pct"/>
            <w:tcBorders>
              <w:top w:val="nil"/>
              <w:left w:val="nil"/>
              <w:bottom w:val="nil"/>
              <w:right w:val="nil"/>
            </w:tcBorders>
          </w:tcPr>
          <w:p w14:paraId="7FC98FCE" w14:textId="08AA8BB9" w:rsidR="00CC6070" w:rsidRPr="00CC6070" w:rsidRDefault="00CC6070" w:rsidP="00CC6070">
            <w:pPr>
              <w:jc w:val="center"/>
              <w:rPr>
                <w:rFonts w:cs="Times New Roman"/>
              </w:rPr>
            </w:pPr>
            <w:r w:rsidRPr="00CC6070">
              <w:rPr>
                <w:rFonts w:cs="Times New Roman"/>
                <w:color w:val="000000"/>
                <w:lang w:val="en-GB" w:eastAsia="en-GB"/>
              </w:rPr>
              <w:t>7</w:t>
            </w:r>
          </w:p>
        </w:tc>
        <w:tc>
          <w:tcPr>
            <w:tcW w:w="531" w:type="pct"/>
            <w:tcBorders>
              <w:top w:val="nil"/>
              <w:left w:val="nil"/>
              <w:bottom w:val="nil"/>
              <w:right w:val="nil"/>
            </w:tcBorders>
          </w:tcPr>
          <w:p w14:paraId="729ED422" w14:textId="18BA6C1E" w:rsidR="00CC6070" w:rsidRPr="00CC6070" w:rsidRDefault="00CC6070" w:rsidP="00CC6070">
            <w:pPr>
              <w:jc w:val="center"/>
              <w:rPr>
                <w:rFonts w:cs="Times New Roman"/>
              </w:rPr>
            </w:pPr>
            <w:r>
              <w:rPr>
                <w:rFonts w:cs="Times New Roman"/>
                <w:color w:val="000000"/>
                <w:lang w:val="en-GB" w:eastAsia="en-GB"/>
              </w:rPr>
              <w:t>25</w:t>
            </w:r>
            <w:r w:rsidRPr="00CC6070">
              <w:rPr>
                <w:rFonts w:cs="Times New Roman"/>
                <w:color w:val="000000"/>
                <w:lang w:val="en-GB" w:eastAsia="en-GB"/>
              </w:rPr>
              <w:t>%</w:t>
            </w:r>
          </w:p>
        </w:tc>
        <w:tc>
          <w:tcPr>
            <w:tcW w:w="286" w:type="pct"/>
            <w:tcBorders>
              <w:top w:val="nil"/>
              <w:left w:val="nil"/>
              <w:bottom w:val="nil"/>
              <w:right w:val="nil"/>
            </w:tcBorders>
            <w:shd w:val="clear" w:color="auto" w:fill="EEECE1" w:themeFill="background2"/>
          </w:tcPr>
          <w:p w14:paraId="523D17C2" w14:textId="0A4D58B6" w:rsidR="00CC6070" w:rsidRPr="00CC6070" w:rsidRDefault="00CC6070" w:rsidP="00CC6070">
            <w:pPr>
              <w:jc w:val="center"/>
              <w:rPr>
                <w:rFonts w:cs="Times New Roman"/>
              </w:rPr>
            </w:pPr>
            <w:r w:rsidRPr="00CC6070">
              <w:rPr>
                <w:rFonts w:cs="Times New Roman"/>
              </w:rPr>
              <w:t>21</w:t>
            </w:r>
          </w:p>
        </w:tc>
        <w:tc>
          <w:tcPr>
            <w:tcW w:w="531" w:type="pct"/>
            <w:tcBorders>
              <w:top w:val="nil"/>
              <w:left w:val="nil"/>
              <w:bottom w:val="nil"/>
              <w:right w:val="nil"/>
            </w:tcBorders>
            <w:shd w:val="clear" w:color="auto" w:fill="EEECE1" w:themeFill="background2"/>
          </w:tcPr>
          <w:p w14:paraId="0CC54D9D" w14:textId="550E8985" w:rsidR="00CC6070" w:rsidRPr="00CC6070" w:rsidRDefault="00CC6070" w:rsidP="00CC6070">
            <w:pPr>
              <w:jc w:val="center"/>
              <w:rPr>
                <w:rFonts w:cs="Times New Roman"/>
              </w:rPr>
            </w:pPr>
            <w:r w:rsidRPr="00CC6070">
              <w:rPr>
                <w:rFonts w:cs="Times New Roman"/>
              </w:rPr>
              <w:t>75%</w:t>
            </w:r>
          </w:p>
        </w:tc>
        <w:tc>
          <w:tcPr>
            <w:tcW w:w="364" w:type="pct"/>
            <w:tcBorders>
              <w:top w:val="nil"/>
              <w:left w:val="nil"/>
              <w:bottom w:val="nil"/>
              <w:right w:val="nil"/>
            </w:tcBorders>
          </w:tcPr>
          <w:p w14:paraId="083F353D" w14:textId="23D23E8F" w:rsidR="00CC6070" w:rsidRPr="00CC6070" w:rsidRDefault="00A949C0" w:rsidP="00CC6070">
            <w:pPr>
              <w:jc w:val="center"/>
              <w:rPr>
                <w:rFonts w:cs="Times New Roman"/>
              </w:rPr>
            </w:pPr>
            <w:r>
              <w:rPr>
                <w:rFonts w:cs="Times New Roman"/>
                <w:color w:val="000000"/>
                <w:lang w:val="en-GB" w:eastAsia="en-GB"/>
              </w:rPr>
              <w:t>28</w:t>
            </w:r>
          </w:p>
        </w:tc>
        <w:tc>
          <w:tcPr>
            <w:tcW w:w="598" w:type="pct"/>
            <w:tcBorders>
              <w:top w:val="nil"/>
              <w:left w:val="nil"/>
              <w:bottom w:val="nil"/>
              <w:right w:val="nil"/>
            </w:tcBorders>
          </w:tcPr>
          <w:p w14:paraId="7BEA1749" w14:textId="77777777" w:rsidR="00CC6070" w:rsidRPr="00CC6070" w:rsidRDefault="00CC6070" w:rsidP="00CC6070">
            <w:pPr>
              <w:jc w:val="center"/>
              <w:rPr>
                <w:rFonts w:cs="Times New Roman"/>
              </w:rPr>
            </w:pPr>
            <w:r w:rsidRPr="00CC6070">
              <w:rPr>
                <w:rFonts w:cs="Times New Roman"/>
              </w:rPr>
              <w:t>100%</w:t>
            </w:r>
          </w:p>
        </w:tc>
      </w:tr>
      <w:tr w:rsidR="00CC6070" w14:paraId="70CFF093" w14:textId="77777777" w:rsidTr="00A949C0">
        <w:tc>
          <w:tcPr>
            <w:tcW w:w="1448" w:type="pct"/>
            <w:tcBorders>
              <w:top w:val="nil"/>
              <w:left w:val="nil"/>
              <w:bottom w:val="single" w:sz="4" w:space="0" w:color="auto"/>
              <w:right w:val="nil"/>
            </w:tcBorders>
          </w:tcPr>
          <w:p w14:paraId="447BC9D3" w14:textId="77777777" w:rsidR="00CC6070" w:rsidRPr="00C751E3" w:rsidRDefault="00CC6070" w:rsidP="00CC6070">
            <w:pPr>
              <w:rPr>
                <w:rFonts w:cs="Times New Roman"/>
              </w:rPr>
            </w:pPr>
            <w:r>
              <w:rPr>
                <w:rFonts w:cs="Times New Roman"/>
              </w:rPr>
              <w:t>Online tools en checklists</w:t>
            </w:r>
          </w:p>
        </w:tc>
        <w:tc>
          <w:tcPr>
            <w:tcW w:w="409" w:type="pct"/>
            <w:tcBorders>
              <w:top w:val="nil"/>
              <w:left w:val="nil"/>
              <w:bottom w:val="single" w:sz="4" w:space="0" w:color="auto"/>
              <w:right w:val="nil"/>
            </w:tcBorders>
            <w:shd w:val="clear" w:color="auto" w:fill="EEECE1" w:themeFill="background2"/>
          </w:tcPr>
          <w:p w14:paraId="5BFA6B22" w14:textId="693D1446" w:rsidR="00CC6070" w:rsidRPr="00CC6070" w:rsidRDefault="00CC6070" w:rsidP="00CC6070">
            <w:pPr>
              <w:jc w:val="center"/>
              <w:rPr>
                <w:rFonts w:cs="Times New Roman"/>
              </w:rPr>
            </w:pPr>
            <w:r w:rsidRPr="00CC6070">
              <w:rPr>
                <w:rFonts w:cs="Times New Roman"/>
                <w:color w:val="000000"/>
                <w:lang w:val="en-GB" w:eastAsia="en-GB"/>
              </w:rPr>
              <w:t>0</w:t>
            </w:r>
          </w:p>
        </w:tc>
        <w:tc>
          <w:tcPr>
            <w:tcW w:w="470" w:type="pct"/>
            <w:tcBorders>
              <w:top w:val="nil"/>
              <w:left w:val="nil"/>
              <w:bottom w:val="single" w:sz="4" w:space="0" w:color="auto"/>
              <w:right w:val="nil"/>
            </w:tcBorders>
            <w:shd w:val="clear" w:color="auto" w:fill="EEECE1" w:themeFill="background2"/>
          </w:tcPr>
          <w:p w14:paraId="30ECDC22" w14:textId="6E151897" w:rsidR="00CC6070" w:rsidRPr="00CC6070" w:rsidRDefault="00CC6070" w:rsidP="00CC6070">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63" w:type="pct"/>
            <w:tcBorders>
              <w:top w:val="nil"/>
              <w:left w:val="nil"/>
              <w:bottom w:val="single" w:sz="4" w:space="0" w:color="auto"/>
              <w:right w:val="nil"/>
            </w:tcBorders>
          </w:tcPr>
          <w:p w14:paraId="09C5C398" w14:textId="307763EB" w:rsidR="00CC6070" w:rsidRPr="00CC6070" w:rsidRDefault="00CC6070" w:rsidP="00CC6070">
            <w:pPr>
              <w:jc w:val="center"/>
              <w:rPr>
                <w:rFonts w:cs="Times New Roman"/>
              </w:rPr>
            </w:pPr>
            <w:r w:rsidRPr="00CC6070">
              <w:rPr>
                <w:rFonts w:cs="Times New Roman"/>
                <w:color w:val="000000"/>
                <w:lang w:val="en-GB" w:eastAsia="en-GB"/>
              </w:rPr>
              <w:t>3</w:t>
            </w:r>
          </w:p>
        </w:tc>
        <w:tc>
          <w:tcPr>
            <w:tcW w:w="531" w:type="pct"/>
            <w:tcBorders>
              <w:top w:val="nil"/>
              <w:left w:val="nil"/>
              <w:bottom w:val="single" w:sz="4" w:space="0" w:color="auto"/>
              <w:right w:val="nil"/>
            </w:tcBorders>
          </w:tcPr>
          <w:p w14:paraId="02ED5D63" w14:textId="1F919124" w:rsidR="00CC6070" w:rsidRPr="00CC6070" w:rsidRDefault="00CC6070" w:rsidP="00CC6070">
            <w:pPr>
              <w:jc w:val="center"/>
              <w:rPr>
                <w:rFonts w:cs="Times New Roman"/>
              </w:rPr>
            </w:pPr>
            <w:r>
              <w:rPr>
                <w:rFonts w:cs="Times New Roman"/>
                <w:color w:val="000000"/>
                <w:lang w:val="en-GB" w:eastAsia="en-GB"/>
              </w:rPr>
              <w:t>75</w:t>
            </w:r>
            <w:r w:rsidRPr="00CC6070">
              <w:rPr>
                <w:rFonts w:cs="Times New Roman"/>
                <w:color w:val="000000"/>
                <w:lang w:val="en-GB" w:eastAsia="en-GB"/>
              </w:rPr>
              <w:t>%</w:t>
            </w:r>
          </w:p>
        </w:tc>
        <w:tc>
          <w:tcPr>
            <w:tcW w:w="286" w:type="pct"/>
            <w:tcBorders>
              <w:top w:val="nil"/>
              <w:left w:val="nil"/>
              <w:bottom w:val="single" w:sz="4" w:space="0" w:color="auto"/>
              <w:right w:val="nil"/>
            </w:tcBorders>
            <w:shd w:val="clear" w:color="auto" w:fill="EEECE1" w:themeFill="background2"/>
          </w:tcPr>
          <w:p w14:paraId="67245729" w14:textId="77777777" w:rsidR="00CC6070" w:rsidRPr="00CC6070" w:rsidRDefault="00CC6070" w:rsidP="00CC6070">
            <w:pPr>
              <w:jc w:val="center"/>
              <w:rPr>
                <w:rFonts w:cs="Times New Roman"/>
              </w:rPr>
            </w:pPr>
            <w:r w:rsidRPr="00CC6070">
              <w:rPr>
                <w:rFonts w:cs="Times New Roman"/>
              </w:rPr>
              <w:t>1</w:t>
            </w:r>
          </w:p>
        </w:tc>
        <w:tc>
          <w:tcPr>
            <w:tcW w:w="531" w:type="pct"/>
            <w:tcBorders>
              <w:top w:val="nil"/>
              <w:left w:val="nil"/>
              <w:bottom w:val="single" w:sz="4" w:space="0" w:color="auto"/>
              <w:right w:val="nil"/>
            </w:tcBorders>
            <w:shd w:val="clear" w:color="auto" w:fill="EEECE1" w:themeFill="background2"/>
          </w:tcPr>
          <w:p w14:paraId="7830A293" w14:textId="1210E83B" w:rsidR="00CC6070" w:rsidRPr="00CC6070" w:rsidRDefault="00CC6070" w:rsidP="00CC6070">
            <w:pPr>
              <w:jc w:val="center"/>
              <w:rPr>
                <w:rFonts w:cs="Times New Roman"/>
              </w:rPr>
            </w:pPr>
            <w:r w:rsidRPr="00CC6070">
              <w:rPr>
                <w:rFonts w:cs="Times New Roman"/>
              </w:rPr>
              <w:t>25%</w:t>
            </w:r>
          </w:p>
        </w:tc>
        <w:tc>
          <w:tcPr>
            <w:tcW w:w="364" w:type="pct"/>
            <w:tcBorders>
              <w:top w:val="nil"/>
              <w:left w:val="nil"/>
              <w:bottom w:val="single" w:sz="4" w:space="0" w:color="auto"/>
              <w:right w:val="nil"/>
            </w:tcBorders>
          </w:tcPr>
          <w:p w14:paraId="7CD9DAB5" w14:textId="55E239F9" w:rsidR="00CC6070" w:rsidRPr="00CC6070" w:rsidRDefault="00A949C0" w:rsidP="00CC6070">
            <w:pPr>
              <w:jc w:val="center"/>
              <w:rPr>
                <w:rFonts w:cs="Times New Roman"/>
              </w:rPr>
            </w:pPr>
            <w:r>
              <w:rPr>
                <w:rFonts w:cs="Times New Roman"/>
                <w:color w:val="000000"/>
                <w:lang w:val="en-GB" w:eastAsia="en-GB"/>
              </w:rPr>
              <w:t>4</w:t>
            </w:r>
          </w:p>
        </w:tc>
        <w:tc>
          <w:tcPr>
            <w:tcW w:w="598" w:type="pct"/>
            <w:tcBorders>
              <w:top w:val="nil"/>
              <w:left w:val="nil"/>
              <w:bottom w:val="single" w:sz="4" w:space="0" w:color="auto"/>
              <w:right w:val="nil"/>
            </w:tcBorders>
          </w:tcPr>
          <w:p w14:paraId="4CA854F4" w14:textId="77777777" w:rsidR="00CC6070" w:rsidRPr="00CC6070" w:rsidRDefault="00CC6070" w:rsidP="00CC6070">
            <w:pPr>
              <w:jc w:val="center"/>
              <w:rPr>
                <w:rFonts w:cs="Times New Roman"/>
              </w:rPr>
            </w:pPr>
            <w:r w:rsidRPr="00CC6070">
              <w:rPr>
                <w:rFonts w:cs="Times New Roman"/>
              </w:rPr>
              <w:t>100%</w:t>
            </w:r>
          </w:p>
        </w:tc>
      </w:tr>
    </w:tbl>
    <w:p w14:paraId="5051BB52" w14:textId="261577C9" w:rsidR="00CC6070" w:rsidRDefault="00CC6070" w:rsidP="00BA3497">
      <w:pPr>
        <w:spacing w:after="0"/>
        <w:rPr>
          <w:sz w:val="24"/>
          <w:szCs w:val="24"/>
        </w:rPr>
      </w:pPr>
    </w:p>
    <w:p w14:paraId="5206D6E0" w14:textId="232EC352" w:rsidR="00CC6070" w:rsidRDefault="001E2ABF" w:rsidP="00581F7B">
      <w:pPr>
        <w:pStyle w:val="BodyText"/>
        <w:rPr>
          <w:sz w:val="24"/>
          <w:szCs w:val="24"/>
        </w:rPr>
      </w:pPr>
      <w:r w:rsidRPr="00D95ABE">
        <w:rPr>
          <w:sz w:val="24"/>
          <w:szCs w:val="24"/>
        </w:rPr>
        <w:t xml:space="preserve">Om na te gaan of er nood is aan extra ondersteuning, werd in de vragenlijst gevraagd of de ondernemers </w:t>
      </w:r>
      <w:r w:rsidR="004E29A7" w:rsidRPr="00D95ABE">
        <w:rPr>
          <w:sz w:val="24"/>
          <w:szCs w:val="24"/>
        </w:rPr>
        <w:t>behoefte hebben aan activiteiten of diensten in het kader van overnames die momenteel niet worden aangeboden. Slechts 3 ondernemers antwoord</w:t>
      </w:r>
      <w:r w:rsidR="00B13C59">
        <w:rPr>
          <w:sz w:val="24"/>
          <w:szCs w:val="24"/>
        </w:rPr>
        <w:t>en</w:t>
      </w:r>
      <w:r w:rsidR="004E29A7" w:rsidRPr="00D95ABE">
        <w:rPr>
          <w:sz w:val="24"/>
          <w:szCs w:val="24"/>
        </w:rPr>
        <w:t xml:space="preserve"> ‘ja’ op deze vraag. Meer specifiek geven zij aan nood te hebben aan i) een procesmatige begeleiding doorheen het hele traject met doorverwijzing naar specialisten voor bepaalde onderdelen, ii) neutrale betaalbare grondige financiële en operationele screening van over te nemen bedrijven, iii) meer niet-commerciële infosessies, </w:t>
      </w:r>
      <w:r w:rsidR="00B13C59">
        <w:rPr>
          <w:sz w:val="24"/>
          <w:szCs w:val="24"/>
        </w:rPr>
        <w:t xml:space="preserve">en </w:t>
      </w:r>
      <w:r w:rsidR="004E29A7" w:rsidRPr="00D95ABE">
        <w:rPr>
          <w:sz w:val="24"/>
          <w:szCs w:val="24"/>
        </w:rPr>
        <w:t>iv) meer bekend maken van bestaande opleidingen.</w:t>
      </w:r>
    </w:p>
    <w:p w14:paraId="17F6EB9E" w14:textId="7BF4C4BB" w:rsidR="002F4401" w:rsidRDefault="002F4401" w:rsidP="00581F7B">
      <w:pPr>
        <w:pStyle w:val="BodyText"/>
        <w:rPr>
          <w:sz w:val="24"/>
          <w:szCs w:val="24"/>
        </w:rPr>
      </w:pPr>
      <w:r>
        <w:rPr>
          <w:sz w:val="24"/>
          <w:szCs w:val="24"/>
        </w:rPr>
        <w:t>Voor de groep van bedrijven die nog geen overname gerealiseerd hebben maar er nu mee bezig zijn (zijnde 8 bedrijven)</w:t>
      </w:r>
      <w:r w:rsidR="00A9444E">
        <w:rPr>
          <w:sz w:val="24"/>
          <w:szCs w:val="24"/>
        </w:rPr>
        <w:t>,</w:t>
      </w:r>
      <w:r>
        <w:rPr>
          <w:sz w:val="24"/>
          <w:szCs w:val="24"/>
        </w:rPr>
        <w:t xml:space="preserve"> zijn de resultaten gelijkaardig aan de resultaten van de groep van bedrijven die reeds een overname gerealiseerd hebben.</w:t>
      </w:r>
    </w:p>
    <w:p w14:paraId="64BAE35C" w14:textId="05DB6F0A" w:rsidR="00104BD2" w:rsidRDefault="00A949C0" w:rsidP="008A0706">
      <w:pPr>
        <w:pStyle w:val="Heading1"/>
        <w:numPr>
          <w:ilvl w:val="0"/>
          <w:numId w:val="4"/>
        </w:numPr>
        <w:spacing w:after="240"/>
      </w:pPr>
      <w:bookmarkStart w:id="21" w:name="_Toc14356934"/>
      <w:bookmarkStart w:id="22" w:name="_Toc14357154"/>
      <w:bookmarkStart w:id="23" w:name="_Toc16421849"/>
      <w:r>
        <w:t>Analyse van de s</w:t>
      </w:r>
      <w:r w:rsidR="00104BD2" w:rsidRPr="008A0706">
        <w:t xml:space="preserve">ubgroep van bedrijven die </w:t>
      </w:r>
      <w:r w:rsidR="003B64E5" w:rsidRPr="008A0706">
        <w:t>noch</w:t>
      </w:r>
      <w:r w:rsidR="00104BD2" w:rsidRPr="008A0706">
        <w:t xml:space="preserve"> </w:t>
      </w:r>
      <w:r w:rsidR="003B64E5" w:rsidRPr="008A0706">
        <w:t xml:space="preserve">een </w:t>
      </w:r>
      <w:r w:rsidR="00104BD2" w:rsidRPr="008A0706">
        <w:t>overnam</w:t>
      </w:r>
      <w:r w:rsidR="00AC0A19">
        <w:t>e gerealiseerd hebben</w:t>
      </w:r>
      <w:r w:rsidR="00104BD2" w:rsidRPr="008A0706">
        <w:t xml:space="preserve"> </w:t>
      </w:r>
      <w:r w:rsidR="003B64E5" w:rsidRPr="008A0706">
        <w:t>noch ermee</w:t>
      </w:r>
      <w:r w:rsidR="00104BD2" w:rsidRPr="008A0706">
        <w:t xml:space="preserve"> bezig zijn</w:t>
      </w:r>
      <w:bookmarkEnd w:id="21"/>
      <w:bookmarkEnd w:id="22"/>
      <w:bookmarkEnd w:id="23"/>
    </w:p>
    <w:p w14:paraId="2D843D3E" w14:textId="15F38A21" w:rsidR="00A949C0" w:rsidRPr="00A9444E" w:rsidRDefault="00A949C0" w:rsidP="00A9444E">
      <w:pPr>
        <w:rPr>
          <w:sz w:val="24"/>
        </w:rPr>
      </w:pPr>
      <w:r w:rsidRPr="00A9444E">
        <w:rPr>
          <w:sz w:val="24"/>
        </w:rPr>
        <w:t>In deze paragraaf zullen de 125 bedrijven die de voorbije 5 jaar geen overname gerealiseerd (zie tabel 2.1., zijnde 133 bedrijven) en er ook niet mee bezig zijn (</w:t>
      </w:r>
      <w:r w:rsidR="00A9444E">
        <w:rPr>
          <w:sz w:val="24"/>
        </w:rPr>
        <w:t xml:space="preserve">133 verminderd met </w:t>
      </w:r>
      <w:r w:rsidRPr="00A9444E">
        <w:rPr>
          <w:sz w:val="24"/>
        </w:rPr>
        <w:t>8 bedrijven), verder geanalyseerd worden. Het aantal bedrijven dat geanalyseerd wordt, verschilt per tabel omdat niet alle bedrijven alle vragen van de enquête beantwoord hebben.</w:t>
      </w:r>
    </w:p>
    <w:p w14:paraId="5E0AA819" w14:textId="1D506FC1" w:rsidR="001000BB" w:rsidRPr="008A0706" w:rsidRDefault="001000BB" w:rsidP="008A0706">
      <w:pPr>
        <w:pStyle w:val="Heading2"/>
      </w:pPr>
      <w:bookmarkStart w:id="24" w:name="_Toc16421850"/>
      <w:r w:rsidRPr="008A0706">
        <w:t>4.1. Motieven en obstakels</w:t>
      </w:r>
      <w:r w:rsidR="00464288" w:rsidRPr="008A0706">
        <w:t xml:space="preserve"> voor overnames</w:t>
      </w:r>
      <w:bookmarkEnd w:id="24"/>
    </w:p>
    <w:p w14:paraId="76B8BD40" w14:textId="75CD9155" w:rsidR="00A553BB" w:rsidRDefault="00104BD2" w:rsidP="00CD7115">
      <w:pPr>
        <w:pStyle w:val="BodyText"/>
        <w:spacing w:after="0"/>
        <w:rPr>
          <w:sz w:val="24"/>
          <w:szCs w:val="24"/>
        </w:rPr>
      </w:pPr>
      <w:r w:rsidRPr="00D95ABE">
        <w:rPr>
          <w:sz w:val="24"/>
          <w:szCs w:val="24"/>
        </w:rPr>
        <w:t>In deze</w:t>
      </w:r>
      <w:r w:rsidR="0038043F" w:rsidRPr="00D95ABE">
        <w:rPr>
          <w:sz w:val="24"/>
          <w:szCs w:val="24"/>
        </w:rPr>
        <w:t xml:space="preserve"> se</w:t>
      </w:r>
      <w:r w:rsidR="003B64E5">
        <w:rPr>
          <w:sz w:val="24"/>
          <w:szCs w:val="24"/>
        </w:rPr>
        <w:t>ctie gaan we dieper in op</w:t>
      </w:r>
      <w:r w:rsidR="00A553BB">
        <w:rPr>
          <w:sz w:val="24"/>
          <w:szCs w:val="24"/>
        </w:rPr>
        <w:t xml:space="preserve"> de motieven en obstakels voor overnames ervaren door</w:t>
      </w:r>
      <w:r w:rsidR="003B64E5">
        <w:rPr>
          <w:sz w:val="24"/>
          <w:szCs w:val="24"/>
        </w:rPr>
        <w:t xml:space="preserve"> </w:t>
      </w:r>
      <w:r w:rsidRPr="00D95ABE">
        <w:rPr>
          <w:sz w:val="24"/>
          <w:szCs w:val="24"/>
        </w:rPr>
        <w:t>bedrijven die geen overname gerealiseerd hebben de voorbije 5 jaar en momenteel ook niet bezig zijn met een overname.</w:t>
      </w:r>
      <w:r w:rsidR="00166F24" w:rsidRPr="00D95ABE">
        <w:rPr>
          <w:sz w:val="24"/>
          <w:szCs w:val="24"/>
        </w:rPr>
        <w:t xml:space="preserve"> </w:t>
      </w:r>
      <w:r w:rsidR="00CE3CC9">
        <w:rPr>
          <w:sz w:val="24"/>
          <w:szCs w:val="24"/>
        </w:rPr>
        <w:t>T</w:t>
      </w:r>
      <w:r w:rsidR="00A553BB">
        <w:rPr>
          <w:sz w:val="24"/>
          <w:szCs w:val="24"/>
        </w:rPr>
        <w:t xml:space="preserve">abel 4.1. geeft aan dat </w:t>
      </w:r>
      <w:r w:rsidR="00A553BB" w:rsidRPr="00D95ABE">
        <w:rPr>
          <w:sz w:val="24"/>
          <w:szCs w:val="24"/>
        </w:rPr>
        <w:t>64,6% van deze bedrijven we</w:t>
      </w:r>
      <w:r w:rsidR="00A553BB">
        <w:rPr>
          <w:sz w:val="24"/>
          <w:szCs w:val="24"/>
        </w:rPr>
        <w:t>l ooit een overname overwogen</w:t>
      </w:r>
      <w:r w:rsidR="00A553BB" w:rsidRPr="00D95ABE">
        <w:rPr>
          <w:sz w:val="24"/>
          <w:szCs w:val="24"/>
        </w:rPr>
        <w:t xml:space="preserve"> hebben; 35,4% geeft aan dat zij nooit een overname overwogen hebben</w:t>
      </w:r>
      <w:r w:rsidR="002034F6">
        <w:rPr>
          <w:sz w:val="24"/>
          <w:szCs w:val="24"/>
        </w:rPr>
        <w:t>.</w:t>
      </w:r>
    </w:p>
    <w:p w14:paraId="56B0DBFF" w14:textId="77777777" w:rsidR="00A553BB" w:rsidRDefault="00A553BB" w:rsidP="00CD7115">
      <w:pPr>
        <w:pStyle w:val="BodyText"/>
        <w:spacing w:after="0"/>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3021"/>
        <w:gridCol w:w="3021"/>
      </w:tblGrid>
      <w:tr w:rsidR="00A553BB" w14:paraId="65827D53" w14:textId="77777777" w:rsidTr="00A553BB">
        <w:tc>
          <w:tcPr>
            <w:tcW w:w="9063" w:type="dxa"/>
            <w:gridSpan w:val="3"/>
            <w:tcBorders>
              <w:bottom w:val="single" w:sz="4" w:space="0" w:color="auto"/>
            </w:tcBorders>
          </w:tcPr>
          <w:p w14:paraId="4AA98C91" w14:textId="425AFD65" w:rsidR="00A553BB" w:rsidRDefault="00A553BB" w:rsidP="00CD7115">
            <w:r>
              <w:rPr>
                <w:b/>
              </w:rPr>
              <w:t>Tabel 4.1.</w:t>
            </w:r>
            <w:r w:rsidRPr="00603134">
              <w:rPr>
                <w:b/>
              </w:rPr>
              <w:t xml:space="preserve"> : </w:t>
            </w:r>
            <w:r>
              <w:rPr>
                <w:b/>
              </w:rPr>
              <w:t>Overname overwogen?</w:t>
            </w:r>
          </w:p>
        </w:tc>
      </w:tr>
      <w:tr w:rsidR="00A553BB" w14:paraId="1B072290" w14:textId="77777777" w:rsidTr="00A553BB">
        <w:tc>
          <w:tcPr>
            <w:tcW w:w="3021" w:type="dxa"/>
            <w:tcBorders>
              <w:top w:val="single" w:sz="4" w:space="0" w:color="auto"/>
              <w:bottom w:val="single" w:sz="4" w:space="0" w:color="auto"/>
            </w:tcBorders>
          </w:tcPr>
          <w:p w14:paraId="5A0ED382" w14:textId="77777777" w:rsidR="00A553BB" w:rsidRDefault="00A553BB" w:rsidP="00CD7115"/>
        </w:tc>
        <w:tc>
          <w:tcPr>
            <w:tcW w:w="3021" w:type="dxa"/>
            <w:tcBorders>
              <w:top w:val="single" w:sz="4" w:space="0" w:color="auto"/>
              <w:bottom w:val="single" w:sz="4" w:space="0" w:color="auto"/>
            </w:tcBorders>
          </w:tcPr>
          <w:p w14:paraId="05D513D2" w14:textId="77777777" w:rsidR="00A553BB" w:rsidRDefault="00A553BB" w:rsidP="00CD7115">
            <w:r>
              <w:t>Aantal</w:t>
            </w:r>
          </w:p>
        </w:tc>
        <w:tc>
          <w:tcPr>
            <w:tcW w:w="3021" w:type="dxa"/>
            <w:tcBorders>
              <w:top w:val="single" w:sz="4" w:space="0" w:color="auto"/>
              <w:bottom w:val="single" w:sz="4" w:space="0" w:color="auto"/>
            </w:tcBorders>
          </w:tcPr>
          <w:p w14:paraId="5A6620DA" w14:textId="77777777" w:rsidR="00A553BB" w:rsidRDefault="00A553BB" w:rsidP="00CD7115">
            <w:r>
              <w:t>Procentueel</w:t>
            </w:r>
          </w:p>
        </w:tc>
      </w:tr>
      <w:tr w:rsidR="00A553BB" w14:paraId="33F466F2" w14:textId="77777777" w:rsidTr="00A553BB">
        <w:tc>
          <w:tcPr>
            <w:tcW w:w="3021" w:type="dxa"/>
          </w:tcPr>
          <w:p w14:paraId="7BC5C035" w14:textId="534E253A" w:rsidR="00A553BB" w:rsidRDefault="00A553BB" w:rsidP="00CD7115">
            <w:r>
              <w:t>Ja</w:t>
            </w:r>
          </w:p>
        </w:tc>
        <w:tc>
          <w:tcPr>
            <w:tcW w:w="3021" w:type="dxa"/>
          </w:tcPr>
          <w:p w14:paraId="6C6B9F8C" w14:textId="364D9F40" w:rsidR="00A553BB" w:rsidRDefault="00A553BB" w:rsidP="00CD7115">
            <w:r>
              <w:t>73</w:t>
            </w:r>
          </w:p>
        </w:tc>
        <w:tc>
          <w:tcPr>
            <w:tcW w:w="3021" w:type="dxa"/>
          </w:tcPr>
          <w:p w14:paraId="77D4A615" w14:textId="32906FA6" w:rsidR="00A553BB" w:rsidRDefault="00A553BB" w:rsidP="00CD7115">
            <w:r>
              <w:t>64,6%</w:t>
            </w:r>
          </w:p>
        </w:tc>
      </w:tr>
      <w:tr w:rsidR="00A553BB" w14:paraId="51DD2F54" w14:textId="77777777" w:rsidTr="00A553BB">
        <w:tc>
          <w:tcPr>
            <w:tcW w:w="3021" w:type="dxa"/>
          </w:tcPr>
          <w:p w14:paraId="421E1A5F" w14:textId="7F9E7419" w:rsidR="00A553BB" w:rsidRDefault="00A553BB" w:rsidP="00CD7115">
            <w:r>
              <w:t>Nee</w:t>
            </w:r>
          </w:p>
        </w:tc>
        <w:tc>
          <w:tcPr>
            <w:tcW w:w="3021" w:type="dxa"/>
          </w:tcPr>
          <w:p w14:paraId="17E67ACB" w14:textId="01E71A89" w:rsidR="00A553BB" w:rsidRDefault="00A553BB" w:rsidP="00CD7115">
            <w:r>
              <w:t>40</w:t>
            </w:r>
          </w:p>
        </w:tc>
        <w:tc>
          <w:tcPr>
            <w:tcW w:w="3021" w:type="dxa"/>
          </w:tcPr>
          <w:p w14:paraId="00016DC8" w14:textId="37CE9842" w:rsidR="00A553BB" w:rsidRDefault="00A553BB" w:rsidP="00CD7115">
            <w:r>
              <w:t>35,4%</w:t>
            </w:r>
          </w:p>
        </w:tc>
      </w:tr>
      <w:tr w:rsidR="00A553BB" w14:paraId="0A1822DB" w14:textId="77777777" w:rsidTr="00A553BB">
        <w:tc>
          <w:tcPr>
            <w:tcW w:w="3021" w:type="dxa"/>
            <w:tcBorders>
              <w:top w:val="single" w:sz="4" w:space="0" w:color="auto"/>
              <w:bottom w:val="single" w:sz="4" w:space="0" w:color="auto"/>
            </w:tcBorders>
          </w:tcPr>
          <w:p w14:paraId="2D6D80A9" w14:textId="77777777" w:rsidR="00A553BB" w:rsidRDefault="00A553BB" w:rsidP="00CD7115">
            <w:r>
              <w:t>Totaal</w:t>
            </w:r>
          </w:p>
        </w:tc>
        <w:tc>
          <w:tcPr>
            <w:tcW w:w="3021" w:type="dxa"/>
            <w:tcBorders>
              <w:top w:val="single" w:sz="4" w:space="0" w:color="auto"/>
              <w:bottom w:val="single" w:sz="4" w:space="0" w:color="auto"/>
            </w:tcBorders>
          </w:tcPr>
          <w:p w14:paraId="5CED9E3F" w14:textId="2B91B22B" w:rsidR="00A553BB" w:rsidRDefault="00A553BB" w:rsidP="00CD7115">
            <w:r>
              <w:t>113</w:t>
            </w:r>
          </w:p>
        </w:tc>
        <w:tc>
          <w:tcPr>
            <w:tcW w:w="3021" w:type="dxa"/>
            <w:tcBorders>
              <w:top w:val="single" w:sz="4" w:space="0" w:color="auto"/>
              <w:bottom w:val="single" w:sz="4" w:space="0" w:color="auto"/>
            </w:tcBorders>
          </w:tcPr>
          <w:p w14:paraId="22DCC256" w14:textId="77777777" w:rsidR="00A553BB" w:rsidRDefault="00A553BB" w:rsidP="00CD7115">
            <w:r>
              <w:t>100%</w:t>
            </w:r>
          </w:p>
        </w:tc>
      </w:tr>
    </w:tbl>
    <w:p w14:paraId="29419BEA" w14:textId="78A10469" w:rsidR="00A553BB" w:rsidRDefault="00A553BB" w:rsidP="00CD7115">
      <w:pPr>
        <w:pStyle w:val="BodyText"/>
        <w:spacing w:after="0"/>
        <w:rPr>
          <w:sz w:val="24"/>
          <w:szCs w:val="24"/>
        </w:rPr>
      </w:pPr>
    </w:p>
    <w:p w14:paraId="543323C2" w14:textId="354EE548" w:rsidR="00CD7115" w:rsidRDefault="00CD7115" w:rsidP="00CD7115">
      <w:pPr>
        <w:pStyle w:val="BodyText"/>
        <w:spacing w:after="0"/>
        <w:rPr>
          <w:sz w:val="24"/>
          <w:szCs w:val="24"/>
        </w:rPr>
      </w:pPr>
      <w:r>
        <w:rPr>
          <w:sz w:val="24"/>
          <w:szCs w:val="24"/>
        </w:rPr>
        <w:t xml:space="preserve">Tabel 4.2. geeft aan dat 60,8% van de snelle groeiers die geen overname heeft gerealiseerd wel een overname heeft overwogen. Dit percentage is niet significant verschillend van dat bij de niet-snelle groeiers. Daar stellen we vast dat 67,7% van </w:t>
      </w:r>
      <w:r w:rsidR="002034F6">
        <w:rPr>
          <w:sz w:val="24"/>
          <w:szCs w:val="24"/>
        </w:rPr>
        <w:t>de niet-</w:t>
      </w:r>
      <w:r>
        <w:rPr>
          <w:sz w:val="24"/>
          <w:szCs w:val="24"/>
        </w:rPr>
        <w:t>snelle groeiers geen overname heeft gerealiseerd ondanks het feit dat zij dit wel overwogen hebben.</w:t>
      </w:r>
    </w:p>
    <w:p w14:paraId="04AA8CC4" w14:textId="77777777" w:rsidR="00CD7115" w:rsidRDefault="00CD7115" w:rsidP="00CD7115">
      <w:pPr>
        <w:pStyle w:val="BodyText"/>
        <w:spacing w:after="0"/>
        <w:rPr>
          <w:sz w:val="24"/>
          <w:szCs w:val="24"/>
        </w:rPr>
      </w:pPr>
    </w:p>
    <w:p w14:paraId="6B875D77" w14:textId="77777777" w:rsidR="002034F6" w:rsidRDefault="002034F6">
      <w:r>
        <w:br w:type="page"/>
      </w:r>
    </w:p>
    <w:tbl>
      <w:tblPr>
        <w:tblStyle w:val="TableGrid"/>
        <w:tblW w:w="5021"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72"/>
        <w:gridCol w:w="1507"/>
        <w:gridCol w:w="437"/>
        <w:gridCol w:w="1707"/>
      </w:tblGrid>
      <w:tr w:rsidR="006D438A" w14:paraId="6A304308" w14:textId="77777777" w:rsidTr="006D438A">
        <w:tc>
          <w:tcPr>
            <w:tcW w:w="5000" w:type="pct"/>
            <w:gridSpan w:val="5"/>
            <w:tcBorders>
              <w:top w:val="nil"/>
              <w:bottom w:val="single" w:sz="4" w:space="0" w:color="auto"/>
            </w:tcBorders>
          </w:tcPr>
          <w:p w14:paraId="31DF9A53" w14:textId="53B540E4" w:rsidR="006D438A" w:rsidRPr="00F609C0" w:rsidRDefault="00F609C0" w:rsidP="00CD7115">
            <w:pPr>
              <w:jc w:val="left"/>
              <w:rPr>
                <w:b/>
              </w:rPr>
            </w:pPr>
            <w:r w:rsidRPr="00F609C0">
              <w:rPr>
                <w:b/>
              </w:rPr>
              <w:lastRenderedPageBreak/>
              <w:t>Tabel 4.2. : Overname overwogen vs. snelle groeier/niet-snelle groeier</w:t>
            </w:r>
          </w:p>
        </w:tc>
      </w:tr>
      <w:tr w:rsidR="006D438A" w14:paraId="05D893E4" w14:textId="77777777" w:rsidTr="006D438A">
        <w:tc>
          <w:tcPr>
            <w:tcW w:w="2737" w:type="pct"/>
            <w:tcBorders>
              <w:top w:val="single" w:sz="4" w:space="0" w:color="auto"/>
              <w:bottom w:val="single" w:sz="4" w:space="0" w:color="auto"/>
            </w:tcBorders>
          </w:tcPr>
          <w:p w14:paraId="1932B0D2" w14:textId="77777777" w:rsidR="006D438A" w:rsidRPr="0068485C" w:rsidRDefault="006D438A" w:rsidP="00B9426A">
            <w:pPr>
              <w:rPr>
                <w:b/>
              </w:rPr>
            </w:pPr>
          </w:p>
        </w:tc>
        <w:tc>
          <w:tcPr>
            <w:tcW w:w="1086" w:type="pct"/>
            <w:gridSpan w:val="2"/>
            <w:tcBorders>
              <w:top w:val="single" w:sz="4" w:space="0" w:color="auto"/>
              <w:bottom w:val="single" w:sz="4" w:space="0" w:color="auto"/>
            </w:tcBorders>
            <w:shd w:val="clear" w:color="auto" w:fill="EEECE1" w:themeFill="background2"/>
          </w:tcPr>
          <w:p w14:paraId="48B63863" w14:textId="3998863B" w:rsidR="006D438A" w:rsidRPr="00302826" w:rsidRDefault="006D438A" w:rsidP="00B9426A">
            <w:pPr>
              <w:jc w:val="center"/>
            </w:pPr>
            <w:r>
              <w:t>Snelle groeier</w:t>
            </w:r>
          </w:p>
        </w:tc>
        <w:tc>
          <w:tcPr>
            <w:tcW w:w="1177" w:type="pct"/>
            <w:gridSpan w:val="2"/>
            <w:tcBorders>
              <w:top w:val="single" w:sz="4" w:space="0" w:color="auto"/>
              <w:bottom w:val="single" w:sz="4" w:space="0" w:color="auto"/>
            </w:tcBorders>
          </w:tcPr>
          <w:p w14:paraId="119E0E7A" w14:textId="1E5EADBA" w:rsidR="006D438A" w:rsidRDefault="006D438A" w:rsidP="00B9426A">
            <w:pPr>
              <w:jc w:val="center"/>
            </w:pPr>
            <w:r>
              <w:t>Niet-snelle groeier</w:t>
            </w:r>
          </w:p>
        </w:tc>
      </w:tr>
      <w:tr w:rsidR="006D438A" w14:paraId="332653B9" w14:textId="77777777" w:rsidTr="006D438A">
        <w:tc>
          <w:tcPr>
            <w:tcW w:w="2737" w:type="pct"/>
            <w:tcBorders>
              <w:top w:val="single" w:sz="4" w:space="0" w:color="auto"/>
            </w:tcBorders>
            <w:tcMar>
              <w:left w:w="28" w:type="dxa"/>
              <w:right w:w="28" w:type="dxa"/>
            </w:tcMar>
          </w:tcPr>
          <w:p w14:paraId="60AE34D1" w14:textId="575FC562" w:rsidR="006D438A" w:rsidRPr="00FD5F86" w:rsidRDefault="006D438A" w:rsidP="006D438A">
            <w:pPr>
              <w:jc w:val="left"/>
              <w:rPr>
                <w:i/>
              </w:rPr>
            </w:pPr>
            <w:r>
              <w:rPr>
                <w:i/>
              </w:rPr>
              <w:t>Overname overwogen?</w:t>
            </w:r>
          </w:p>
        </w:tc>
        <w:tc>
          <w:tcPr>
            <w:tcW w:w="259" w:type="pct"/>
            <w:tcBorders>
              <w:top w:val="single" w:sz="4" w:space="0" w:color="auto"/>
            </w:tcBorders>
            <w:shd w:val="clear" w:color="auto" w:fill="EEECE1" w:themeFill="background2"/>
          </w:tcPr>
          <w:p w14:paraId="162D2F76" w14:textId="77777777" w:rsidR="006D438A" w:rsidRPr="00302826" w:rsidRDefault="006D438A" w:rsidP="00B9426A">
            <w:pPr>
              <w:jc w:val="center"/>
            </w:pPr>
            <w:r>
              <w:t>N</w:t>
            </w:r>
          </w:p>
        </w:tc>
        <w:tc>
          <w:tcPr>
            <w:tcW w:w="827" w:type="pct"/>
            <w:tcBorders>
              <w:top w:val="single" w:sz="4" w:space="0" w:color="auto"/>
            </w:tcBorders>
            <w:shd w:val="clear" w:color="auto" w:fill="EEECE1" w:themeFill="background2"/>
          </w:tcPr>
          <w:p w14:paraId="5E828D2B" w14:textId="77777777" w:rsidR="006D438A" w:rsidRPr="00302826" w:rsidRDefault="006D438A" w:rsidP="00B9426A">
            <w:pPr>
              <w:jc w:val="center"/>
            </w:pPr>
            <w:r>
              <w:t>%</w:t>
            </w:r>
          </w:p>
        </w:tc>
        <w:tc>
          <w:tcPr>
            <w:tcW w:w="240" w:type="pct"/>
            <w:tcBorders>
              <w:top w:val="single" w:sz="4" w:space="0" w:color="auto"/>
            </w:tcBorders>
          </w:tcPr>
          <w:p w14:paraId="516E9984" w14:textId="77777777" w:rsidR="006D438A" w:rsidRDefault="006D438A" w:rsidP="00B9426A">
            <w:pPr>
              <w:jc w:val="center"/>
            </w:pPr>
            <w:r>
              <w:t>N</w:t>
            </w:r>
          </w:p>
        </w:tc>
        <w:tc>
          <w:tcPr>
            <w:tcW w:w="937" w:type="pct"/>
            <w:tcBorders>
              <w:top w:val="single" w:sz="4" w:space="0" w:color="auto"/>
            </w:tcBorders>
          </w:tcPr>
          <w:p w14:paraId="1B043033" w14:textId="77777777" w:rsidR="006D438A" w:rsidRDefault="006D438A" w:rsidP="00B9426A">
            <w:pPr>
              <w:jc w:val="center"/>
            </w:pPr>
            <w:r>
              <w:t>%</w:t>
            </w:r>
          </w:p>
        </w:tc>
      </w:tr>
      <w:tr w:rsidR="006D438A" w14:paraId="70FD95A9" w14:textId="77777777" w:rsidTr="006D438A">
        <w:tc>
          <w:tcPr>
            <w:tcW w:w="2737" w:type="pct"/>
            <w:tcMar>
              <w:left w:w="28" w:type="dxa"/>
              <w:right w:w="28" w:type="dxa"/>
            </w:tcMar>
          </w:tcPr>
          <w:p w14:paraId="6066AEF4" w14:textId="64A83BB9" w:rsidR="006D438A" w:rsidRDefault="006D438A" w:rsidP="00B9426A">
            <w:r>
              <w:t>Ja</w:t>
            </w:r>
          </w:p>
        </w:tc>
        <w:tc>
          <w:tcPr>
            <w:tcW w:w="259" w:type="pct"/>
            <w:shd w:val="clear" w:color="auto" w:fill="EEECE1" w:themeFill="background2"/>
          </w:tcPr>
          <w:p w14:paraId="5E52C32B" w14:textId="531F867E" w:rsidR="006D438A" w:rsidRPr="00302826" w:rsidRDefault="006D438A" w:rsidP="00B9426A">
            <w:pPr>
              <w:jc w:val="center"/>
            </w:pPr>
            <w:r>
              <w:t>31</w:t>
            </w:r>
          </w:p>
        </w:tc>
        <w:tc>
          <w:tcPr>
            <w:tcW w:w="827" w:type="pct"/>
            <w:shd w:val="clear" w:color="auto" w:fill="EEECE1" w:themeFill="background2"/>
          </w:tcPr>
          <w:p w14:paraId="2816447B" w14:textId="3E6E20F1" w:rsidR="006D438A" w:rsidRPr="00302826" w:rsidRDefault="006D438A" w:rsidP="00B9426A">
            <w:pPr>
              <w:jc w:val="center"/>
            </w:pPr>
            <w:r>
              <w:t>60,8%</w:t>
            </w:r>
          </w:p>
        </w:tc>
        <w:tc>
          <w:tcPr>
            <w:tcW w:w="240" w:type="pct"/>
          </w:tcPr>
          <w:p w14:paraId="794DDFD2" w14:textId="43C59ABB" w:rsidR="006D438A" w:rsidRDefault="006D438A" w:rsidP="00B9426A">
            <w:pPr>
              <w:jc w:val="center"/>
            </w:pPr>
            <w:r>
              <w:t>42</w:t>
            </w:r>
          </w:p>
        </w:tc>
        <w:tc>
          <w:tcPr>
            <w:tcW w:w="937" w:type="pct"/>
          </w:tcPr>
          <w:p w14:paraId="3B9083E2" w14:textId="24135DBD" w:rsidR="006D438A" w:rsidRDefault="006D438A" w:rsidP="00B9426A">
            <w:pPr>
              <w:jc w:val="center"/>
            </w:pPr>
            <w:r>
              <w:t>67,7%</w:t>
            </w:r>
          </w:p>
        </w:tc>
      </w:tr>
      <w:tr w:rsidR="006D438A" w14:paraId="2690F2F9" w14:textId="77777777" w:rsidTr="006D438A">
        <w:tc>
          <w:tcPr>
            <w:tcW w:w="2737" w:type="pct"/>
            <w:tcMar>
              <w:left w:w="28" w:type="dxa"/>
              <w:right w:w="28" w:type="dxa"/>
            </w:tcMar>
          </w:tcPr>
          <w:p w14:paraId="4B635C18" w14:textId="635B0660" w:rsidR="006D438A" w:rsidRDefault="006D438A" w:rsidP="00B9426A">
            <w:r>
              <w:t>Nee</w:t>
            </w:r>
          </w:p>
        </w:tc>
        <w:tc>
          <w:tcPr>
            <w:tcW w:w="259" w:type="pct"/>
            <w:shd w:val="clear" w:color="auto" w:fill="EEECE1" w:themeFill="background2"/>
          </w:tcPr>
          <w:p w14:paraId="3DD0ED8B" w14:textId="77777777" w:rsidR="006D438A" w:rsidRPr="00302826" w:rsidRDefault="006D438A" w:rsidP="00B9426A">
            <w:pPr>
              <w:jc w:val="center"/>
            </w:pPr>
            <w:r>
              <w:t>20</w:t>
            </w:r>
          </w:p>
        </w:tc>
        <w:tc>
          <w:tcPr>
            <w:tcW w:w="827" w:type="pct"/>
            <w:shd w:val="clear" w:color="auto" w:fill="EEECE1" w:themeFill="background2"/>
          </w:tcPr>
          <w:p w14:paraId="1335CBC2" w14:textId="613CB205" w:rsidR="006D438A" w:rsidRPr="00302826" w:rsidRDefault="006D438A" w:rsidP="00B9426A">
            <w:pPr>
              <w:jc w:val="center"/>
            </w:pPr>
            <w:r>
              <w:t>39,2%</w:t>
            </w:r>
          </w:p>
        </w:tc>
        <w:tc>
          <w:tcPr>
            <w:tcW w:w="240" w:type="pct"/>
          </w:tcPr>
          <w:p w14:paraId="11D69849" w14:textId="77777777" w:rsidR="006D438A" w:rsidRDefault="006D438A" w:rsidP="00B9426A">
            <w:pPr>
              <w:jc w:val="center"/>
            </w:pPr>
            <w:r>
              <w:t>20</w:t>
            </w:r>
          </w:p>
        </w:tc>
        <w:tc>
          <w:tcPr>
            <w:tcW w:w="937" w:type="pct"/>
          </w:tcPr>
          <w:p w14:paraId="709CF4F2" w14:textId="21A039E2" w:rsidR="006D438A" w:rsidRDefault="006D438A" w:rsidP="00B9426A">
            <w:pPr>
              <w:jc w:val="center"/>
            </w:pPr>
            <w:r>
              <w:t>32,3%</w:t>
            </w:r>
          </w:p>
        </w:tc>
      </w:tr>
      <w:tr w:rsidR="006D438A" w14:paraId="1E1A6F69" w14:textId="77777777" w:rsidTr="006D438A">
        <w:tc>
          <w:tcPr>
            <w:tcW w:w="2737" w:type="pct"/>
            <w:tcBorders>
              <w:top w:val="single" w:sz="4" w:space="0" w:color="auto"/>
              <w:bottom w:val="single" w:sz="4" w:space="0" w:color="auto"/>
            </w:tcBorders>
            <w:tcMar>
              <w:left w:w="28" w:type="dxa"/>
              <w:right w:w="28" w:type="dxa"/>
            </w:tcMar>
          </w:tcPr>
          <w:p w14:paraId="21C612A6" w14:textId="77777777" w:rsidR="006D438A" w:rsidRDefault="006D438A" w:rsidP="00B9426A">
            <w:pPr>
              <w:jc w:val="left"/>
            </w:pPr>
          </w:p>
        </w:tc>
        <w:tc>
          <w:tcPr>
            <w:tcW w:w="259" w:type="pct"/>
            <w:tcBorders>
              <w:top w:val="single" w:sz="4" w:space="0" w:color="auto"/>
              <w:bottom w:val="single" w:sz="4" w:space="0" w:color="auto"/>
            </w:tcBorders>
            <w:shd w:val="clear" w:color="auto" w:fill="EEECE1" w:themeFill="background2"/>
          </w:tcPr>
          <w:p w14:paraId="46C63C20" w14:textId="100E8DFB" w:rsidR="006D438A" w:rsidRPr="00302826" w:rsidRDefault="006D438A" w:rsidP="00B9426A">
            <w:pPr>
              <w:jc w:val="center"/>
            </w:pPr>
            <w:r>
              <w:t>51</w:t>
            </w:r>
          </w:p>
        </w:tc>
        <w:tc>
          <w:tcPr>
            <w:tcW w:w="827" w:type="pct"/>
            <w:tcBorders>
              <w:top w:val="single" w:sz="4" w:space="0" w:color="auto"/>
              <w:bottom w:val="single" w:sz="4" w:space="0" w:color="auto"/>
            </w:tcBorders>
            <w:shd w:val="clear" w:color="auto" w:fill="EEECE1" w:themeFill="background2"/>
            <w:tcMar>
              <w:left w:w="28" w:type="dxa"/>
              <w:right w:w="28" w:type="dxa"/>
            </w:tcMar>
          </w:tcPr>
          <w:p w14:paraId="3DFD7EF4" w14:textId="77777777" w:rsidR="006D438A" w:rsidRPr="00302826" w:rsidRDefault="006D438A" w:rsidP="00B9426A">
            <w:pPr>
              <w:jc w:val="center"/>
            </w:pPr>
            <w:r>
              <w:t>100%</w:t>
            </w:r>
          </w:p>
        </w:tc>
        <w:tc>
          <w:tcPr>
            <w:tcW w:w="240" w:type="pct"/>
            <w:tcBorders>
              <w:top w:val="single" w:sz="4" w:space="0" w:color="auto"/>
              <w:bottom w:val="single" w:sz="4" w:space="0" w:color="auto"/>
            </w:tcBorders>
          </w:tcPr>
          <w:p w14:paraId="40FC1CA0" w14:textId="6C458A2A" w:rsidR="006D438A" w:rsidRDefault="006D438A" w:rsidP="00B9426A">
            <w:pPr>
              <w:jc w:val="center"/>
            </w:pPr>
            <w:r>
              <w:t>62</w:t>
            </w:r>
          </w:p>
        </w:tc>
        <w:tc>
          <w:tcPr>
            <w:tcW w:w="937" w:type="pct"/>
            <w:tcBorders>
              <w:top w:val="single" w:sz="4" w:space="0" w:color="auto"/>
              <w:bottom w:val="single" w:sz="4" w:space="0" w:color="auto"/>
            </w:tcBorders>
            <w:tcMar>
              <w:left w:w="28" w:type="dxa"/>
              <w:right w:w="28" w:type="dxa"/>
            </w:tcMar>
          </w:tcPr>
          <w:p w14:paraId="22E2F2A1" w14:textId="77777777" w:rsidR="006D438A" w:rsidRDefault="006D438A" w:rsidP="00B9426A">
            <w:pPr>
              <w:jc w:val="center"/>
            </w:pPr>
            <w:r>
              <w:t>100%</w:t>
            </w:r>
          </w:p>
        </w:tc>
      </w:tr>
    </w:tbl>
    <w:p w14:paraId="046F4A5E" w14:textId="77777777" w:rsidR="006D438A" w:rsidRDefault="006D438A" w:rsidP="006D438A">
      <w:pPr>
        <w:pStyle w:val="BodyText"/>
        <w:spacing w:after="0"/>
        <w:rPr>
          <w:sz w:val="24"/>
          <w:szCs w:val="24"/>
        </w:rPr>
      </w:pPr>
    </w:p>
    <w:p w14:paraId="1D8DC330" w14:textId="1E9EF9BB" w:rsidR="00A553BB" w:rsidRDefault="00CD7115" w:rsidP="00A553BB">
      <w:pPr>
        <w:pStyle w:val="BodyText"/>
        <w:spacing w:after="0"/>
        <w:rPr>
          <w:sz w:val="24"/>
          <w:szCs w:val="24"/>
        </w:rPr>
      </w:pPr>
      <w:r>
        <w:rPr>
          <w:sz w:val="24"/>
          <w:szCs w:val="24"/>
        </w:rPr>
        <w:t>Tabel 4.3</w:t>
      </w:r>
      <w:r w:rsidR="00F26BC6">
        <w:rPr>
          <w:sz w:val="24"/>
          <w:szCs w:val="24"/>
        </w:rPr>
        <w:t xml:space="preserve">. geeft aan dat </w:t>
      </w:r>
      <w:r w:rsidR="00AC0A19">
        <w:rPr>
          <w:sz w:val="24"/>
          <w:szCs w:val="24"/>
        </w:rPr>
        <w:t>35,4</w:t>
      </w:r>
      <w:r w:rsidR="00F26BC6">
        <w:rPr>
          <w:sz w:val="24"/>
          <w:szCs w:val="24"/>
        </w:rPr>
        <w:t xml:space="preserve">% van de bedrijven aangeeft dat het niet doen van overnames een bewuste strategische keuze is. </w:t>
      </w:r>
      <w:r w:rsidR="00A553BB">
        <w:rPr>
          <w:sz w:val="24"/>
          <w:szCs w:val="24"/>
        </w:rPr>
        <w:t xml:space="preserve"> Van die bedrijven die ge</w:t>
      </w:r>
      <w:r w:rsidR="009C137A">
        <w:rPr>
          <w:sz w:val="24"/>
          <w:szCs w:val="24"/>
        </w:rPr>
        <w:t>en overname gerealiseerd hebben</w:t>
      </w:r>
      <w:r w:rsidR="00A553BB">
        <w:rPr>
          <w:sz w:val="24"/>
          <w:szCs w:val="24"/>
        </w:rPr>
        <w:t xml:space="preserve"> maar het wel overwogen hebben, geeft 27,4% aan dat het niet doen van overnames een bewuste strategische keuze was; voor 72,6% was dit geen bewuste strategische keuze.</w:t>
      </w:r>
    </w:p>
    <w:p w14:paraId="6C483E42" w14:textId="77777777" w:rsidR="00A553BB" w:rsidRDefault="00A553BB" w:rsidP="00A553BB">
      <w:pPr>
        <w:pStyle w:val="BodyText"/>
        <w:spacing w:after="0"/>
        <w:rPr>
          <w:sz w:val="24"/>
          <w:szCs w:val="24"/>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9"/>
        <w:gridCol w:w="512"/>
        <w:gridCol w:w="920"/>
        <w:gridCol w:w="512"/>
        <w:gridCol w:w="728"/>
        <w:gridCol w:w="640"/>
        <w:gridCol w:w="731"/>
      </w:tblGrid>
      <w:tr w:rsidR="003B64E5" w:rsidRPr="00FD5F86" w14:paraId="775B5E9F" w14:textId="77777777" w:rsidTr="00AC0A19">
        <w:tc>
          <w:tcPr>
            <w:tcW w:w="5000" w:type="pct"/>
            <w:gridSpan w:val="7"/>
            <w:tcBorders>
              <w:top w:val="nil"/>
              <w:bottom w:val="nil"/>
            </w:tcBorders>
          </w:tcPr>
          <w:p w14:paraId="24234002" w14:textId="673E8461" w:rsidR="003B64E5" w:rsidRPr="003D4AFA" w:rsidRDefault="00F26BC6" w:rsidP="00CD7115">
            <w:pPr>
              <w:jc w:val="left"/>
              <w:rPr>
                <w:b/>
                <w:i/>
              </w:rPr>
            </w:pPr>
            <w:r>
              <w:rPr>
                <w:sz w:val="24"/>
                <w:szCs w:val="24"/>
              </w:rPr>
              <w:t xml:space="preserve"> </w:t>
            </w:r>
            <w:r w:rsidR="003B64E5" w:rsidRPr="003D4AFA">
              <w:rPr>
                <w:b/>
              </w:rPr>
              <w:t>Tab</w:t>
            </w:r>
            <w:r w:rsidR="00A553BB">
              <w:rPr>
                <w:b/>
              </w:rPr>
              <w:t>el 4.</w:t>
            </w:r>
            <w:r w:rsidR="00CD7115">
              <w:rPr>
                <w:b/>
              </w:rPr>
              <w:t>3</w:t>
            </w:r>
            <w:r w:rsidR="003B64E5">
              <w:rPr>
                <w:b/>
              </w:rPr>
              <w:t>.</w:t>
            </w:r>
            <w:r w:rsidR="003B64E5" w:rsidRPr="003D4AFA">
              <w:rPr>
                <w:b/>
              </w:rPr>
              <w:t xml:space="preserve"> : </w:t>
            </w:r>
            <w:r w:rsidR="003B64E5">
              <w:rPr>
                <w:b/>
              </w:rPr>
              <w:t xml:space="preserve">Geen overnames </w:t>
            </w:r>
            <w:r w:rsidR="00AC0A19">
              <w:rPr>
                <w:b/>
              </w:rPr>
              <w:t>als bewuste strategische keuze</w:t>
            </w:r>
          </w:p>
        </w:tc>
      </w:tr>
      <w:tr w:rsidR="003B64E5" w:rsidRPr="00FD5F86" w14:paraId="0B014EF1" w14:textId="77777777" w:rsidTr="00AC0A19">
        <w:tc>
          <w:tcPr>
            <w:tcW w:w="2772" w:type="pct"/>
            <w:tcBorders>
              <w:top w:val="single" w:sz="4" w:space="0" w:color="auto"/>
              <w:bottom w:val="nil"/>
            </w:tcBorders>
          </w:tcPr>
          <w:p w14:paraId="0749E80F" w14:textId="77777777" w:rsidR="003B64E5" w:rsidRDefault="003B64E5" w:rsidP="00E57F1C"/>
        </w:tc>
        <w:tc>
          <w:tcPr>
            <w:tcW w:w="2228" w:type="pct"/>
            <w:gridSpan w:val="6"/>
            <w:tcBorders>
              <w:top w:val="single" w:sz="4" w:space="0" w:color="auto"/>
              <w:bottom w:val="nil"/>
            </w:tcBorders>
          </w:tcPr>
          <w:p w14:paraId="39584950" w14:textId="06B8D46F" w:rsidR="003B64E5" w:rsidRPr="00FD5F86" w:rsidRDefault="003B64E5" w:rsidP="00E57F1C">
            <w:pPr>
              <w:jc w:val="center"/>
              <w:rPr>
                <w:i/>
              </w:rPr>
            </w:pPr>
            <w:r>
              <w:rPr>
                <w:i/>
              </w:rPr>
              <w:t>Ooit overname overwogen?</w:t>
            </w:r>
          </w:p>
        </w:tc>
      </w:tr>
      <w:tr w:rsidR="00AC0A19" w14:paraId="7FA396D2" w14:textId="77777777" w:rsidTr="00A553BB">
        <w:tc>
          <w:tcPr>
            <w:tcW w:w="2772" w:type="pct"/>
            <w:tcBorders>
              <w:top w:val="nil"/>
              <w:bottom w:val="single" w:sz="4" w:space="0" w:color="auto"/>
            </w:tcBorders>
          </w:tcPr>
          <w:p w14:paraId="4C3E34F6" w14:textId="77777777" w:rsidR="00AC0A19" w:rsidRPr="0068485C" w:rsidRDefault="00AC0A19" w:rsidP="00E57F1C">
            <w:pPr>
              <w:rPr>
                <w:b/>
              </w:rPr>
            </w:pPr>
          </w:p>
        </w:tc>
        <w:tc>
          <w:tcPr>
            <w:tcW w:w="789" w:type="pct"/>
            <w:gridSpan w:val="2"/>
            <w:tcBorders>
              <w:top w:val="nil"/>
              <w:bottom w:val="single" w:sz="4" w:space="0" w:color="auto"/>
            </w:tcBorders>
            <w:shd w:val="clear" w:color="auto" w:fill="EEECE1" w:themeFill="background2"/>
          </w:tcPr>
          <w:p w14:paraId="75D34C08" w14:textId="569CC215" w:rsidR="00AC0A19" w:rsidRPr="00302826" w:rsidRDefault="00AC0A19" w:rsidP="00E57F1C">
            <w:pPr>
              <w:jc w:val="center"/>
            </w:pPr>
            <w:r>
              <w:t>Ja</w:t>
            </w:r>
          </w:p>
        </w:tc>
        <w:tc>
          <w:tcPr>
            <w:tcW w:w="683" w:type="pct"/>
            <w:gridSpan w:val="2"/>
            <w:tcBorders>
              <w:top w:val="nil"/>
              <w:bottom w:val="single" w:sz="4" w:space="0" w:color="auto"/>
            </w:tcBorders>
          </w:tcPr>
          <w:p w14:paraId="4618BC74" w14:textId="597C1826" w:rsidR="00AC0A19" w:rsidRDefault="00AC0A19" w:rsidP="00E57F1C">
            <w:pPr>
              <w:jc w:val="center"/>
            </w:pPr>
            <w:r>
              <w:t>Neen</w:t>
            </w:r>
          </w:p>
        </w:tc>
        <w:tc>
          <w:tcPr>
            <w:tcW w:w="756" w:type="pct"/>
            <w:gridSpan w:val="2"/>
            <w:tcBorders>
              <w:top w:val="nil"/>
              <w:bottom w:val="single" w:sz="4" w:space="0" w:color="auto"/>
            </w:tcBorders>
            <w:shd w:val="clear" w:color="auto" w:fill="EEECE1" w:themeFill="background2"/>
          </w:tcPr>
          <w:p w14:paraId="3E027732" w14:textId="69420D1E" w:rsidR="00AC0A19" w:rsidRDefault="00AC0A19" w:rsidP="00E57F1C">
            <w:pPr>
              <w:jc w:val="center"/>
            </w:pPr>
            <w:r>
              <w:t>Totaal</w:t>
            </w:r>
          </w:p>
        </w:tc>
      </w:tr>
      <w:tr w:rsidR="00AC0A19" w14:paraId="2ADA6D44" w14:textId="77777777" w:rsidTr="00A553BB">
        <w:tc>
          <w:tcPr>
            <w:tcW w:w="2772" w:type="pct"/>
            <w:tcBorders>
              <w:top w:val="single" w:sz="4" w:space="0" w:color="auto"/>
            </w:tcBorders>
            <w:tcMar>
              <w:left w:w="28" w:type="dxa"/>
              <w:right w:w="28" w:type="dxa"/>
            </w:tcMar>
          </w:tcPr>
          <w:p w14:paraId="41DDF871" w14:textId="092E7A8B" w:rsidR="00AC0A19" w:rsidRPr="00FD5F86" w:rsidRDefault="00AC0A19" w:rsidP="00E57F1C">
            <w:pPr>
              <w:jc w:val="left"/>
              <w:rPr>
                <w:i/>
              </w:rPr>
            </w:pPr>
            <w:r>
              <w:rPr>
                <w:i/>
              </w:rPr>
              <w:t>Geen overname als bewuste strategische keuze?</w:t>
            </w:r>
          </w:p>
        </w:tc>
        <w:tc>
          <w:tcPr>
            <w:tcW w:w="282" w:type="pct"/>
            <w:tcBorders>
              <w:top w:val="single" w:sz="4" w:space="0" w:color="auto"/>
            </w:tcBorders>
            <w:shd w:val="clear" w:color="auto" w:fill="EEECE1" w:themeFill="background2"/>
          </w:tcPr>
          <w:p w14:paraId="5DF60B39" w14:textId="77777777" w:rsidR="00AC0A19" w:rsidRPr="00302826" w:rsidRDefault="00AC0A19" w:rsidP="00E57F1C">
            <w:pPr>
              <w:jc w:val="center"/>
            </w:pPr>
            <w:r>
              <w:t>N</w:t>
            </w:r>
          </w:p>
        </w:tc>
        <w:tc>
          <w:tcPr>
            <w:tcW w:w="507" w:type="pct"/>
            <w:tcBorders>
              <w:top w:val="single" w:sz="4" w:space="0" w:color="auto"/>
            </w:tcBorders>
            <w:shd w:val="clear" w:color="auto" w:fill="EEECE1" w:themeFill="background2"/>
          </w:tcPr>
          <w:p w14:paraId="43196D70" w14:textId="77777777" w:rsidR="00AC0A19" w:rsidRPr="00302826" w:rsidRDefault="00AC0A19" w:rsidP="00E57F1C">
            <w:pPr>
              <w:jc w:val="center"/>
            </w:pPr>
            <w:r>
              <w:t>%</w:t>
            </w:r>
          </w:p>
        </w:tc>
        <w:tc>
          <w:tcPr>
            <w:tcW w:w="282" w:type="pct"/>
            <w:tcBorders>
              <w:top w:val="single" w:sz="4" w:space="0" w:color="auto"/>
            </w:tcBorders>
          </w:tcPr>
          <w:p w14:paraId="41883276" w14:textId="77777777" w:rsidR="00AC0A19" w:rsidRDefault="00AC0A19" w:rsidP="00E57F1C">
            <w:pPr>
              <w:jc w:val="center"/>
            </w:pPr>
            <w:r>
              <w:t>N</w:t>
            </w:r>
          </w:p>
        </w:tc>
        <w:tc>
          <w:tcPr>
            <w:tcW w:w="401" w:type="pct"/>
            <w:tcBorders>
              <w:top w:val="single" w:sz="4" w:space="0" w:color="auto"/>
            </w:tcBorders>
          </w:tcPr>
          <w:p w14:paraId="2104AB5E" w14:textId="77777777" w:rsidR="00AC0A19" w:rsidRDefault="00AC0A19" w:rsidP="00E57F1C">
            <w:pPr>
              <w:jc w:val="center"/>
            </w:pPr>
            <w:r>
              <w:t>%</w:t>
            </w:r>
          </w:p>
        </w:tc>
        <w:tc>
          <w:tcPr>
            <w:tcW w:w="353" w:type="pct"/>
            <w:tcBorders>
              <w:top w:val="single" w:sz="4" w:space="0" w:color="auto"/>
            </w:tcBorders>
            <w:shd w:val="clear" w:color="auto" w:fill="EEECE1" w:themeFill="background2"/>
          </w:tcPr>
          <w:p w14:paraId="4B2EE819" w14:textId="77777777" w:rsidR="00AC0A19" w:rsidRDefault="00AC0A19" w:rsidP="00E57F1C">
            <w:pPr>
              <w:jc w:val="center"/>
            </w:pPr>
            <w:r>
              <w:t>N</w:t>
            </w:r>
          </w:p>
        </w:tc>
        <w:tc>
          <w:tcPr>
            <w:tcW w:w="403" w:type="pct"/>
            <w:tcBorders>
              <w:top w:val="single" w:sz="4" w:space="0" w:color="auto"/>
            </w:tcBorders>
            <w:shd w:val="clear" w:color="auto" w:fill="EEECE1" w:themeFill="background2"/>
          </w:tcPr>
          <w:p w14:paraId="618AF4B3" w14:textId="77777777" w:rsidR="00AC0A19" w:rsidRDefault="00AC0A19" w:rsidP="00E57F1C">
            <w:pPr>
              <w:jc w:val="center"/>
            </w:pPr>
            <w:r>
              <w:t>%</w:t>
            </w:r>
          </w:p>
        </w:tc>
      </w:tr>
      <w:tr w:rsidR="00AC0A19" w14:paraId="69C5F537" w14:textId="77777777" w:rsidTr="00A553BB">
        <w:tc>
          <w:tcPr>
            <w:tcW w:w="2772" w:type="pct"/>
            <w:tcMar>
              <w:left w:w="28" w:type="dxa"/>
              <w:right w:w="28" w:type="dxa"/>
            </w:tcMar>
          </w:tcPr>
          <w:p w14:paraId="189E954F" w14:textId="66538668" w:rsidR="00AC0A19" w:rsidRDefault="00AC0A19" w:rsidP="00E57F1C">
            <w:r>
              <w:t>Nee</w:t>
            </w:r>
          </w:p>
        </w:tc>
        <w:tc>
          <w:tcPr>
            <w:tcW w:w="282" w:type="pct"/>
            <w:shd w:val="clear" w:color="auto" w:fill="EEECE1" w:themeFill="background2"/>
          </w:tcPr>
          <w:p w14:paraId="1DF87ECB" w14:textId="043C9DB4" w:rsidR="00AC0A19" w:rsidRPr="00302826" w:rsidRDefault="00AC0A19" w:rsidP="00E57F1C">
            <w:pPr>
              <w:jc w:val="center"/>
            </w:pPr>
            <w:r>
              <w:t>53</w:t>
            </w:r>
          </w:p>
        </w:tc>
        <w:tc>
          <w:tcPr>
            <w:tcW w:w="507" w:type="pct"/>
            <w:shd w:val="clear" w:color="auto" w:fill="EEECE1" w:themeFill="background2"/>
          </w:tcPr>
          <w:p w14:paraId="6124E811" w14:textId="3F1F8606" w:rsidR="00AC0A19" w:rsidRPr="00302826" w:rsidRDefault="00AC0A19" w:rsidP="00E57F1C">
            <w:pPr>
              <w:jc w:val="center"/>
            </w:pPr>
            <w:r>
              <w:t>72,6%</w:t>
            </w:r>
          </w:p>
        </w:tc>
        <w:tc>
          <w:tcPr>
            <w:tcW w:w="282" w:type="pct"/>
          </w:tcPr>
          <w:p w14:paraId="5FE7C876" w14:textId="2F11379A" w:rsidR="00AC0A19" w:rsidRDefault="00AC0A19" w:rsidP="00E57F1C">
            <w:pPr>
              <w:jc w:val="center"/>
            </w:pPr>
            <w:r>
              <w:t>20</w:t>
            </w:r>
          </w:p>
        </w:tc>
        <w:tc>
          <w:tcPr>
            <w:tcW w:w="401" w:type="pct"/>
          </w:tcPr>
          <w:p w14:paraId="5A025379" w14:textId="08422954" w:rsidR="00AC0A19" w:rsidRDefault="00AC0A19" w:rsidP="00E57F1C">
            <w:pPr>
              <w:jc w:val="center"/>
            </w:pPr>
            <w:r>
              <w:t>50%</w:t>
            </w:r>
          </w:p>
        </w:tc>
        <w:tc>
          <w:tcPr>
            <w:tcW w:w="353" w:type="pct"/>
            <w:shd w:val="clear" w:color="auto" w:fill="EEECE1" w:themeFill="background2"/>
          </w:tcPr>
          <w:p w14:paraId="2649256C" w14:textId="54C7548C" w:rsidR="00AC0A19" w:rsidRDefault="00AC0A19" w:rsidP="00E57F1C">
            <w:pPr>
              <w:jc w:val="center"/>
            </w:pPr>
            <w:r>
              <w:t>73</w:t>
            </w:r>
          </w:p>
        </w:tc>
        <w:tc>
          <w:tcPr>
            <w:tcW w:w="403" w:type="pct"/>
            <w:shd w:val="clear" w:color="auto" w:fill="EEECE1" w:themeFill="background2"/>
            <w:tcMar>
              <w:left w:w="28" w:type="dxa"/>
              <w:right w:w="28" w:type="dxa"/>
            </w:tcMar>
          </w:tcPr>
          <w:p w14:paraId="5F2D5941" w14:textId="725456BC" w:rsidR="00AC0A19" w:rsidRDefault="00AC0A19" w:rsidP="00E57F1C">
            <w:pPr>
              <w:jc w:val="center"/>
            </w:pPr>
            <w:r>
              <w:t>64,6%</w:t>
            </w:r>
          </w:p>
        </w:tc>
      </w:tr>
      <w:tr w:rsidR="00AC0A19" w14:paraId="599B1022" w14:textId="77777777" w:rsidTr="00A553BB">
        <w:tc>
          <w:tcPr>
            <w:tcW w:w="2772" w:type="pct"/>
            <w:tcMar>
              <w:left w:w="28" w:type="dxa"/>
              <w:right w:w="28" w:type="dxa"/>
            </w:tcMar>
          </w:tcPr>
          <w:p w14:paraId="6A5D40AE" w14:textId="4BA38E32" w:rsidR="00AC0A19" w:rsidRDefault="00AC0A19" w:rsidP="00E57F1C">
            <w:r>
              <w:t>Ja</w:t>
            </w:r>
          </w:p>
        </w:tc>
        <w:tc>
          <w:tcPr>
            <w:tcW w:w="282" w:type="pct"/>
            <w:shd w:val="clear" w:color="auto" w:fill="EEECE1" w:themeFill="background2"/>
          </w:tcPr>
          <w:p w14:paraId="4D0F7393" w14:textId="4A018D38" w:rsidR="00AC0A19" w:rsidRPr="00302826" w:rsidRDefault="00AC0A19" w:rsidP="00E57F1C">
            <w:pPr>
              <w:jc w:val="center"/>
            </w:pPr>
            <w:r>
              <w:t>20</w:t>
            </w:r>
          </w:p>
        </w:tc>
        <w:tc>
          <w:tcPr>
            <w:tcW w:w="507" w:type="pct"/>
            <w:shd w:val="clear" w:color="auto" w:fill="EEECE1" w:themeFill="background2"/>
          </w:tcPr>
          <w:p w14:paraId="64D1A072" w14:textId="26554946" w:rsidR="00AC0A19" w:rsidRPr="00302826" w:rsidRDefault="00AC0A19" w:rsidP="00E57F1C">
            <w:pPr>
              <w:jc w:val="center"/>
            </w:pPr>
            <w:r>
              <w:t>27,4%</w:t>
            </w:r>
          </w:p>
        </w:tc>
        <w:tc>
          <w:tcPr>
            <w:tcW w:w="282" w:type="pct"/>
          </w:tcPr>
          <w:p w14:paraId="590531A5" w14:textId="4BCC38D4" w:rsidR="00AC0A19" w:rsidRDefault="00AC0A19" w:rsidP="00E57F1C">
            <w:pPr>
              <w:jc w:val="center"/>
            </w:pPr>
            <w:r>
              <w:t>20</w:t>
            </w:r>
          </w:p>
        </w:tc>
        <w:tc>
          <w:tcPr>
            <w:tcW w:w="401" w:type="pct"/>
          </w:tcPr>
          <w:p w14:paraId="374E66ED" w14:textId="783B806B" w:rsidR="00AC0A19" w:rsidRDefault="00AC0A19" w:rsidP="00E57F1C">
            <w:pPr>
              <w:jc w:val="center"/>
            </w:pPr>
            <w:r>
              <w:t>50%</w:t>
            </w:r>
          </w:p>
        </w:tc>
        <w:tc>
          <w:tcPr>
            <w:tcW w:w="353" w:type="pct"/>
            <w:shd w:val="clear" w:color="auto" w:fill="EEECE1" w:themeFill="background2"/>
          </w:tcPr>
          <w:p w14:paraId="55CF5FB9" w14:textId="247CF6E7" w:rsidR="00AC0A19" w:rsidRDefault="00AC0A19" w:rsidP="00E57F1C">
            <w:pPr>
              <w:jc w:val="center"/>
            </w:pPr>
            <w:r>
              <w:t>40</w:t>
            </w:r>
          </w:p>
        </w:tc>
        <w:tc>
          <w:tcPr>
            <w:tcW w:w="403" w:type="pct"/>
            <w:shd w:val="clear" w:color="auto" w:fill="EEECE1" w:themeFill="background2"/>
            <w:tcMar>
              <w:left w:w="28" w:type="dxa"/>
              <w:right w:w="28" w:type="dxa"/>
            </w:tcMar>
          </w:tcPr>
          <w:p w14:paraId="0F981CF1" w14:textId="4686690E" w:rsidR="00AC0A19" w:rsidRDefault="00AC0A19" w:rsidP="00E57F1C">
            <w:pPr>
              <w:jc w:val="center"/>
            </w:pPr>
            <w:r>
              <w:t>35,4%</w:t>
            </w:r>
          </w:p>
        </w:tc>
      </w:tr>
      <w:tr w:rsidR="00AC0A19" w14:paraId="40D50CAF" w14:textId="77777777" w:rsidTr="00A553BB">
        <w:tc>
          <w:tcPr>
            <w:tcW w:w="2772" w:type="pct"/>
            <w:tcBorders>
              <w:top w:val="single" w:sz="4" w:space="0" w:color="auto"/>
              <w:bottom w:val="single" w:sz="4" w:space="0" w:color="auto"/>
            </w:tcBorders>
            <w:tcMar>
              <w:left w:w="28" w:type="dxa"/>
              <w:right w:w="28" w:type="dxa"/>
            </w:tcMar>
          </w:tcPr>
          <w:p w14:paraId="3D62E938" w14:textId="7334949E" w:rsidR="00AC0A19" w:rsidRDefault="00AC0A19" w:rsidP="00E57F1C">
            <w:pPr>
              <w:jc w:val="left"/>
            </w:pPr>
          </w:p>
        </w:tc>
        <w:tc>
          <w:tcPr>
            <w:tcW w:w="282" w:type="pct"/>
            <w:tcBorders>
              <w:top w:val="single" w:sz="4" w:space="0" w:color="auto"/>
              <w:bottom w:val="single" w:sz="4" w:space="0" w:color="auto"/>
            </w:tcBorders>
            <w:shd w:val="clear" w:color="auto" w:fill="EEECE1" w:themeFill="background2"/>
          </w:tcPr>
          <w:p w14:paraId="167FB960" w14:textId="0C24842B" w:rsidR="00AC0A19" w:rsidRPr="00302826" w:rsidRDefault="00AC0A19" w:rsidP="00E57F1C">
            <w:pPr>
              <w:jc w:val="center"/>
            </w:pPr>
            <w:r>
              <w:t>73</w:t>
            </w:r>
          </w:p>
        </w:tc>
        <w:tc>
          <w:tcPr>
            <w:tcW w:w="507" w:type="pct"/>
            <w:tcBorders>
              <w:top w:val="single" w:sz="4" w:space="0" w:color="auto"/>
              <w:bottom w:val="single" w:sz="4" w:space="0" w:color="auto"/>
            </w:tcBorders>
            <w:shd w:val="clear" w:color="auto" w:fill="EEECE1" w:themeFill="background2"/>
            <w:tcMar>
              <w:left w:w="28" w:type="dxa"/>
              <w:right w:w="28" w:type="dxa"/>
            </w:tcMar>
          </w:tcPr>
          <w:p w14:paraId="3CF747FB" w14:textId="77777777" w:rsidR="00AC0A19" w:rsidRPr="00302826" w:rsidRDefault="00AC0A19" w:rsidP="00E57F1C">
            <w:pPr>
              <w:jc w:val="center"/>
            </w:pPr>
            <w:r>
              <w:t>100%</w:t>
            </w:r>
          </w:p>
        </w:tc>
        <w:tc>
          <w:tcPr>
            <w:tcW w:w="282" w:type="pct"/>
            <w:tcBorders>
              <w:top w:val="single" w:sz="4" w:space="0" w:color="auto"/>
              <w:bottom w:val="single" w:sz="4" w:space="0" w:color="auto"/>
            </w:tcBorders>
          </w:tcPr>
          <w:p w14:paraId="7591332F" w14:textId="758DB9B5" w:rsidR="00AC0A19" w:rsidRDefault="00AC0A19" w:rsidP="00E57F1C">
            <w:pPr>
              <w:jc w:val="center"/>
            </w:pPr>
            <w:r>
              <w:t>40</w:t>
            </w:r>
          </w:p>
        </w:tc>
        <w:tc>
          <w:tcPr>
            <w:tcW w:w="401" w:type="pct"/>
            <w:tcBorders>
              <w:top w:val="single" w:sz="4" w:space="0" w:color="auto"/>
              <w:bottom w:val="single" w:sz="4" w:space="0" w:color="auto"/>
            </w:tcBorders>
            <w:tcMar>
              <w:left w:w="28" w:type="dxa"/>
              <w:right w:w="28" w:type="dxa"/>
            </w:tcMar>
          </w:tcPr>
          <w:p w14:paraId="5E658B75" w14:textId="77777777" w:rsidR="00AC0A19" w:rsidRDefault="00AC0A19" w:rsidP="00E57F1C">
            <w:pPr>
              <w:jc w:val="center"/>
            </w:pPr>
            <w:r>
              <w:t>100%</w:t>
            </w:r>
          </w:p>
        </w:tc>
        <w:tc>
          <w:tcPr>
            <w:tcW w:w="353" w:type="pct"/>
            <w:tcBorders>
              <w:top w:val="single" w:sz="4" w:space="0" w:color="auto"/>
              <w:bottom w:val="single" w:sz="4" w:space="0" w:color="auto"/>
            </w:tcBorders>
            <w:shd w:val="clear" w:color="auto" w:fill="EEECE1" w:themeFill="background2"/>
          </w:tcPr>
          <w:p w14:paraId="78A3EB3B" w14:textId="4F774C33" w:rsidR="00AC0A19" w:rsidRDefault="00AC0A19" w:rsidP="00E57F1C">
            <w:pPr>
              <w:jc w:val="center"/>
            </w:pPr>
            <w:r>
              <w:t>113</w:t>
            </w:r>
          </w:p>
        </w:tc>
        <w:tc>
          <w:tcPr>
            <w:tcW w:w="403" w:type="pct"/>
            <w:tcBorders>
              <w:top w:val="single" w:sz="4" w:space="0" w:color="auto"/>
              <w:bottom w:val="single" w:sz="4" w:space="0" w:color="auto"/>
            </w:tcBorders>
            <w:shd w:val="clear" w:color="auto" w:fill="EEECE1" w:themeFill="background2"/>
            <w:tcMar>
              <w:left w:w="28" w:type="dxa"/>
              <w:right w:w="28" w:type="dxa"/>
            </w:tcMar>
          </w:tcPr>
          <w:p w14:paraId="43842D92" w14:textId="205C68FC" w:rsidR="00AC0A19" w:rsidRDefault="00AC0A19" w:rsidP="00E57F1C">
            <w:pPr>
              <w:jc w:val="center"/>
            </w:pPr>
            <w:r>
              <w:t>100%</w:t>
            </w:r>
          </w:p>
        </w:tc>
      </w:tr>
    </w:tbl>
    <w:p w14:paraId="64576776" w14:textId="77777777" w:rsidR="003B64E5" w:rsidRPr="003B64E5" w:rsidRDefault="003B64E5" w:rsidP="00581F7B">
      <w:pPr>
        <w:pStyle w:val="BodyText"/>
        <w:rPr>
          <w:b/>
          <w:sz w:val="24"/>
          <w:szCs w:val="24"/>
        </w:rPr>
      </w:pPr>
    </w:p>
    <w:p w14:paraId="4BC8B47A" w14:textId="68EE41C9" w:rsidR="00477470" w:rsidRDefault="0038043F" w:rsidP="00477470">
      <w:pPr>
        <w:pStyle w:val="BodyText"/>
        <w:spacing w:after="0"/>
        <w:rPr>
          <w:sz w:val="24"/>
          <w:szCs w:val="24"/>
        </w:rPr>
      </w:pPr>
      <w:r w:rsidRPr="00D95ABE">
        <w:rPr>
          <w:sz w:val="24"/>
          <w:szCs w:val="24"/>
        </w:rPr>
        <w:t xml:space="preserve">De achterliggende redenen voor deze bewuste strategische keuze om niet te gaan voor overnames zijn divers. Volgende </w:t>
      </w:r>
      <w:r w:rsidR="00A553BB">
        <w:rPr>
          <w:sz w:val="24"/>
          <w:szCs w:val="24"/>
        </w:rPr>
        <w:t xml:space="preserve">redenen werden vooral aangehaald: </w:t>
      </w:r>
    </w:p>
    <w:p w14:paraId="175E9C15" w14:textId="15BEA01B" w:rsidR="00477470" w:rsidRDefault="00477470" w:rsidP="009C137A">
      <w:pPr>
        <w:pStyle w:val="BodyText"/>
        <w:numPr>
          <w:ilvl w:val="0"/>
          <w:numId w:val="18"/>
        </w:numPr>
        <w:spacing w:after="0"/>
        <w:rPr>
          <w:sz w:val="24"/>
          <w:szCs w:val="24"/>
        </w:rPr>
      </w:pPr>
      <w:r>
        <w:rPr>
          <w:sz w:val="24"/>
          <w:szCs w:val="24"/>
        </w:rPr>
        <w:t>focus op organische groei</w:t>
      </w:r>
    </w:p>
    <w:p w14:paraId="6E239F54" w14:textId="741839D0" w:rsidR="00477470" w:rsidRDefault="00477470" w:rsidP="009C137A">
      <w:pPr>
        <w:pStyle w:val="BodyText"/>
        <w:numPr>
          <w:ilvl w:val="0"/>
          <w:numId w:val="18"/>
        </w:numPr>
        <w:spacing w:after="0"/>
        <w:rPr>
          <w:sz w:val="24"/>
          <w:szCs w:val="24"/>
        </w:rPr>
      </w:pPr>
      <w:r>
        <w:rPr>
          <w:sz w:val="24"/>
          <w:szCs w:val="24"/>
        </w:rPr>
        <w:t>belang van controlebehoud, blijven van een familiebedrijf</w:t>
      </w:r>
    </w:p>
    <w:p w14:paraId="254222A0" w14:textId="606EE0FD" w:rsidR="00477470" w:rsidRDefault="00477470" w:rsidP="009C137A">
      <w:pPr>
        <w:pStyle w:val="BodyText"/>
        <w:numPr>
          <w:ilvl w:val="0"/>
          <w:numId w:val="18"/>
        </w:numPr>
        <w:spacing w:after="0"/>
        <w:rPr>
          <w:sz w:val="24"/>
          <w:szCs w:val="24"/>
        </w:rPr>
      </w:pPr>
      <w:r>
        <w:rPr>
          <w:sz w:val="24"/>
          <w:szCs w:val="24"/>
        </w:rPr>
        <w:t>wens tot behoud van kleinschaligheid</w:t>
      </w:r>
    </w:p>
    <w:p w14:paraId="46A94999" w14:textId="18BA30A4" w:rsidR="00477470" w:rsidRDefault="00477470" w:rsidP="009C137A">
      <w:pPr>
        <w:pStyle w:val="BodyText"/>
        <w:numPr>
          <w:ilvl w:val="0"/>
          <w:numId w:val="18"/>
        </w:numPr>
        <w:spacing w:after="0"/>
        <w:rPr>
          <w:sz w:val="24"/>
          <w:szCs w:val="24"/>
        </w:rPr>
      </w:pPr>
      <w:r>
        <w:rPr>
          <w:sz w:val="24"/>
          <w:szCs w:val="24"/>
        </w:rPr>
        <w:t>gebrek aan ervaring met en opportuniteiten inzake overnames</w:t>
      </w:r>
    </w:p>
    <w:p w14:paraId="411EBA43" w14:textId="39E8B82E" w:rsidR="00477470" w:rsidRDefault="00477470" w:rsidP="009C137A">
      <w:pPr>
        <w:pStyle w:val="BodyText"/>
        <w:numPr>
          <w:ilvl w:val="0"/>
          <w:numId w:val="18"/>
        </w:numPr>
        <w:spacing w:after="0"/>
        <w:rPr>
          <w:sz w:val="24"/>
          <w:szCs w:val="24"/>
        </w:rPr>
      </w:pPr>
      <w:r>
        <w:rPr>
          <w:sz w:val="24"/>
          <w:szCs w:val="24"/>
        </w:rPr>
        <w:t>risicoaversie</w:t>
      </w:r>
    </w:p>
    <w:p w14:paraId="53CF52E9" w14:textId="2FEE83D2" w:rsidR="00477470" w:rsidRDefault="00477470" w:rsidP="009C137A">
      <w:pPr>
        <w:pStyle w:val="BodyText"/>
        <w:numPr>
          <w:ilvl w:val="0"/>
          <w:numId w:val="18"/>
        </w:numPr>
        <w:spacing w:after="0"/>
        <w:rPr>
          <w:sz w:val="24"/>
          <w:szCs w:val="24"/>
        </w:rPr>
      </w:pPr>
      <w:r>
        <w:rPr>
          <w:sz w:val="24"/>
          <w:szCs w:val="24"/>
        </w:rPr>
        <w:t>focus op externe groei (export)</w:t>
      </w:r>
    </w:p>
    <w:p w14:paraId="19ED7A15" w14:textId="77777777" w:rsidR="00477470" w:rsidRDefault="00477470" w:rsidP="00581F7B">
      <w:pPr>
        <w:pStyle w:val="BodyText"/>
        <w:rPr>
          <w:sz w:val="24"/>
          <w:szCs w:val="24"/>
        </w:rPr>
      </w:pPr>
    </w:p>
    <w:p w14:paraId="00C89CB8" w14:textId="31A97C64" w:rsidR="0060088C" w:rsidRDefault="00166F24" w:rsidP="00F26BC6">
      <w:pPr>
        <w:pStyle w:val="BodyText"/>
        <w:spacing w:after="0"/>
        <w:rPr>
          <w:sz w:val="24"/>
          <w:szCs w:val="24"/>
        </w:rPr>
      </w:pPr>
      <w:r w:rsidRPr="00D95ABE">
        <w:rPr>
          <w:sz w:val="24"/>
          <w:szCs w:val="24"/>
        </w:rPr>
        <w:t xml:space="preserve">Voor de </w:t>
      </w:r>
      <w:r w:rsidR="00C33CCB">
        <w:rPr>
          <w:sz w:val="24"/>
          <w:szCs w:val="24"/>
        </w:rPr>
        <w:t>73</w:t>
      </w:r>
      <w:r w:rsidRPr="00D95ABE">
        <w:rPr>
          <w:sz w:val="24"/>
          <w:szCs w:val="24"/>
        </w:rPr>
        <w:t xml:space="preserve"> bedrijven die de voorbije </w:t>
      </w:r>
      <w:r w:rsidR="00C2344C" w:rsidRPr="00D95ABE">
        <w:rPr>
          <w:sz w:val="24"/>
          <w:szCs w:val="24"/>
        </w:rPr>
        <w:t>5 jaren</w:t>
      </w:r>
      <w:r w:rsidRPr="00D95ABE">
        <w:rPr>
          <w:sz w:val="24"/>
          <w:szCs w:val="24"/>
        </w:rPr>
        <w:t xml:space="preserve"> wel een overname hebben overwogen</w:t>
      </w:r>
      <w:r w:rsidR="00E62784">
        <w:rPr>
          <w:sz w:val="24"/>
          <w:szCs w:val="24"/>
        </w:rPr>
        <w:t xml:space="preserve"> (zie tabel 4.1.)</w:t>
      </w:r>
      <w:r w:rsidRPr="00D95ABE">
        <w:rPr>
          <w:sz w:val="24"/>
          <w:szCs w:val="24"/>
        </w:rPr>
        <w:t>, werd gevraagd naar de factoren die ervoor gezorgd hebben dat men toch geen overna</w:t>
      </w:r>
      <w:r w:rsidR="00F26BC6">
        <w:rPr>
          <w:sz w:val="24"/>
          <w:szCs w:val="24"/>
        </w:rPr>
        <w:t>me gerealiseerd heeft. Tabel 4.</w:t>
      </w:r>
      <w:r w:rsidR="00CD7115">
        <w:rPr>
          <w:sz w:val="24"/>
          <w:szCs w:val="24"/>
        </w:rPr>
        <w:t>4</w:t>
      </w:r>
      <w:r w:rsidRPr="00D95ABE">
        <w:rPr>
          <w:sz w:val="24"/>
          <w:szCs w:val="24"/>
        </w:rPr>
        <w:t xml:space="preserve">. geeft aan dat i) problemen met de waardering (37%); ii) gebrek aan tijd (30,1%); </w:t>
      </w:r>
      <w:r w:rsidR="00C2344C">
        <w:rPr>
          <w:sz w:val="24"/>
          <w:szCs w:val="24"/>
        </w:rPr>
        <w:t xml:space="preserve">en iii) te </w:t>
      </w:r>
      <w:r w:rsidR="009C137A">
        <w:rPr>
          <w:sz w:val="24"/>
          <w:szCs w:val="24"/>
        </w:rPr>
        <w:t>hoog</w:t>
      </w:r>
      <w:r w:rsidR="00C2344C">
        <w:rPr>
          <w:sz w:val="24"/>
          <w:szCs w:val="24"/>
        </w:rPr>
        <w:t xml:space="preserve"> risico (27,4%)</w:t>
      </w:r>
      <w:r w:rsidRPr="00D95ABE">
        <w:rPr>
          <w:sz w:val="24"/>
          <w:szCs w:val="24"/>
        </w:rPr>
        <w:t xml:space="preserve"> als belangrijkste hinderpalen worden aanzien.</w:t>
      </w:r>
    </w:p>
    <w:p w14:paraId="2C2D8F49" w14:textId="4BC93D0D" w:rsidR="00D95ABE" w:rsidRDefault="00D95ABE" w:rsidP="00F26BC6">
      <w:pPr>
        <w:pStyle w:val="BodyText"/>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9"/>
        <w:gridCol w:w="934"/>
        <w:gridCol w:w="1459"/>
      </w:tblGrid>
      <w:tr w:rsidR="00166F24" w14:paraId="29BF6B6D" w14:textId="77777777" w:rsidTr="001000BB">
        <w:tc>
          <w:tcPr>
            <w:tcW w:w="5000" w:type="pct"/>
            <w:gridSpan w:val="3"/>
            <w:tcBorders>
              <w:bottom w:val="single" w:sz="4" w:space="0" w:color="auto"/>
            </w:tcBorders>
          </w:tcPr>
          <w:p w14:paraId="3D561063" w14:textId="6BCE6AEE" w:rsidR="00166F24" w:rsidRDefault="00E62784" w:rsidP="00CD7115">
            <w:r>
              <w:rPr>
                <w:b/>
              </w:rPr>
              <w:t>Tabel 4.</w:t>
            </w:r>
            <w:r w:rsidR="00CD7115">
              <w:rPr>
                <w:b/>
              </w:rPr>
              <w:t>4</w:t>
            </w:r>
            <w:r w:rsidR="00166F24">
              <w:rPr>
                <w:b/>
              </w:rPr>
              <w:t>.</w:t>
            </w:r>
            <w:r w:rsidR="00166F24" w:rsidRPr="00603134">
              <w:rPr>
                <w:b/>
              </w:rPr>
              <w:t xml:space="preserve"> : </w:t>
            </w:r>
            <w:r w:rsidR="00166F24">
              <w:rPr>
                <w:b/>
              </w:rPr>
              <w:t>Aspecten die ervoor gezorgd hebben dat, ondanks het in overweging nemen ervan, er geen overname gerealiseerd werd</w:t>
            </w:r>
          </w:p>
        </w:tc>
      </w:tr>
      <w:tr w:rsidR="00166F24" w:rsidRPr="00C12883" w14:paraId="67F2B382" w14:textId="77777777" w:rsidTr="001000BB">
        <w:tc>
          <w:tcPr>
            <w:tcW w:w="3681" w:type="pct"/>
            <w:tcBorders>
              <w:top w:val="single" w:sz="4" w:space="0" w:color="auto"/>
              <w:bottom w:val="single" w:sz="4" w:space="0" w:color="auto"/>
            </w:tcBorders>
          </w:tcPr>
          <w:p w14:paraId="2F88F6B0" w14:textId="0858E6E4" w:rsidR="00166F24" w:rsidRPr="00C12883" w:rsidRDefault="00166F24" w:rsidP="001000BB">
            <w:pPr>
              <w:rPr>
                <w:rFonts w:cs="Times New Roman"/>
              </w:rPr>
            </w:pPr>
            <w:r>
              <w:rPr>
                <w:rFonts w:cs="Times New Roman"/>
              </w:rPr>
              <w:t>N = 73</w:t>
            </w:r>
          </w:p>
        </w:tc>
        <w:tc>
          <w:tcPr>
            <w:tcW w:w="515" w:type="pct"/>
            <w:tcBorders>
              <w:top w:val="single" w:sz="4" w:space="0" w:color="auto"/>
              <w:bottom w:val="single" w:sz="4" w:space="0" w:color="auto"/>
            </w:tcBorders>
          </w:tcPr>
          <w:p w14:paraId="346C795B" w14:textId="77777777" w:rsidR="00166F24" w:rsidRPr="00C12883" w:rsidRDefault="00166F24" w:rsidP="001000BB">
            <w:pPr>
              <w:rPr>
                <w:rFonts w:cs="Times New Roman"/>
              </w:rPr>
            </w:pPr>
            <w:r w:rsidRPr="00C12883">
              <w:rPr>
                <w:rFonts w:cs="Times New Roman"/>
              </w:rPr>
              <w:t>Aantal</w:t>
            </w:r>
          </w:p>
        </w:tc>
        <w:tc>
          <w:tcPr>
            <w:tcW w:w="804" w:type="pct"/>
            <w:tcBorders>
              <w:top w:val="single" w:sz="4" w:space="0" w:color="auto"/>
              <w:bottom w:val="single" w:sz="4" w:space="0" w:color="auto"/>
            </w:tcBorders>
          </w:tcPr>
          <w:p w14:paraId="40787379" w14:textId="77777777" w:rsidR="00166F24" w:rsidRPr="00C12883" w:rsidRDefault="00166F24" w:rsidP="001000BB">
            <w:pPr>
              <w:rPr>
                <w:rFonts w:cs="Times New Roman"/>
              </w:rPr>
            </w:pPr>
            <w:r w:rsidRPr="00C12883">
              <w:rPr>
                <w:rFonts w:cs="Times New Roman"/>
              </w:rPr>
              <w:t>Procentueel</w:t>
            </w:r>
          </w:p>
        </w:tc>
      </w:tr>
      <w:tr w:rsidR="00166F24" w:rsidRPr="000C61BE" w14:paraId="6A6FD028" w14:textId="77777777" w:rsidTr="001000BB">
        <w:tc>
          <w:tcPr>
            <w:tcW w:w="3681" w:type="pct"/>
          </w:tcPr>
          <w:p w14:paraId="24E24097" w14:textId="708EA452"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Gebrek aan tijd: een overname is een lang en complex proces</w:t>
            </w:r>
          </w:p>
        </w:tc>
        <w:tc>
          <w:tcPr>
            <w:tcW w:w="515" w:type="pct"/>
          </w:tcPr>
          <w:p w14:paraId="16D4B00F" w14:textId="4BF8E557"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22</w:t>
            </w:r>
          </w:p>
        </w:tc>
        <w:tc>
          <w:tcPr>
            <w:tcW w:w="804" w:type="pct"/>
          </w:tcPr>
          <w:p w14:paraId="7872E2B2" w14:textId="4BE3D790"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30,1</w:t>
            </w:r>
            <w:r w:rsidRPr="00166F24">
              <w:rPr>
                <w:rFonts w:eastAsia="Times New Roman" w:cs="Times New Roman"/>
                <w:color w:val="000000"/>
                <w:lang w:eastAsia="en-GB"/>
              </w:rPr>
              <w:t>%</w:t>
            </w:r>
          </w:p>
        </w:tc>
      </w:tr>
      <w:tr w:rsidR="00166F24" w:rsidRPr="000C61BE" w14:paraId="528D9DE6" w14:textId="77777777" w:rsidTr="001000BB">
        <w:tc>
          <w:tcPr>
            <w:tcW w:w="3681" w:type="pct"/>
          </w:tcPr>
          <w:p w14:paraId="5E91745B" w14:textId="2B42C857"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Gebrek aan kennis en ervaring omtrent diverse aspecten van het overnameproces</w:t>
            </w:r>
          </w:p>
        </w:tc>
        <w:tc>
          <w:tcPr>
            <w:tcW w:w="515" w:type="pct"/>
          </w:tcPr>
          <w:p w14:paraId="0D29C17F" w14:textId="0F0FFB71"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14</w:t>
            </w:r>
          </w:p>
        </w:tc>
        <w:tc>
          <w:tcPr>
            <w:tcW w:w="804" w:type="pct"/>
          </w:tcPr>
          <w:p w14:paraId="15F0D0F9" w14:textId="630D31EC"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19,2</w:t>
            </w:r>
            <w:r w:rsidRPr="00166F24">
              <w:rPr>
                <w:rFonts w:eastAsia="Times New Roman" w:cs="Times New Roman"/>
                <w:color w:val="000000"/>
                <w:lang w:eastAsia="en-GB"/>
              </w:rPr>
              <w:t>%</w:t>
            </w:r>
          </w:p>
        </w:tc>
      </w:tr>
      <w:tr w:rsidR="00166F24" w:rsidRPr="000C61BE" w14:paraId="4B5F21E6" w14:textId="77777777" w:rsidTr="001000BB">
        <w:tc>
          <w:tcPr>
            <w:tcW w:w="3681" w:type="pct"/>
          </w:tcPr>
          <w:p w14:paraId="1DEF584C" w14:textId="42931F30"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Onvoldoende ondersteuning vanuit de overheid</w:t>
            </w:r>
          </w:p>
        </w:tc>
        <w:tc>
          <w:tcPr>
            <w:tcW w:w="515" w:type="pct"/>
          </w:tcPr>
          <w:p w14:paraId="021B29FD" w14:textId="3FBD9A5D"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6</w:t>
            </w:r>
          </w:p>
        </w:tc>
        <w:tc>
          <w:tcPr>
            <w:tcW w:w="804" w:type="pct"/>
          </w:tcPr>
          <w:p w14:paraId="6726823C" w14:textId="71095124"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8,</w:t>
            </w:r>
            <w:r w:rsidRPr="00166F24">
              <w:rPr>
                <w:rFonts w:eastAsia="Times New Roman" w:cs="Times New Roman"/>
                <w:color w:val="000000"/>
                <w:lang w:eastAsia="en-GB"/>
              </w:rPr>
              <w:t>2%</w:t>
            </w:r>
          </w:p>
        </w:tc>
      </w:tr>
      <w:tr w:rsidR="00166F24" w:rsidRPr="000C61BE" w14:paraId="49C50718" w14:textId="77777777" w:rsidTr="001000BB">
        <w:tc>
          <w:tcPr>
            <w:tcW w:w="3681" w:type="pct"/>
          </w:tcPr>
          <w:p w14:paraId="1BA446D4" w14:textId="21203B96"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Gebrek aan financiële middelen</w:t>
            </w:r>
          </w:p>
        </w:tc>
        <w:tc>
          <w:tcPr>
            <w:tcW w:w="515" w:type="pct"/>
          </w:tcPr>
          <w:p w14:paraId="083DF76E" w14:textId="578E1A18"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18</w:t>
            </w:r>
          </w:p>
        </w:tc>
        <w:tc>
          <w:tcPr>
            <w:tcW w:w="804" w:type="pct"/>
          </w:tcPr>
          <w:p w14:paraId="4C49E438" w14:textId="71FC7742"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24,7</w:t>
            </w:r>
            <w:r w:rsidRPr="00166F24">
              <w:rPr>
                <w:rFonts w:eastAsia="Times New Roman" w:cs="Times New Roman"/>
                <w:color w:val="000000"/>
                <w:lang w:eastAsia="en-GB"/>
              </w:rPr>
              <w:t>%</w:t>
            </w:r>
          </w:p>
        </w:tc>
      </w:tr>
      <w:tr w:rsidR="00166F24" w:rsidRPr="000C61BE" w14:paraId="14EC8D76" w14:textId="77777777" w:rsidTr="001000BB">
        <w:tc>
          <w:tcPr>
            <w:tcW w:w="3681" w:type="pct"/>
          </w:tcPr>
          <w:p w14:paraId="26ADF9E3" w14:textId="6C9A9BB1"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Complexe regelgeving</w:t>
            </w:r>
          </w:p>
        </w:tc>
        <w:tc>
          <w:tcPr>
            <w:tcW w:w="515" w:type="pct"/>
          </w:tcPr>
          <w:p w14:paraId="7B584EF4" w14:textId="6EB514A7"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5</w:t>
            </w:r>
          </w:p>
        </w:tc>
        <w:tc>
          <w:tcPr>
            <w:tcW w:w="804" w:type="pct"/>
          </w:tcPr>
          <w:p w14:paraId="05D9F083" w14:textId="67856ACA"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6,9</w:t>
            </w:r>
            <w:r w:rsidRPr="00166F24">
              <w:rPr>
                <w:rFonts w:eastAsia="Times New Roman" w:cs="Times New Roman"/>
                <w:color w:val="000000"/>
                <w:lang w:eastAsia="en-GB"/>
              </w:rPr>
              <w:t>%</w:t>
            </w:r>
          </w:p>
        </w:tc>
      </w:tr>
      <w:tr w:rsidR="00166F24" w:rsidRPr="000C61BE" w14:paraId="07F501E8" w14:textId="77777777" w:rsidTr="001000BB">
        <w:tc>
          <w:tcPr>
            <w:tcW w:w="3681" w:type="pct"/>
          </w:tcPr>
          <w:p w14:paraId="51FBA05D" w14:textId="0253C9F8"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Een overname houdt te veel risico in.</w:t>
            </w:r>
          </w:p>
        </w:tc>
        <w:tc>
          <w:tcPr>
            <w:tcW w:w="515" w:type="pct"/>
          </w:tcPr>
          <w:p w14:paraId="3D43E7FA" w14:textId="23F2F463"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20</w:t>
            </w:r>
          </w:p>
        </w:tc>
        <w:tc>
          <w:tcPr>
            <w:tcW w:w="804" w:type="pct"/>
          </w:tcPr>
          <w:p w14:paraId="712733A4" w14:textId="6EBEBFA4"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27,4</w:t>
            </w:r>
            <w:r w:rsidRPr="00166F24">
              <w:rPr>
                <w:rFonts w:eastAsia="Times New Roman" w:cs="Times New Roman"/>
                <w:color w:val="000000"/>
                <w:lang w:eastAsia="en-GB"/>
              </w:rPr>
              <w:t>%</w:t>
            </w:r>
          </w:p>
        </w:tc>
      </w:tr>
      <w:tr w:rsidR="00166F24" w:rsidRPr="000C61BE" w14:paraId="24EAA5AD" w14:textId="77777777" w:rsidTr="001000BB">
        <w:tc>
          <w:tcPr>
            <w:tcW w:w="3681" w:type="pct"/>
          </w:tcPr>
          <w:p w14:paraId="5D56E756" w14:textId="2CE0D811"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De onderneming weet niet waar een bedrijf dat te koop aangeboden wordt, gevonden kan worden.</w:t>
            </w:r>
          </w:p>
        </w:tc>
        <w:tc>
          <w:tcPr>
            <w:tcW w:w="515" w:type="pct"/>
          </w:tcPr>
          <w:p w14:paraId="69F5C813" w14:textId="31599732"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14</w:t>
            </w:r>
          </w:p>
        </w:tc>
        <w:tc>
          <w:tcPr>
            <w:tcW w:w="804" w:type="pct"/>
          </w:tcPr>
          <w:p w14:paraId="15096815" w14:textId="6CE50539"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19,2</w:t>
            </w:r>
            <w:r w:rsidRPr="00166F24">
              <w:rPr>
                <w:rFonts w:eastAsia="Times New Roman" w:cs="Times New Roman"/>
                <w:color w:val="000000"/>
                <w:lang w:eastAsia="en-GB"/>
              </w:rPr>
              <w:t>%</w:t>
            </w:r>
          </w:p>
        </w:tc>
      </w:tr>
      <w:tr w:rsidR="00166F24" w:rsidRPr="000C61BE" w14:paraId="77E7043F" w14:textId="77777777" w:rsidTr="001000BB">
        <w:tc>
          <w:tcPr>
            <w:tcW w:w="3681" w:type="pct"/>
          </w:tcPr>
          <w:p w14:paraId="58E2B297" w14:textId="48CDDF23"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De onderneming vindt geen geschikt bedrijf.</w:t>
            </w:r>
          </w:p>
        </w:tc>
        <w:tc>
          <w:tcPr>
            <w:tcW w:w="515" w:type="pct"/>
          </w:tcPr>
          <w:p w14:paraId="0BEA3568" w14:textId="7F570CF1" w:rsidR="00166F24" w:rsidRPr="00166F24" w:rsidRDefault="00166F24" w:rsidP="00166F24">
            <w:pPr>
              <w:rPr>
                <w:rFonts w:eastAsia="Times New Roman" w:cs="Times New Roman"/>
                <w:color w:val="000000"/>
                <w:lang w:eastAsia="en-GB"/>
              </w:rPr>
            </w:pPr>
            <w:r w:rsidRPr="00166F24">
              <w:rPr>
                <w:rFonts w:eastAsia="Times New Roman" w:cs="Times New Roman"/>
                <w:color w:val="000000"/>
                <w:lang w:eastAsia="en-GB"/>
              </w:rPr>
              <w:t>19</w:t>
            </w:r>
          </w:p>
        </w:tc>
        <w:tc>
          <w:tcPr>
            <w:tcW w:w="804" w:type="pct"/>
          </w:tcPr>
          <w:p w14:paraId="330F957F" w14:textId="5E8888FA" w:rsidR="00166F24" w:rsidRPr="00166F24" w:rsidRDefault="00166F24" w:rsidP="00166F24">
            <w:pPr>
              <w:rPr>
                <w:rFonts w:eastAsia="Times New Roman" w:cs="Times New Roman"/>
                <w:color w:val="000000"/>
                <w:lang w:eastAsia="en-GB"/>
              </w:rPr>
            </w:pPr>
            <w:r>
              <w:rPr>
                <w:rFonts w:eastAsia="Times New Roman" w:cs="Times New Roman"/>
                <w:color w:val="000000"/>
                <w:lang w:eastAsia="en-GB"/>
              </w:rPr>
              <w:t>26</w:t>
            </w:r>
            <w:r w:rsidRPr="00166F24">
              <w:rPr>
                <w:rFonts w:eastAsia="Times New Roman" w:cs="Times New Roman"/>
                <w:color w:val="000000"/>
                <w:lang w:eastAsia="en-GB"/>
              </w:rPr>
              <w:t>%</w:t>
            </w:r>
          </w:p>
        </w:tc>
      </w:tr>
      <w:tr w:rsidR="00166F24" w:rsidRPr="000C61BE" w14:paraId="4139CBF8" w14:textId="77777777" w:rsidTr="001000BB">
        <w:tc>
          <w:tcPr>
            <w:tcW w:w="3681" w:type="pct"/>
          </w:tcPr>
          <w:p w14:paraId="64DD7829" w14:textId="1CF62F30" w:rsidR="00166F24" w:rsidRPr="00166F24" w:rsidRDefault="00166F24" w:rsidP="00166F24">
            <w:pPr>
              <w:rPr>
                <w:rFonts w:cs="Times New Roman"/>
              </w:rPr>
            </w:pPr>
            <w:r w:rsidRPr="00166F24">
              <w:rPr>
                <w:rFonts w:eastAsia="Times New Roman" w:cs="Times New Roman"/>
                <w:color w:val="000000"/>
                <w:lang w:eastAsia="en-GB"/>
              </w:rPr>
              <w:lastRenderedPageBreak/>
              <w:t>Verwachte moeilijkheden na een overname met het integreren van de administratie en organisatie</w:t>
            </w:r>
          </w:p>
        </w:tc>
        <w:tc>
          <w:tcPr>
            <w:tcW w:w="515" w:type="pct"/>
          </w:tcPr>
          <w:p w14:paraId="1F57B95A" w14:textId="7A38CAC9" w:rsidR="00166F24" w:rsidRPr="00166F24" w:rsidRDefault="00166F24" w:rsidP="00166F24">
            <w:pPr>
              <w:rPr>
                <w:rFonts w:cs="Times New Roman"/>
              </w:rPr>
            </w:pPr>
            <w:r w:rsidRPr="00166F24">
              <w:rPr>
                <w:rFonts w:eastAsia="Times New Roman" w:cs="Times New Roman"/>
                <w:color w:val="000000"/>
                <w:lang w:eastAsia="en-GB"/>
              </w:rPr>
              <w:t>18</w:t>
            </w:r>
          </w:p>
        </w:tc>
        <w:tc>
          <w:tcPr>
            <w:tcW w:w="804" w:type="pct"/>
          </w:tcPr>
          <w:p w14:paraId="036E8039" w14:textId="6BC0532D" w:rsidR="00166F24" w:rsidRPr="00166F24" w:rsidRDefault="00166F24" w:rsidP="00166F24">
            <w:pPr>
              <w:rPr>
                <w:rFonts w:cs="Times New Roman"/>
              </w:rPr>
            </w:pPr>
            <w:r>
              <w:rPr>
                <w:rFonts w:eastAsia="Times New Roman" w:cs="Times New Roman"/>
                <w:color w:val="000000"/>
                <w:lang w:eastAsia="en-GB"/>
              </w:rPr>
              <w:t>24,7</w:t>
            </w:r>
            <w:r w:rsidRPr="00166F24">
              <w:rPr>
                <w:rFonts w:eastAsia="Times New Roman" w:cs="Times New Roman"/>
                <w:color w:val="000000"/>
                <w:lang w:eastAsia="en-GB"/>
              </w:rPr>
              <w:t>%</w:t>
            </w:r>
          </w:p>
        </w:tc>
      </w:tr>
      <w:tr w:rsidR="00166F24" w:rsidRPr="000C61BE" w14:paraId="24F847F7" w14:textId="77777777" w:rsidTr="001000BB">
        <w:tc>
          <w:tcPr>
            <w:tcW w:w="3681" w:type="pct"/>
          </w:tcPr>
          <w:p w14:paraId="6152CAF3" w14:textId="2B7D0660" w:rsidR="00166F24" w:rsidRPr="00166F24" w:rsidRDefault="00166F24" w:rsidP="00166F24">
            <w:pPr>
              <w:rPr>
                <w:rFonts w:cs="Times New Roman"/>
              </w:rPr>
            </w:pPr>
            <w:r w:rsidRPr="00166F24">
              <w:rPr>
                <w:rFonts w:eastAsia="Times New Roman" w:cs="Times New Roman"/>
                <w:color w:val="000000"/>
                <w:lang w:eastAsia="en-GB"/>
              </w:rPr>
              <w:t xml:space="preserve">Problemen met de waardering: vb. te hoge waardering door de potentiële overlater </w:t>
            </w:r>
          </w:p>
        </w:tc>
        <w:tc>
          <w:tcPr>
            <w:tcW w:w="515" w:type="pct"/>
          </w:tcPr>
          <w:p w14:paraId="4040AEA9" w14:textId="77ADF512" w:rsidR="00166F24" w:rsidRPr="00166F24" w:rsidRDefault="00166F24" w:rsidP="00166F24">
            <w:pPr>
              <w:rPr>
                <w:rFonts w:cs="Times New Roman"/>
              </w:rPr>
            </w:pPr>
            <w:r w:rsidRPr="00166F24">
              <w:rPr>
                <w:rFonts w:eastAsia="Times New Roman" w:cs="Times New Roman"/>
                <w:color w:val="000000"/>
                <w:lang w:eastAsia="en-GB"/>
              </w:rPr>
              <w:t>27</w:t>
            </w:r>
          </w:p>
        </w:tc>
        <w:tc>
          <w:tcPr>
            <w:tcW w:w="804" w:type="pct"/>
          </w:tcPr>
          <w:p w14:paraId="0C794FD5" w14:textId="03A3D121" w:rsidR="00166F24" w:rsidRPr="00166F24" w:rsidRDefault="00166F24" w:rsidP="00166F24">
            <w:pPr>
              <w:rPr>
                <w:rFonts w:cs="Times New Roman"/>
              </w:rPr>
            </w:pPr>
            <w:r>
              <w:rPr>
                <w:rFonts w:eastAsia="Times New Roman" w:cs="Times New Roman"/>
                <w:color w:val="000000"/>
                <w:lang w:eastAsia="en-GB"/>
              </w:rPr>
              <w:t>37</w:t>
            </w:r>
            <w:r w:rsidRPr="00166F24">
              <w:rPr>
                <w:rFonts w:eastAsia="Times New Roman" w:cs="Times New Roman"/>
                <w:color w:val="000000"/>
                <w:lang w:eastAsia="en-GB"/>
              </w:rPr>
              <w:t>%</w:t>
            </w:r>
          </w:p>
        </w:tc>
      </w:tr>
      <w:tr w:rsidR="00166F24" w:rsidRPr="000C61BE" w14:paraId="7DEF32C8" w14:textId="77777777" w:rsidTr="00166F24">
        <w:tc>
          <w:tcPr>
            <w:tcW w:w="3681" w:type="pct"/>
          </w:tcPr>
          <w:p w14:paraId="63EDA14D" w14:textId="71EF1198" w:rsidR="00166F24" w:rsidRPr="00166F24" w:rsidRDefault="00166F24" w:rsidP="00166F24">
            <w:pPr>
              <w:rPr>
                <w:rFonts w:cs="Times New Roman"/>
              </w:rPr>
            </w:pPr>
            <w:r w:rsidRPr="00166F24">
              <w:rPr>
                <w:rFonts w:eastAsia="Times New Roman" w:cs="Times New Roman"/>
                <w:color w:val="000000"/>
                <w:lang w:eastAsia="en-GB"/>
              </w:rPr>
              <w:t>Gebrek aan transparantie bij potentieel over te nemen bedrijven</w:t>
            </w:r>
          </w:p>
        </w:tc>
        <w:tc>
          <w:tcPr>
            <w:tcW w:w="515" w:type="pct"/>
          </w:tcPr>
          <w:p w14:paraId="2E51E742" w14:textId="76184240" w:rsidR="00166F24" w:rsidRPr="00166F24" w:rsidRDefault="00166F24" w:rsidP="00166F24">
            <w:pPr>
              <w:rPr>
                <w:rFonts w:cs="Times New Roman"/>
              </w:rPr>
            </w:pPr>
            <w:r w:rsidRPr="00166F24">
              <w:rPr>
                <w:rFonts w:eastAsia="Times New Roman" w:cs="Times New Roman"/>
                <w:color w:val="000000"/>
                <w:lang w:eastAsia="en-GB"/>
              </w:rPr>
              <w:t>16</w:t>
            </w:r>
          </w:p>
        </w:tc>
        <w:tc>
          <w:tcPr>
            <w:tcW w:w="804" w:type="pct"/>
          </w:tcPr>
          <w:p w14:paraId="1721921D" w14:textId="089B31B7" w:rsidR="00166F24" w:rsidRPr="00166F24" w:rsidRDefault="00166F24" w:rsidP="00166F24">
            <w:pPr>
              <w:rPr>
                <w:rFonts w:cs="Times New Roman"/>
              </w:rPr>
            </w:pPr>
            <w:r>
              <w:rPr>
                <w:rFonts w:eastAsia="Times New Roman" w:cs="Times New Roman"/>
                <w:color w:val="000000"/>
                <w:lang w:eastAsia="en-GB"/>
              </w:rPr>
              <w:t>21,</w:t>
            </w:r>
            <w:r w:rsidRPr="00166F24">
              <w:rPr>
                <w:rFonts w:eastAsia="Times New Roman" w:cs="Times New Roman"/>
                <w:color w:val="000000"/>
                <w:lang w:eastAsia="en-GB"/>
              </w:rPr>
              <w:t>9%</w:t>
            </w:r>
          </w:p>
        </w:tc>
      </w:tr>
      <w:tr w:rsidR="00166F24" w:rsidRPr="000C61BE" w14:paraId="7A105D9F" w14:textId="77777777" w:rsidTr="00166F24">
        <w:tc>
          <w:tcPr>
            <w:tcW w:w="3681" w:type="pct"/>
            <w:tcBorders>
              <w:bottom w:val="single" w:sz="4" w:space="0" w:color="auto"/>
            </w:tcBorders>
          </w:tcPr>
          <w:p w14:paraId="5C7C1119" w14:textId="7B82E0F0" w:rsidR="00166F24" w:rsidRPr="00166F24" w:rsidRDefault="00166F24" w:rsidP="00166F24">
            <w:pPr>
              <w:rPr>
                <w:rFonts w:cs="Times New Roman"/>
                <w:lang w:eastAsia="en-GB"/>
              </w:rPr>
            </w:pPr>
            <w:r w:rsidRPr="00166F24">
              <w:rPr>
                <w:rFonts w:eastAsia="Times New Roman" w:cs="Times New Roman"/>
                <w:color w:val="000000"/>
                <w:lang w:eastAsia="en-GB"/>
              </w:rPr>
              <w:t xml:space="preserve">Gebrek aan gekwalificeerd personeel bij de over te nemen onderneming  </w:t>
            </w:r>
          </w:p>
        </w:tc>
        <w:tc>
          <w:tcPr>
            <w:tcW w:w="515" w:type="pct"/>
            <w:tcBorders>
              <w:bottom w:val="single" w:sz="4" w:space="0" w:color="auto"/>
            </w:tcBorders>
          </w:tcPr>
          <w:p w14:paraId="1EA8E265" w14:textId="285E30AF" w:rsidR="00166F24" w:rsidRPr="00166F24" w:rsidRDefault="00166F24" w:rsidP="00166F24">
            <w:pPr>
              <w:rPr>
                <w:rFonts w:cs="Times New Roman"/>
              </w:rPr>
            </w:pPr>
            <w:r w:rsidRPr="00166F24">
              <w:rPr>
                <w:rFonts w:eastAsia="Times New Roman" w:cs="Times New Roman"/>
                <w:color w:val="000000"/>
                <w:lang w:eastAsia="en-GB"/>
              </w:rPr>
              <w:t>15</w:t>
            </w:r>
          </w:p>
        </w:tc>
        <w:tc>
          <w:tcPr>
            <w:tcW w:w="804" w:type="pct"/>
            <w:tcBorders>
              <w:bottom w:val="single" w:sz="4" w:space="0" w:color="auto"/>
            </w:tcBorders>
          </w:tcPr>
          <w:p w14:paraId="50020F43" w14:textId="7AD1A0A9" w:rsidR="00166F24" w:rsidRPr="00166F24" w:rsidRDefault="00166F24" w:rsidP="00166F24">
            <w:pPr>
              <w:rPr>
                <w:rFonts w:cs="Times New Roman"/>
              </w:rPr>
            </w:pPr>
            <w:r>
              <w:rPr>
                <w:rFonts w:eastAsia="Times New Roman" w:cs="Times New Roman"/>
                <w:color w:val="000000"/>
                <w:lang w:eastAsia="en-GB"/>
              </w:rPr>
              <w:t>20,6</w:t>
            </w:r>
            <w:r w:rsidRPr="00166F24">
              <w:rPr>
                <w:rFonts w:eastAsia="Times New Roman" w:cs="Times New Roman"/>
                <w:color w:val="000000"/>
                <w:lang w:eastAsia="en-GB"/>
              </w:rPr>
              <w:t>%</w:t>
            </w:r>
          </w:p>
        </w:tc>
      </w:tr>
    </w:tbl>
    <w:p w14:paraId="7600320A" w14:textId="6AE3EB45" w:rsidR="00166F24" w:rsidRDefault="00166F24" w:rsidP="00943FC0">
      <w:pPr>
        <w:spacing w:after="0"/>
        <w:rPr>
          <w:sz w:val="24"/>
          <w:szCs w:val="24"/>
        </w:rPr>
      </w:pPr>
    </w:p>
    <w:p w14:paraId="44C59381" w14:textId="72857A71" w:rsidR="00464288" w:rsidRDefault="00464288" w:rsidP="00943FC0">
      <w:pPr>
        <w:spacing w:after="0"/>
        <w:rPr>
          <w:sz w:val="24"/>
          <w:szCs w:val="24"/>
        </w:rPr>
      </w:pPr>
      <w:r>
        <w:rPr>
          <w:sz w:val="24"/>
          <w:szCs w:val="24"/>
        </w:rPr>
        <w:t xml:space="preserve">Voor de </w:t>
      </w:r>
      <w:r w:rsidR="00E62784">
        <w:rPr>
          <w:sz w:val="24"/>
          <w:szCs w:val="24"/>
        </w:rPr>
        <w:t>40</w:t>
      </w:r>
      <w:r>
        <w:rPr>
          <w:sz w:val="24"/>
          <w:szCs w:val="24"/>
        </w:rPr>
        <w:t xml:space="preserve"> bedrijven die nooit een overname overw</w:t>
      </w:r>
      <w:r w:rsidR="00F26BC6">
        <w:rPr>
          <w:sz w:val="24"/>
          <w:szCs w:val="24"/>
        </w:rPr>
        <w:t>ogen hebben</w:t>
      </w:r>
      <w:r w:rsidR="00E62784">
        <w:rPr>
          <w:sz w:val="24"/>
          <w:szCs w:val="24"/>
        </w:rPr>
        <w:t xml:space="preserve"> (zie tabel 4.1.)</w:t>
      </w:r>
      <w:r w:rsidR="00CD7115">
        <w:rPr>
          <w:sz w:val="24"/>
          <w:szCs w:val="24"/>
        </w:rPr>
        <w:t>, geeft tabel 4.5</w:t>
      </w:r>
      <w:r>
        <w:rPr>
          <w:sz w:val="24"/>
          <w:szCs w:val="24"/>
        </w:rPr>
        <w:t>. aan welke aspecten hier een rol hebben gespeeld.</w:t>
      </w:r>
      <w:r w:rsidR="007149F9">
        <w:rPr>
          <w:sz w:val="24"/>
          <w:szCs w:val="24"/>
        </w:rPr>
        <w:t xml:space="preserve">  Ondernemers geven vooral volgende redenen aan: i) groei moet gebeuren door organische groei (37,5%); ii) overname houdt </w:t>
      </w:r>
      <w:r w:rsidR="00781177">
        <w:rPr>
          <w:sz w:val="24"/>
          <w:szCs w:val="24"/>
        </w:rPr>
        <w:t>te veel</w:t>
      </w:r>
      <w:r w:rsidR="007149F9">
        <w:rPr>
          <w:sz w:val="24"/>
          <w:szCs w:val="24"/>
        </w:rPr>
        <w:t xml:space="preserve"> risico in (27,5%); </w:t>
      </w:r>
      <w:r w:rsidR="00C2344C">
        <w:rPr>
          <w:sz w:val="24"/>
          <w:szCs w:val="24"/>
        </w:rPr>
        <w:t xml:space="preserve">en </w:t>
      </w:r>
      <w:r w:rsidR="007149F9">
        <w:rPr>
          <w:sz w:val="24"/>
          <w:szCs w:val="24"/>
        </w:rPr>
        <w:t>iii) gebrek aan tijd (25%).</w:t>
      </w:r>
    </w:p>
    <w:p w14:paraId="536C7EA5" w14:textId="77777777" w:rsidR="00781177" w:rsidRDefault="00781177" w:rsidP="00943FC0">
      <w:pPr>
        <w:spacing w:after="0"/>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9"/>
        <w:gridCol w:w="934"/>
        <w:gridCol w:w="1459"/>
      </w:tblGrid>
      <w:tr w:rsidR="00464288" w14:paraId="676D23CF" w14:textId="77777777" w:rsidTr="00CF556F">
        <w:tc>
          <w:tcPr>
            <w:tcW w:w="5000" w:type="pct"/>
            <w:gridSpan w:val="3"/>
            <w:tcBorders>
              <w:bottom w:val="single" w:sz="4" w:space="0" w:color="auto"/>
            </w:tcBorders>
          </w:tcPr>
          <w:p w14:paraId="4CEAD152" w14:textId="30FF9629" w:rsidR="00464288" w:rsidRDefault="00464288" w:rsidP="00CD7115">
            <w:r>
              <w:rPr>
                <w:b/>
              </w:rPr>
              <w:t>Ta</w:t>
            </w:r>
            <w:r w:rsidR="00E62784">
              <w:rPr>
                <w:b/>
              </w:rPr>
              <w:t>bel 4.</w:t>
            </w:r>
            <w:r w:rsidR="00CD7115">
              <w:rPr>
                <w:b/>
              </w:rPr>
              <w:t>5</w:t>
            </w:r>
            <w:r>
              <w:rPr>
                <w:b/>
              </w:rPr>
              <w:t>.</w:t>
            </w:r>
            <w:r w:rsidRPr="00603134">
              <w:rPr>
                <w:b/>
              </w:rPr>
              <w:t xml:space="preserve"> : </w:t>
            </w:r>
            <w:r>
              <w:rPr>
                <w:b/>
              </w:rPr>
              <w:t xml:space="preserve">Aspecten die ervoor gezorgd hebben dat geen overname in overweging </w:t>
            </w:r>
            <w:r w:rsidR="00C2344C">
              <w:rPr>
                <w:b/>
              </w:rPr>
              <w:t>werd</w:t>
            </w:r>
            <w:r>
              <w:rPr>
                <w:b/>
              </w:rPr>
              <w:t xml:space="preserve"> genomen</w:t>
            </w:r>
          </w:p>
        </w:tc>
      </w:tr>
      <w:tr w:rsidR="00464288" w:rsidRPr="00C12883" w14:paraId="0F87079B" w14:textId="77777777" w:rsidTr="00CF556F">
        <w:tc>
          <w:tcPr>
            <w:tcW w:w="3681" w:type="pct"/>
            <w:tcBorders>
              <w:top w:val="single" w:sz="4" w:space="0" w:color="auto"/>
              <w:bottom w:val="single" w:sz="4" w:space="0" w:color="auto"/>
            </w:tcBorders>
          </w:tcPr>
          <w:p w14:paraId="6103A10D" w14:textId="4BF9777A" w:rsidR="00464288" w:rsidRPr="00C12883" w:rsidRDefault="00464288" w:rsidP="00CF556F">
            <w:pPr>
              <w:rPr>
                <w:rFonts w:cs="Times New Roman"/>
              </w:rPr>
            </w:pPr>
            <w:r>
              <w:rPr>
                <w:rFonts w:cs="Times New Roman"/>
              </w:rPr>
              <w:t>N = 40</w:t>
            </w:r>
          </w:p>
        </w:tc>
        <w:tc>
          <w:tcPr>
            <w:tcW w:w="515" w:type="pct"/>
            <w:tcBorders>
              <w:top w:val="single" w:sz="4" w:space="0" w:color="auto"/>
              <w:bottom w:val="single" w:sz="4" w:space="0" w:color="auto"/>
            </w:tcBorders>
          </w:tcPr>
          <w:p w14:paraId="63465C4B" w14:textId="77777777" w:rsidR="00464288" w:rsidRPr="00C12883" w:rsidRDefault="00464288" w:rsidP="00CF556F">
            <w:pPr>
              <w:rPr>
                <w:rFonts w:cs="Times New Roman"/>
              </w:rPr>
            </w:pPr>
            <w:r w:rsidRPr="00C12883">
              <w:rPr>
                <w:rFonts w:cs="Times New Roman"/>
              </w:rPr>
              <w:t>Aantal</w:t>
            </w:r>
          </w:p>
        </w:tc>
        <w:tc>
          <w:tcPr>
            <w:tcW w:w="804" w:type="pct"/>
            <w:tcBorders>
              <w:top w:val="single" w:sz="4" w:space="0" w:color="auto"/>
              <w:bottom w:val="single" w:sz="4" w:space="0" w:color="auto"/>
            </w:tcBorders>
          </w:tcPr>
          <w:p w14:paraId="1D4F8AA8" w14:textId="77777777" w:rsidR="00464288" w:rsidRPr="00C12883" w:rsidRDefault="00464288" w:rsidP="00CF556F">
            <w:pPr>
              <w:rPr>
                <w:rFonts w:cs="Times New Roman"/>
              </w:rPr>
            </w:pPr>
            <w:r w:rsidRPr="00C12883">
              <w:rPr>
                <w:rFonts w:cs="Times New Roman"/>
              </w:rPr>
              <w:t>Procentueel</w:t>
            </w:r>
          </w:p>
        </w:tc>
      </w:tr>
      <w:tr w:rsidR="007149F9" w:rsidRPr="000C61BE" w14:paraId="2388DDED" w14:textId="77777777" w:rsidTr="00CF556F">
        <w:tc>
          <w:tcPr>
            <w:tcW w:w="3681" w:type="pct"/>
          </w:tcPr>
          <w:p w14:paraId="4A3B7E1B" w14:textId="1E93D5F8"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Groei moet gebeuren door organische groei</w:t>
            </w:r>
          </w:p>
        </w:tc>
        <w:tc>
          <w:tcPr>
            <w:tcW w:w="515" w:type="pct"/>
          </w:tcPr>
          <w:p w14:paraId="67619F82" w14:textId="2B4C1396"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15</w:t>
            </w:r>
          </w:p>
        </w:tc>
        <w:tc>
          <w:tcPr>
            <w:tcW w:w="804" w:type="pct"/>
          </w:tcPr>
          <w:p w14:paraId="273125EE" w14:textId="6BFDFC9D"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37,5</w:t>
            </w:r>
            <w:r w:rsidRPr="007149F9">
              <w:rPr>
                <w:rFonts w:eastAsia="Times New Roman" w:cs="Times New Roman"/>
                <w:color w:val="000000"/>
                <w:lang w:eastAsia="en-GB"/>
              </w:rPr>
              <w:t>%</w:t>
            </w:r>
          </w:p>
        </w:tc>
      </w:tr>
      <w:tr w:rsidR="007149F9" w:rsidRPr="000C61BE" w14:paraId="31F01270" w14:textId="77777777" w:rsidTr="00CF556F">
        <w:tc>
          <w:tcPr>
            <w:tcW w:w="3681" w:type="pct"/>
          </w:tcPr>
          <w:p w14:paraId="54B684FE" w14:textId="789CE7F4"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Gebrek aan tijd</w:t>
            </w:r>
          </w:p>
        </w:tc>
        <w:tc>
          <w:tcPr>
            <w:tcW w:w="515" w:type="pct"/>
          </w:tcPr>
          <w:p w14:paraId="7918F171" w14:textId="2E4CA2EA"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10</w:t>
            </w:r>
          </w:p>
        </w:tc>
        <w:tc>
          <w:tcPr>
            <w:tcW w:w="804" w:type="pct"/>
          </w:tcPr>
          <w:p w14:paraId="4CF36ED7" w14:textId="664BD267"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25</w:t>
            </w:r>
            <w:r w:rsidRPr="007149F9">
              <w:rPr>
                <w:rFonts w:eastAsia="Times New Roman" w:cs="Times New Roman"/>
                <w:color w:val="000000"/>
                <w:lang w:eastAsia="en-GB"/>
              </w:rPr>
              <w:t>%</w:t>
            </w:r>
          </w:p>
        </w:tc>
      </w:tr>
      <w:tr w:rsidR="007149F9" w:rsidRPr="000C61BE" w14:paraId="3FB2F0EE" w14:textId="77777777" w:rsidTr="00CF556F">
        <w:tc>
          <w:tcPr>
            <w:tcW w:w="3681" w:type="pct"/>
          </w:tcPr>
          <w:p w14:paraId="62000E7B" w14:textId="375CA10C"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Gebrek aan kennis en ervaring omtrent diverse aspecten van het overnameproces</w:t>
            </w:r>
          </w:p>
        </w:tc>
        <w:tc>
          <w:tcPr>
            <w:tcW w:w="515" w:type="pct"/>
          </w:tcPr>
          <w:p w14:paraId="37385C93" w14:textId="2194D6FE"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8</w:t>
            </w:r>
          </w:p>
        </w:tc>
        <w:tc>
          <w:tcPr>
            <w:tcW w:w="804" w:type="pct"/>
          </w:tcPr>
          <w:p w14:paraId="08444FB8" w14:textId="7A99436F"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20%</w:t>
            </w:r>
          </w:p>
        </w:tc>
      </w:tr>
      <w:tr w:rsidR="007149F9" w:rsidRPr="000C61BE" w14:paraId="40A39F51" w14:textId="77777777" w:rsidTr="00CF556F">
        <w:tc>
          <w:tcPr>
            <w:tcW w:w="3681" w:type="pct"/>
          </w:tcPr>
          <w:p w14:paraId="4ED19EF2" w14:textId="121E75AE"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Onvoldoende ondersteuning vanuit de overheid</w:t>
            </w:r>
          </w:p>
        </w:tc>
        <w:tc>
          <w:tcPr>
            <w:tcW w:w="515" w:type="pct"/>
          </w:tcPr>
          <w:p w14:paraId="5ACB8480" w14:textId="64515F21"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1</w:t>
            </w:r>
          </w:p>
        </w:tc>
        <w:tc>
          <w:tcPr>
            <w:tcW w:w="804" w:type="pct"/>
          </w:tcPr>
          <w:p w14:paraId="4CA7137E" w14:textId="3D5B5069"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2,</w:t>
            </w:r>
            <w:r w:rsidRPr="007149F9">
              <w:rPr>
                <w:rFonts w:eastAsia="Times New Roman" w:cs="Times New Roman"/>
                <w:color w:val="000000"/>
                <w:lang w:eastAsia="en-GB"/>
              </w:rPr>
              <w:t>5%</w:t>
            </w:r>
          </w:p>
        </w:tc>
      </w:tr>
      <w:tr w:rsidR="007149F9" w:rsidRPr="000C61BE" w14:paraId="72D437A3" w14:textId="77777777" w:rsidTr="00CF556F">
        <w:tc>
          <w:tcPr>
            <w:tcW w:w="3681" w:type="pct"/>
          </w:tcPr>
          <w:p w14:paraId="6023B865" w14:textId="3E729400"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Complexe regelgeving</w:t>
            </w:r>
          </w:p>
        </w:tc>
        <w:tc>
          <w:tcPr>
            <w:tcW w:w="515" w:type="pct"/>
          </w:tcPr>
          <w:p w14:paraId="5565EFF4" w14:textId="15206354"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2</w:t>
            </w:r>
          </w:p>
        </w:tc>
        <w:tc>
          <w:tcPr>
            <w:tcW w:w="804" w:type="pct"/>
          </w:tcPr>
          <w:p w14:paraId="42B347BF" w14:textId="726B1280"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5</w:t>
            </w:r>
            <w:r w:rsidRPr="007149F9">
              <w:rPr>
                <w:rFonts w:eastAsia="Times New Roman" w:cs="Times New Roman"/>
                <w:color w:val="000000"/>
                <w:lang w:eastAsia="en-GB"/>
              </w:rPr>
              <w:t>%</w:t>
            </w:r>
          </w:p>
        </w:tc>
      </w:tr>
      <w:tr w:rsidR="007149F9" w:rsidRPr="000C61BE" w14:paraId="5E52D5D7" w14:textId="77777777" w:rsidTr="00CF556F">
        <w:tc>
          <w:tcPr>
            <w:tcW w:w="3681" w:type="pct"/>
          </w:tcPr>
          <w:p w14:paraId="52674C78" w14:textId="63C381B4"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Gebrek aan financiële middelen</w:t>
            </w:r>
          </w:p>
        </w:tc>
        <w:tc>
          <w:tcPr>
            <w:tcW w:w="515" w:type="pct"/>
          </w:tcPr>
          <w:p w14:paraId="5FED72EE" w14:textId="59BB52A5"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8</w:t>
            </w:r>
          </w:p>
        </w:tc>
        <w:tc>
          <w:tcPr>
            <w:tcW w:w="804" w:type="pct"/>
          </w:tcPr>
          <w:p w14:paraId="335EFE69" w14:textId="175E3D90"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20%</w:t>
            </w:r>
          </w:p>
        </w:tc>
      </w:tr>
      <w:tr w:rsidR="007149F9" w:rsidRPr="000C61BE" w14:paraId="76774F2C" w14:textId="77777777" w:rsidTr="00CF556F">
        <w:tc>
          <w:tcPr>
            <w:tcW w:w="3681" w:type="pct"/>
          </w:tcPr>
          <w:p w14:paraId="2AE26ED3" w14:textId="5042A390"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Een overname houdt te veel risico in.</w:t>
            </w:r>
          </w:p>
        </w:tc>
        <w:tc>
          <w:tcPr>
            <w:tcW w:w="515" w:type="pct"/>
          </w:tcPr>
          <w:p w14:paraId="4BC266B3" w14:textId="01DED355"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11</w:t>
            </w:r>
          </w:p>
        </w:tc>
        <w:tc>
          <w:tcPr>
            <w:tcW w:w="804" w:type="pct"/>
          </w:tcPr>
          <w:p w14:paraId="7BEAB6E4" w14:textId="1D25A690"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27,5</w:t>
            </w:r>
            <w:r w:rsidRPr="007149F9">
              <w:rPr>
                <w:rFonts w:eastAsia="Times New Roman" w:cs="Times New Roman"/>
                <w:color w:val="000000"/>
                <w:lang w:eastAsia="en-GB"/>
              </w:rPr>
              <w:t>%</w:t>
            </w:r>
          </w:p>
        </w:tc>
      </w:tr>
      <w:tr w:rsidR="007149F9" w:rsidRPr="000C61BE" w14:paraId="4C30DC94" w14:textId="77777777" w:rsidTr="00CF556F">
        <w:tc>
          <w:tcPr>
            <w:tcW w:w="3681" w:type="pct"/>
          </w:tcPr>
          <w:p w14:paraId="5A253F0C" w14:textId="698878B2"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De onderneming weet niet waar een bedrijf dat te koop aangeboden wordt, gevonden kan worden.</w:t>
            </w:r>
          </w:p>
        </w:tc>
        <w:tc>
          <w:tcPr>
            <w:tcW w:w="515" w:type="pct"/>
          </w:tcPr>
          <w:p w14:paraId="61F09722" w14:textId="6B4AFD5F"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7</w:t>
            </w:r>
          </w:p>
        </w:tc>
        <w:tc>
          <w:tcPr>
            <w:tcW w:w="804" w:type="pct"/>
          </w:tcPr>
          <w:p w14:paraId="65E2E325" w14:textId="5DE9A003"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17,</w:t>
            </w:r>
            <w:r w:rsidRPr="007149F9">
              <w:rPr>
                <w:rFonts w:eastAsia="Times New Roman" w:cs="Times New Roman"/>
                <w:color w:val="000000"/>
                <w:lang w:eastAsia="en-GB"/>
              </w:rPr>
              <w:t>5%</w:t>
            </w:r>
          </w:p>
        </w:tc>
      </w:tr>
      <w:tr w:rsidR="007149F9" w:rsidRPr="000C61BE" w14:paraId="045C7AF6" w14:textId="77777777" w:rsidTr="00CF556F">
        <w:tc>
          <w:tcPr>
            <w:tcW w:w="3681" w:type="pct"/>
          </w:tcPr>
          <w:p w14:paraId="098B0750" w14:textId="7EBBA2E4" w:rsidR="007149F9" w:rsidRPr="007149F9" w:rsidRDefault="007149F9" w:rsidP="007149F9">
            <w:pPr>
              <w:rPr>
                <w:rFonts w:cs="Times New Roman"/>
              </w:rPr>
            </w:pPr>
            <w:r w:rsidRPr="007149F9">
              <w:rPr>
                <w:rFonts w:eastAsia="Times New Roman" w:cs="Times New Roman"/>
                <w:color w:val="000000"/>
                <w:lang w:eastAsia="en-GB"/>
              </w:rPr>
              <w:t>De onderneming vindt geen geschikt bedrijf.</w:t>
            </w:r>
          </w:p>
        </w:tc>
        <w:tc>
          <w:tcPr>
            <w:tcW w:w="515" w:type="pct"/>
          </w:tcPr>
          <w:p w14:paraId="35A450F8" w14:textId="49C7ED7E" w:rsidR="007149F9" w:rsidRPr="007149F9" w:rsidRDefault="007149F9" w:rsidP="007149F9">
            <w:pPr>
              <w:rPr>
                <w:rFonts w:cs="Times New Roman"/>
              </w:rPr>
            </w:pPr>
            <w:r w:rsidRPr="007149F9">
              <w:rPr>
                <w:rFonts w:eastAsia="Times New Roman" w:cs="Times New Roman"/>
                <w:color w:val="000000"/>
                <w:lang w:eastAsia="en-GB"/>
              </w:rPr>
              <w:t>2</w:t>
            </w:r>
          </w:p>
        </w:tc>
        <w:tc>
          <w:tcPr>
            <w:tcW w:w="804" w:type="pct"/>
          </w:tcPr>
          <w:p w14:paraId="7BC309D0" w14:textId="29C9A3DF" w:rsidR="007149F9" w:rsidRPr="007149F9" w:rsidRDefault="007149F9" w:rsidP="007149F9">
            <w:pPr>
              <w:rPr>
                <w:rFonts w:cs="Times New Roman"/>
              </w:rPr>
            </w:pPr>
            <w:r>
              <w:rPr>
                <w:rFonts w:eastAsia="Times New Roman" w:cs="Times New Roman"/>
                <w:color w:val="000000"/>
                <w:lang w:eastAsia="en-GB"/>
              </w:rPr>
              <w:t>5</w:t>
            </w:r>
            <w:r w:rsidRPr="007149F9">
              <w:rPr>
                <w:rFonts w:eastAsia="Times New Roman" w:cs="Times New Roman"/>
                <w:color w:val="000000"/>
                <w:lang w:eastAsia="en-GB"/>
              </w:rPr>
              <w:t>%</w:t>
            </w:r>
          </w:p>
        </w:tc>
      </w:tr>
      <w:tr w:rsidR="007149F9" w:rsidRPr="000C61BE" w14:paraId="446FB4D7" w14:textId="77777777" w:rsidTr="00CF556F">
        <w:tc>
          <w:tcPr>
            <w:tcW w:w="3681" w:type="pct"/>
          </w:tcPr>
          <w:p w14:paraId="6AE5CF5C" w14:textId="5E097D7C" w:rsidR="007149F9" w:rsidRPr="007149F9" w:rsidRDefault="007149F9" w:rsidP="007149F9">
            <w:pPr>
              <w:rPr>
                <w:rFonts w:cs="Times New Roman"/>
              </w:rPr>
            </w:pPr>
            <w:r w:rsidRPr="007149F9">
              <w:rPr>
                <w:rFonts w:eastAsia="Times New Roman" w:cs="Times New Roman"/>
                <w:color w:val="000000"/>
                <w:lang w:eastAsia="en-GB"/>
              </w:rPr>
              <w:t>Verwachte moeilijkheden na de overname met het integreren van administratie en organisatie</w:t>
            </w:r>
          </w:p>
        </w:tc>
        <w:tc>
          <w:tcPr>
            <w:tcW w:w="515" w:type="pct"/>
          </w:tcPr>
          <w:p w14:paraId="0D50EBC5" w14:textId="27529D57" w:rsidR="007149F9" w:rsidRPr="007149F9" w:rsidRDefault="007149F9" w:rsidP="007149F9">
            <w:pPr>
              <w:rPr>
                <w:rFonts w:cs="Times New Roman"/>
              </w:rPr>
            </w:pPr>
            <w:r w:rsidRPr="007149F9">
              <w:rPr>
                <w:rFonts w:eastAsia="Times New Roman" w:cs="Times New Roman"/>
                <w:color w:val="000000"/>
                <w:lang w:eastAsia="en-GB"/>
              </w:rPr>
              <w:t>9</w:t>
            </w:r>
          </w:p>
        </w:tc>
        <w:tc>
          <w:tcPr>
            <w:tcW w:w="804" w:type="pct"/>
          </w:tcPr>
          <w:p w14:paraId="7471950B" w14:textId="6E6693AA" w:rsidR="007149F9" w:rsidRPr="007149F9" w:rsidRDefault="007149F9" w:rsidP="007149F9">
            <w:pPr>
              <w:rPr>
                <w:rFonts w:cs="Times New Roman"/>
              </w:rPr>
            </w:pPr>
            <w:r>
              <w:rPr>
                <w:rFonts w:eastAsia="Times New Roman" w:cs="Times New Roman"/>
                <w:color w:val="000000"/>
                <w:lang w:eastAsia="en-GB"/>
              </w:rPr>
              <w:t>22,5</w:t>
            </w:r>
            <w:r w:rsidRPr="007149F9">
              <w:rPr>
                <w:rFonts w:eastAsia="Times New Roman" w:cs="Times New Roman"/>
                <w:color w:val="000000"/>
                <w:lang w:eastAsia="en-GB"/>
              </w:rPr>
              <w:t>%</w:t>
            </w:r>
          </w:p>
        </w:tc>
      </w:tr>
      <w:tr w:rsidR="007149F9" w:rsidRPr="000C61BE" w14:paraId="6F45F755" w14:textId="77777777" w:rsidTr="007149F9">
        <w:tc>
          <w:tcPr>
            <w:tcW w:w="3681" w:type="pct"/>
          </w:tcPr>
          <w:p w14:paraId="0C79810A" w14:textId="3B256011" w:rsidR="007149F9" w:rsidRPr="007149F9" w:rsidRDefault="007149F9" w:rsidP="007149F9">
            <w:pPr>
              <w:rPr>
                <w:rFonts w:cs="Times New Roman"/>
              </w:rPr>
            </w:pPr>
            <w:r w:rsidRPr="007149F9">
              <w:rPr>
                <w:rFonts w:eastAsia="Times New Roman" w:cs="Times New Roman"/>
                <w:color w:val="000000"/>
                <w:lang w:eastAsia="en-GB"/>
              </w:rPr>
              <w:t xml:space="preserve">Verwachte problemen met de waardering: vb. te hoge waardering door de overlater </w:t>
            </w:r>
          </w:p>
        </w:tc>
        <w:tc>
          <w:tcPr>
            <w:tcW w:w="515" w:type="pct"/>
          </w:tcPr>
          <w:p w14:paraId="2C580372" w14:textId="711C9322" w:rsidR="007149F9" w:rsidRPr="007149F9" w:rsidRDefault="007149F9" w:rsidP="007149F9">
            <w:pPr>
              <w:rPr>
                <w:rFonts w:cs="Times New Roman"/>
              </w:rPr>
            </w:pPr>
            <w:r w:rsidRPr="007149F9">
              <w:rPr>
                <w:rFonts w:eastAsia="Times New Roman" w:cs="Times New Roman"/>
                <w:color w:val="000000"/>
                <w:lang w:eastAsia="en-GB"/>
              </w:rPr>
              <w:t>7</w:t>
            </w:r>
          </w:p>
        </w:tc>
        <w:tc>
          <w:tcPr>
            <w:tcW w:w="804" w:type="pct"/>
          </w:tcPr>
          <w:p w14:paraId="478909B3" w14:textId="2CAD6E20" w:rsidR="007149F9" w:rsidRPr="007149F9" w:rsidRDefault="007149F9" w:rsidP="007149F9">
            <w:pPr>
              <w:rPr>
                <w:rFonts w:cs="Times New Roman"/>
              </w:rPr>
            </w:pPr>
            <w:r>
              <w:rPr>
                <w:rFonts w:eastAsia="Times New Roman" w:cs="Times New Roman"/>
                <w:color w:val="000000"/>
                <w:lang w:eastAsia="en-GB"/>
              </w:rPr>
              <w:t>17,5</w:t>
            </w:r>
            <w:r w:rsidRPr="007149F9">
              <w:rPr>
                <w:rFonts w:eastAsia="Times New Roman" w:cs="Times New Roman"/>
                <w:color w:val="000000"/>
                <w:lang w:eastAsia="en-GB"/>
              </w:rPr>
              <w:t>%</w:t>
            </w:r>
          </w:p>
        </w:tc>
      </w:tr>
      <w:tr w:rsidR="007149F9" w:rsidRPr="000C61BE" w14:paraId="09F872A8" w14:textId="77777777" w:rsidTr="007149F9">
        <w:tc>
          <w:tcPr>
            <w:tcW w:w="3681" w:type="pct"/>
          </w:tcPr>
          <w:p w14:paraId="06B1DC83" w14:textId="23E33EAD"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Gebrek aan transparantie bij potentieel over te nemen bedrijven</w:t>
            </w:r>
          </w:p>
        </w:tc>
        <w:tc>
          <w:tcPr>
            <w:tcW w:w="515" w:type="pct"/>
          </w:tcPr>
          <w:p w14:paraId="70653899" w14:textId="36F3BA19" w:rsidR="007149F9" w:rsidRPr="007149F9" w:rsidRDefault="007149F9" w:rsidP="007149F9">
            <w:pPr>
              <w:rPr>
                <w:rFonts w:eastAsia="Times New Roman" w:cs="Times New Roman"/>
                <w:color w:val="000000"/>
                <w:lang w:eastAsia="en-GB"/>
              </w:rPr>
            </w:pPr>
            <w:r w:rsidRPr="007149F9">
              <w:rPr>
                <w:rFonts w:eastAsia="Times New Roman" w:cs="Times New Roman"/>
                <w:color w:val="000000"/>
                <w:lang w:eastAsia="en-GB"/>
              </w:rPr>
              <w:t>3</w:t>
            </w:r>
          </w:p>
        </w:tc>
        <w:tc>
          <w:tcPr>
            <w:tcW w:w="804" w:type="pct"/>
          </w:tcPr>
          <w:p w14:paraId="76392975" w14:textId="158A62EC" w:rsidR="007149F9" w:rsidRPr="007149F9" w:rsidRDefault="007149F9" w:rsidP="007149F9">
            <w:pPr>
              <w:rPr>
                <w:rFonts w:eastAsia="Times New Roman" w:cs="Times New Roman"/>
                <w:color w:val="000000"/>
                <w:lang w:eastAsia="en-GB"/>
              </w:rPr>
            </w:pPr>
            <w:r>
              <w:rPr>
                <w:rFonts w:eastAsia="Times New Roman" w:cs="Times New Roman"/>
                <w:color w:val="000000"/>
                <w:lang w:eastAsia="en-GB"/>
              </w:rPr>
              <w:t>7,5</w:t>
            </w:r>
            <w:r w:rsidRPr="007149F9">
              <w:rPr>
                <w:rFonts w:eastAsia="Times New Roman" w:cs="Times New Roman"/>
                <w:color w:val="000000"/>
                <w:lang w:eastAsia="en-GB"/>
              </w:rPr>
              <w:t>%</w:t>
            </w:r>
          </w:p>
        </w:tc>
      </w:tr>
      <w:tr w:rsidR="007149F9" w:rsidRPr="000C61BE" w14:paraId="69A2EAC4" w14:textId="77777777" w:rsidTr="007149F9">
        <w:tc>
          <w:tcPr>
            <w:tcW w:w="3681" w:type="pct"/>
            <w:tcBorders>
              <w:bottom w:val="single" w:sz="4" w:space="0" w:color="auto"/>
            </w:tcBorders>
          </w:tcPr>
          <w:p w14:paraId="6A2E79E1" w14:textId="67FEF0BA" w:rsidR="007149F9" w:rsidRPr="007149F9" w:rsidRDefault="007149F9" w:rsidP="007149F9">
            <w:pPr>
              <w:rPr>
                <w:rFonts w:cs="Times New Roman"/>
                <w:lang w:eastAsia="en-GB"/>
              </w:rPr>
            </w:pPr>
            <w:r w:rsidRPr="007149F9">
              <w:rPr>
                <w:rFonts w:eastAsia="Times New Roman" w:cs="Times New Roman"/>
                <w:color w:val="000000"/>
                <w:lang w:eastAsia="en-GB"/>
              </w:rPr>
              <w:t xml:space="preserve">Gebrek aan gekwalificeerd personeel bij de over te nemen onderneming  </w:t>
            </w:r>
          </w:p>
        </w:tc>
        <w:tc>
          <w:tcPr>
            <w:tcW w:w="515" w:type="pct"/>
            <w:tcBorders>
              <w:bottom w:val="single" w:sz="4" w:space="0" w:color="auto"/>
            </w:tcBorders>
          </w:tcPr>
          <w:p w14:paraId="14068C46" w14:textId="3B561B98" w:rsidR="007149F9" w:rsidRPr="007149F9" w:rsidRDefault="007149F9" w:rsidP="007149F9">
            <w:pPr>
              <w:rPr>
                <w:rFonts w:cs="Times New Roman"/>
              </w:rPr>
            </w:pPr>
            <w:r w:rsidRPr="007149F9">
              <w:rPr>
                <w:rFonts w:eastAsia="Times New Roman" w:cs="Times New Roman"/>
                <w:color w:val="000000"/>
                <w:lang w:eastAsia="en-GB"/>
              </w:rPr>
              <w:t>3</w:t>
            </w:r>
          </w:p>
        </w:tc>
        <w:tc>
          <w:tcPr>
            <w:tcW w:w="804" w:type="pct"/>
            <w:tcBorders>
              <w:bottom w:val="single" w:sz="4" w:space="0" w:color="auto"/>
            </w:tcBorders>
          </w:tcPr>
          <w:p w14:paraId="5A40239B" w14:textId="04A49D35" w:rsidR="007149F9" w:rsidRPr="007149F9" w:rsidRDefault="007149F9" w:rsidP="007149F9">
            <w:pPr>
              <w:rPr>
                <w:rFonts w:cs="Times New Roman"/>
              </w:rPr>
            </w:pPr>
            <w:r>
              <w:rPr>
                <w:rFonts w:eastAsia="Times New Roman" w:cs="Times New Roman"/>
                <w:color w:val="000000"/>
                <w:lang w:eastAsia="en-GB"/>
              </w:rPr>
              <w:t>7,5</w:t>
            </w:r>
            <w:r w:rsidRPr="007149F9">
              <w:rPr>
                <w:rFonts w:eastAsia="Times New Roman" w:cs="Times New Roman"/>
                <w:color w:val="000000"/>
                <w:lang w:eastAsia="en-GB"/>
              </w:rPr>
              <w:t>%</w:t>
            </w:r>
          </w:p>
        </w:tc>
      </w:tr>
    </w:tbl>
    <w:p w14:paraId="0C73F700" w14:textId="77777777" w:rsidR="00464288" w:rsidRDefault="00464288" w:rsidP="00D95ABE">
      <w:pPr>
        <w:spacing w:after="0"/>
        <w:rPr>
          <w:sz w:val="24"/>
          <w:szCs w:val="24"/>
        </w:rPr>
      </w:pPr>
    </w:p>
    <w:p w14:paraId="7FEB50C2" w14:textId="744FF0C8" w:rsidR="008D44D4" w:rsidRDefault="00464288" w:rsidP="008D44D4">
      <w:pPr>
        <w:pStyle w:val="BodyText"/>
        <w:spacing w:after="0"/>
        <w:rPr>
          <w:sz w:val="24"/>
          <w:szCs w:val="24"/>
        </w:rPr>
      </w:pPr>
      <w:r w:rsidRPr="00D95ABE">
        <w:rPr>
          <w:sz w:val="24"/>
          <w:szCs w:val="24"/>
        </w:rPr>
        <w:t xml:space="preserve">Vermits </w:t>
      </w:r>
      <w:r w:rsidR="0053004A" w:rsidRPr="00D95ABE">
        <w:rPr>
          <w:sz w:val="24"/>
          <w:szCs w:val="24"/>
        </w:rPr>
        <w:t xml:space="preserve">er hier gefocust wordt op </w:t>
      </w:r>
      <w:r w:rsidRPr="00D95ABE">
        <w:rPr>
          <w:sz w:val="24"/>
          <w:szCs w:val="24"/>
        </w:rPr>
        <w:t>de</w:t>
      </w:r>
      <w:r w:rsidR="0060088C" w:rsidRPr="00D95ABE">
        <w:rPr>
          <w:sz w:val="24"/>
          <w:szCs w:val="24"/>
        </w:rPr>
        <w:t xml:space="preserve"> groep van bedrijven </w:t>
      </w:r>
      <w:r w:rsidR="0053004A" w:rsidRPr="00D95ABE">
        <w:rPr>
          <w:sz w:val="24"/>
          <w:szCs w:val="24"/>
        </w:rPr>
        <w:t xml:space="preserve">die </w:t>
      </w:r>
      <w:r w:rsidR="0060088C" w:rsidRPr="00D95ABE">
        <w:rPr>
          <w:sz w:val="24"/>
          <w:szCs w:val="24"/>
        </w:rPr>
        <w:t xml:space="preserve">geen overnames heeft gedaan, werd eveneens gepolst naar wat zij zien als voordelen van autonome groei in plaats van groei door overname. </w:t>
      </w:r>
      <w:r w:rsidR="00D930A7" w:rsidRPr="00D95ABE">
        <w:rPr>
          <w:sz w:val="24"/>
          <w:szCs w:val="24"/>
        </w:rPr>
        <w:t>Diverse antwoorden werden geformuleerd</w:t>
      </w:r>
      <w:r w:rsidR="008D44D4">
        <w:rPr>
          <w:sz w:val="24"/>
          <w:szCs w:val="24"/>
        </w:rPr>
        <w:t>.</w:t>
      </w:r>
      <w:r w:rsidR="00D930A7" w:rsidRPr="00D95ABE">
        <w:rPr>
          <w:sz w:val="24"/>
          <w:szCs w:val="24"/>
        </w:rPr>
        <w:t xml:space="preserve"> </w:t>
      </w:r>
      <w:r w:rsidR="008D44D4" w:rsidRPr="00D95ABE">
        <w:rPr>
          <w:sz w:val="24"/>
          <w:szCs w:val="24"/>
        </w:rPr>
        <w:t>Het</w:t>
      </w:r>
      <w:r w:rsidR="008D44D4">
        <w:rPr>
          <w:sz w:val="24"/>
          <w:szCs w:val="24"/>
        </w:rPr>
        <w:t xml:space="preserve"> blijken allen motieven te zijn</w:t>
      </w:r>
      <w:r w:rsidR="008D44D4" w:rsidRPr="00D95ABE">
        <w:rPr>
          <w:sz w:val="24"/>
          <w:szCs w:val="24"/>
        </w:rPr>
        <w:t xml:space="preserve"> gedreven door de keuze van de ondernemer. </w:t>
      </w:r>
      <w:r w:rsidR="008D44D4">
        <w:rPr>
          <w:sz w:val="24"/>
          <w:szCs w:val="24"/>
        </w:rPr>
        <w:t xml:space="preserve">De belangrijkste motieven zijn: </w:t>
      </w:r>
    </w:p>
    <w:p w14:paraId="018623E2" w14:textId="1B09E375" w:rsidR="008D44D4" w:rsidRDefault="008D44D4" w:rsidP="00A04B04">
      <w:pPr>
        <w:pStyle w:val="BodyText"/>
        <w:numPr>
          <w:ilvl w:val="0"/>
          <w:numId w:val="20"/>
        </w:numPr>
        <w:spacing w:after="0"/>
        <w:rPr>
          <w:sz w:val="24"/>
          <w:szCs w:val="24"/>
        </w:rPr>
      </w:pPr>
      <w:r>
        <w:rPr>
          <w:sz w:val="24"/>
          <w:szCs w:val="24"/>
        </w:rPr>
        <w:t>belang van</w:t>
      </w:r>
      <w:r w:rsidRPr="00D95ABE">
        <w:rPr>
          <w:sz w:val="24"/>
          <w:szCs w:val="24"/>
        </w:rPr>
        <w:t xml:space="preserve"> controlebehoud</w:t>
      </w:r>
    </w:p>
    <w:p w14:paraId="121B3CE4" w14:textId="6567B8AC" w:rsidR="008D44D4" w:rsidRDefault="008D44D4" w:rsidP="00A04B04">
      <w:pPr>
        <w:pStyle w:val="BodyText"/>
        <w:numPr>
          <w:ilvl w:val="0"/>
          <w:numId w:val="20"/>
        </w:numPr>
        <w:spacing w:after="0"/>
        <w:rPr>
          <w:sz w:val="24"/>
          <w:szCs w:val="24"/>
        </w:rPr>
      </w:pPr>
      <w:r>
        <w:rPr>
          <w:sz w:val="24"/>
          <w:szCs w:val="24"/>
        </w:rPr>
        <w:t>risicoaversie: m</w:t>
      </w:r>
      <w:r w:rsidRPr="00D95ABE">
        <w:rPr>
          <w:sz w:val="24"/>
          <w:szCs w:val="24"/>
        </w:rPr>
        <w:t>en wil het risic</w:t>
      </w:r>
      <w:r>
        <w:rPr>
          <w:sz w:val="24"/>
          <w:szCs w:val="24"/>
        </w:rPr>
        <w:t>o niet nemen, moeilijker beheersbaar</w:t>
      </w:r>
    </w:p>
    <w:p w14:paraId="39FBBB9D" w14:textId="57248F07" w:rsidR="008D44D4" w:rsidRDefault="008D44D4" w:rsidP="00A04B04">
      <w:pPr>
        <w:pStyle w:val="BodyText"/>
        <w:numPr>
          <w:ilvl w:val="0"/>
          <w:numId w:val="20"/>
        </w:numPr>
        <w:spacing w:after="0"/>
        <w:rPr>
          <w:sz w:val="24"/>
          <w:szCs w:val="24"/>
        </w:rPr>
      </w:pPr>
      <w:r>
        <w:rPr>
          <w:sz w:val="24"/>
          <w:szCs w:val="24"/>
        </w:rPr>
        <w:t>belang v</w:t>
      </w:r>
      <w:r w:rsidRPr="00D95ABE">
        <w:rPr>
          <w:sz w:val="24"/>
          <w:szCs w:val="24"/>
        </w:rPr>
        <w:t>an he</w:t>
      </w:r>
      <w:r>
        <w:rPr>
          <w:sz w:val="24"/>
          <w:szCs w:val="24"/>
        </w:rPr>
        <w:t>t behoud van de bedrijfscultuur, eigenheid en kleinschaligheid</w:t>
      </w:r>
    </w:p>
    <w:p w14:paraId="095951A3" w14:textId="308FD2A4" w:rsidR="008D44D4" w:rsidRDefault="008D44D4" w:rsidP="00A04B04">
      <w:pPr>
        <w:pStyle w:val="BodyText"/>
        <w:numPr>
          <w:ilvl w:val="0"/>
          <w:numId w:val="20"/>
        </w:numPr>
        <w:spacing w:after="0"/>
        <w:rPr>
          <w:sz w:val="24"/>
          <w:szCs w:val="24"/>
        </w:rPr>
      </w:pPr>
      <w:r>
        <w:rPr>
          <w:sz w:val="24"/>
          <w:szCs w:val="24"/>
        </w:rPr>
        <w:t>nog voldoende mogelijkheden voor interne, organische groei</w:t>
      </w:r>
    </w:p>
    <w:p w14:paraId="429DA30C" w14:textId="1890A1EA" w:rsidR="008D44D4" w:rsidRPr="0044624F" w:rsidRDefault="008D44D4" w:rsidP="00A04B04">
      <w:pPr>
        <w:pStyle w:val="BodyText"/>
        <w:numPr>
          <w:ilvl w:val="0"/>
          <w:numId w:val="20"/>
        </w:numPr>
        <w:spacing w:after="0"/>
        <w:rPr>
          <w:sz w:val="24"/>
          <w:szCs w:val="24"/>
          <w:lang w:val="en-GB"/>
        </w:rPr>
      </w:pPr>
      <w:proofErr w:type="spellStart"/>
      <w:r w:rsidRPr="0044624F">
        <w:rPr>
          <w:sz w:val="24"/>
          <w:szCs w:val="24"/>
          <w:lang w:val="en-GB"/>
        </w:rPr>
        <w:t>financiële</w:t>
      </w:r>
      <w:proofErr w:type="spellEnd"/>
      <w:r w:rsidRPr="0044624F">
        <w:rPr>
          <w:sz w:val="24"/>
          <w:szCs w:val="24"/>
          <w:lang w:val="en-GB"/>
        </w:rPr>
        <w:t xml:space="preserve"> </w:t>
      </w:r>
      <w:proofErr w:type="spellStart"/>
      <w:r w:rsidRPr="0044624F">
        <w:rPr>
          <w:sz w:val="24"/>
          <w:szCs w:val="24"/>
          <w:lang w:val="en-GB"/>
        </w:rPr>
        <w:t>stabiliteit</w:t>
      </w:r>
      <w:proofErr w:type="spellEnd"/>
      <w:r w:rsidRPr="0044624F">
        <w:rPr>
          <w:sz w:val="24"/>
          <w:szCs w:val="24"/>
          <w:lang w:val="en-GB"/>
        </w:rPr>
        <w:t>: minder cash flow issues</w:t>
      </w:r>
    </w:p>
    <w:p w14:paraId="4AFC716E" w14:textId="4C5B4B88" w:rsidR="00D95ABE" w:rsidRPr="008D44D4" w:rsidRDefault="00D95ABE" w:rsidP="00D95ABE">
      <w:pPr>
        <w:pStyle w:val="BodyText"/>
        <w:spacing w:after="0"/>
        <w:rPr>
          <w:sz w:val="24"/>
          <w:szCs w:val="24"/>
          <w:lang w:val="en-GB"/>
        </w:rPr>
      </w:pPr>
    </w:p>
    <w:p w14:paraId="4D66C522" w14:textId="41DD9F9F" w:rsidR="00F76810" w:rsidRPr="00D95ABE" w:rsidRDefault="00A04B04" w:rsidP="00581F7B">
      <w:pPr>
        <w:pStyle w:val="BodyText"/>
        <w:rPr>
          <w:sz w:val="24"/>
          <w:szCs w:val="24"/>
        </w:rPr>
      </w:pPr>
      <w:r>
        <w:rPr>
          <w:sz w:val="24"/>
          <w:szCs w:val="24"/>
        </w:rPr>
        <w:t>H</w:t>
      </w:r>
      <w:r w:rsidR="000C61BE" w:rsidRPr="00D95ABE">
        <w:rPr>
          <w:sz w:val="24"/>
          <w:szCs w:val="24"/>
        </w:rPr>
        <w:t>oewel deze bedrijven geen overname</w:t>
      </w:r>
      <w:r w:rsidR="00F44829" w:rsidRPr="00D95ABE">
        <w:rPr>
          <w:sz w:val="24"/>
          <w:szCs w:val="24"/>
        </w:rPr>
        <w:t xml:space="preserve"> hebben gerealiseerd</w:t>
      </w:r>
      <w:r w:rsidR="000C61BE" w:rsidRPr="00D95ABE">
        <w:rPr>
          <w:sz w:val="24"/>
          <w:szCs w:val="24"/>
        </w:rPr>
        <w:t>, gaan we in tabel 4.</w:t>
      </w:r>
      <w:r w:rsidR="00CD7115">
        <w:rPr>
          <w:sz w:val="24"/>
          <w:szCs w:val="24"/>
        </w:rPr>
        <w:t>6</w:t>
      </w:r>
      <w:r w:rsidR="000C61BE" w:rsidRPr="00D95ABE">
        <w:rPr>
          <w:sz w:val="24"/>
          <w:szCs w:val="24"/>
        </w:rPr>
        <w:t>. na of zij de kanalen kennen via dewelke zij in contact kunnen komen met over te nemen ondernemingen. Men denkt dit contact vooral te kunnen leggen via boekho</w:t>
      </w:r>
      <w:r w:rsidR="00F44829" w:rsidRPr="00D95ABE">
        <w:rPr>
          <w:sz w:val="24"/>
          <w:szCs w:val="24"/>
        </w:rPr>
        <w:t>u</w:t>
      </w:r>
      <w:r w:rsidR="000C61BE" w:rsidRPr="00D95ABE">
        <w:rPr>
          <w:sz w:val="24"/>
          <w:szCs w:val="24"/>
        </w:rPr>
        <w:t>der/accountant (38,1%) of overnamebemiddelaars/adviseurs (36,3%).</w:t>
      </w:r>
    </w:p>
    <w:p w14:paraId="7F417984" w14:textId="77777777" w:rsidR="00A04B04" w:rsidRDefault="00A04B04">
      <w: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9"/>
        <w:gridCol w:w="934"/>
        <w:gridCol w:w="1459"/>
      </w:tblGrid>
      <w:tr w:rsidR="000C61BE" w14:paraId="3B63CE3F" w14:textId="77777777" w:rsidTr="001000BB">
        <w:tc>
          <w:tcPr>
            <w:tcW w:w="5000" w:type="pct"/>
            <w:gridSpan w:val="3"/>
            <w:tcBorders>
              <w:bottom w:val="single" w:sz="4" w:space="0" w:color="auto"/>
            </w:tcBorders>
          </w:tcPr>
          <w:p w14:paraId="768DDCFD" w14:textId="06C64493" w:rsidR="000C61BE" w:rsidRDefault="001000BB" w:rsidP="000C61BE">
            <w:r>
              <w:rPr>
                <w:b/>
              </w:rPr>
              <w:lastRenderedPageBreak/>
              <w:t>Tabel 4</w:t>
            </w:r>
            <w:r w:rsidR="00CD7115">
              <w:rPr>
                <w:b/>
              </w:rPr>
              <w:t>.6</w:t>
            </w:r>
            <w:r w:rsidR="000C61BE">
              <w:rPr>
                <w:b/>
              </w:rPr>
              <w:t>.</w:t>
            </w:r>
            <w:r w:rsidR="000C61BE" w:rsidRPr="00603134">
              <w:rPr>
                <w:b/>
              </w:rPr>
              <w:t xml:space="preserve"> : </w:t>
            </w:r>
            <w:r w:rsidR="000C61BE">
              <w:rPr>
                <w:b/>
              </w:rPr>
              <w:t>Kennis van kanalen via dewelke contact met een over te nemen onderneming kan verkregen worden</w:t>
            </w:r>
          </w:p>
        </w:tc>
      </w:tr>
      <w:tr w:rsidR="000C61BE" w:rsidRPr="00C12883" w14:paraId="20C1D1C7" w14:textId="77777777" w:rsidTr="001000BB">
        <w:tc>
          <w:tcPr>
            <w:tcW w:w="3681" w:type="pct"/>
            <w:tcBorders>
              <w:top w:val="single" w:sz="4" w:space="0" w:color="auto"/>
              <w:bottom w:val="single" w:sz="4" w:space="0" w:color="auto"/>
            </w:tcBorders>
          </w:tcPr>
          <w:p w14:paraId="7EEC15EF" w14:textId="59E0E5E0" w:rsidR="000C61BE" w:rsidRPr="00C12883" w:rsidRDefault="000C61BE" w:rsidP="001000BB">
            <w:pPr>
              <w:rPr>
                <w:rFonts w:cs="Times New Roman"/>
              </w:rPr>
            </w:pPr>
            <w:r>
              <w:rPr>
                <w:rFonts w:cs="Times New Roman"/>
              </w:rPr>
              <w:t>N = 113</w:t>
            </w:r>
          </w:p>
        </w:tc>
        <w:tc>
          <w:tcPr>
            <w:tcW w:w="515" w:type="pct"/>
            <w:tcBorders>
              <w:top w:val="single" w:sz="4" w:space="0" w:color="auto"/>
              <w:bottom w:val="single" w:sz="4" w:space="0" w:color="auto"/>
            </w:tcBorders>
          </w:tcPr>
          <w:p w14:paraId="421263DE" w14:textId="77777777" w:rsidR="000C61BE" w:rsidRPr="00C12883" w:rsidRDefault="000C61BE" w:rsidP="001000BB">
            <w:pPr>
              <w:rPr>
                <w:rFonts w:cs="Times New Roman"/>
              </w:rPr>
            </w:pPr>
            <w:r w:rsidRPr="00C12883">
              <w:rPr>
                <w:rFonts w:cs="Times New Roman"/>
              </w:rPr>
              <w:t>Aantal</w:t>
            </w:r>
          </w:p>
        </w:tc>
        <w:tc>
          <w:tcPr>
            <w:tcW w:w="804" w:type="pct"/>
            <w:tcBorders>
              <w:top w:val="single" w:sz="4" w:space="0" w:color="auto"/>
              <w:bottom w:val="single" w:sz="4" w:space="0" w:color="auto"/>
            </w:tcBorders>
          </w:tcPr>
          <w:p w14:paraId="568E00CE" w14:textId="77777777" w:rsidR="000C61BE" w:rsidRPr="00C12883" w:rsidRDefault="000C61BE" w:rsidP="001000BB">
            <w:pPr>
              <w:rPr>
                <w:rFonts w:cs="Times New Roman"/>
              </w:rPr>
            </w:pPr>
            <w:r w:rsidRPr="00C12883">
              <w:rPr>
                <w:rFonts w:cs="Times New Roman"/>
              </w:rPr>
              <w:t>Procentueel</w:t>
            </w:r>
          </w:p>
        </w:tc>
      </w:tr>
      <w:tr w:rsidR="000C61BE" w:rsidRPr="000C61BE" w14:paraId="2063838D" w14:textId="77777777" w:rsidTr="001000BB">
        <w:tc>
          <w:tcPr>
            <w:tcW w:w="3681" w:type="pct"/>
          </w:tcPr>
          <w:p w14:paraId="46998B32" w14:textId="7E2CF6C9" w:rsidR="000C61BE" w:rsidRPr="000C61BE" w:rsidRDefault="000C61BE" w:rsidP="000C61BE">
            <w:pPr>
              <w:rPr>
                <w:rFonts w:cs="Times New Roman"/>
              </w:rPr>
            </w:pPr>
            <w:r w:rsidRPr="000C61BE">
              <w:rPr>
                <w:rFonts w:eastAsia="Times New Roman" w:cs="Times New Roman"/>
                <w:color w:val="000000"/>
                <w:lang w:eastAsia="en-GB"/>
              </w:rPr>
              <w:t>overnamemarkt.be</w:t>
            </w:r>
          </w:p>
        </w:tc>
        <w:tc>
          <w:tcPr>
            <w:tcW w:w="515" w:type="pct"/>
          </w:tcPr>
          <w:p w14:paraId="0B7DD715" w14:textId="1E047A3A" w:rsidR="000C61BE" w:rsidRPr="000C61BE" w:rsidRDefault="000C61BE" w:rsidP="000C61BE">
            <w:pPr>
              <w:rPr>
                <w:rFonts w:cs="Times New Roman"/>
              </w:rPr>
            </w:pPr>
            <w:r w:rsidRPr="000C61BE">
              <w:rPr>
                <w:rFonts w:eastAsia="Times New Roman" w:cs="Times New Roman"/>
                <w:color w:val="000000"/>
                <w:lang w:eastAsia="en-GB"/>
              </w:rPr>
              <w:t>20</w:t>
            </w:r>
          </w:p>
        </w:tc>
        <w:tc>
          <w:tcPr>
            <w:tcW w:w="804" w:type="pct"/>
          </w:tcPr>
          <w:p w14:paraId="75B0F2E7" w14:textId="1D5C0C56" w:rsidR="000C61BE" w:rsidRPr="000C61BE" w:rsidRDefault="000C61BE" w:rsidP="000C61BE">
            <w:pPr>
              <w:rPr>
                <w:rFonts w:cs="Times New Roman"/>
              </w:rPr>
            </w:pPr>
            <w:r w:rsidRPr="000C61BE">
              <w:rPr>
                <w:rFonts w:eastAsia="Times New Roman" w:cs="Times New Roman"/>
                <w:color w:val="000000"/>
                <w:lang w:eastAsia="en-GB"/>
              </w:rPr>
              <w:t>17,7%</w:t>
            </w:r>
          </w:p>
        </w:tc>
      </w:tr>
      <w:tr w:rsidR="000C61BE" w:rsidRPr="000C61BE" w14:paraId="0B0037E8" w14:textId="77777777" w:rsidTr="001000BB">
        <w:tc>
          <w:tcPr>
            <w:tcW w:w="3681" w:type="pct"/>
          </w:tcPr>
          <w:p w14:paraId="24BA86F9" w14:textId="075747E0" w:rsidR="000C61BE" w:rsidRPr="000C61BE" w:rsidRDefault="000C61BE" w:rsidP="000C61BE">
            <w:pPr>
              <w:rPr>
                <w:rFonts w:cs="Times New Roman"/>
              </w:rPr>
            </w:pPr>
            <w:r w:rsidRPr="000C61BE">
              <w:rPr>
                <w:rFonts w:eastAsia="Times New Roman" w:cs="Times New Roman"/>
                <w:color w:val="000000"/>
                <w:lang w:eastAsia="en-GB"/>
              </w:rPr>
              <w:t>bedrijventekoop.be</w:t>
            </w:r>
          </w:p>
        </w:tc>
        <w:tc>
          <w:tcPr>
            <w:tcW w:w="515" w:type="pct"/>
          </w:tcPr>
          <w:p w14:paraId="22D8D4A0" w14:textId="3A6D177E" w:rsidR="000C61BE" w:rsidRPr="000C61BE" w:rsidRDefault="000C61BE" w:rsidP="000C61BE">
            <w:pPr>
              <w:rPr>
                <w:rFonts w:cs="Times New Roman"/>
              </w:rPr>
            </w:pPr>
            <w:r w:rsidRPr="000C61BE">
              <w:rPr>
                <w:rFonts w:eastAsia="Times New Roman" w:cs="Times New Roman"/>
                <w:color w:val="000000"/>
                <w:lang w:eastAsia="en-GB"/>
              </w:rPr>
              <w:t>22</w:t>
            </w:r>
          </w:p>
        </w:tc>
        <w:tc>
          <w:tcPr>
            <w:tcW w:w="804" w:type="pct"/>
          </w:tcPr>
          <w:p w14:paraId="7361D39E" w14:textId="6E70B1B2" w:rsidR="000C61BE" w:rsidRPr="000C61BE" w:rsidRDefault="000C61BE" w:rsidP="000C61BE">
            <w:pPr>
              <w:rPr>
                <w:rFonts w:cs="Times New Roman"/>
              </w:rPr>
            </w:pPr>
            <w:r w:rsidRPr="000C61BE">
              <w:rPr>
                <w:rFonts w:eastAsia="Times New Roman" w:cs="Times New Roman"/>
                <w:color w:val="000000"/>
                <w:lang w:eastAsia="en-GB"/>
              </w:rPr>
              <w:t>19,5%</w:t>
            </w:r>
          </w:p>
        </w:tc>
      </w:tr>
      <w:tr w:rsidR="000C61BE" w:rsidRPr="000C61BE" w14:paraId="2341201A" w14:textId="77777777" w:rsidTr="001000BB">
        <w:tc>
          <w:tcPr>
            <w:tcW w:w="3681" w:type="pct"/>
          </w:tcPr>
          <w:p w14:paraId="226D7B27" w14:textId="3FDE21E3" w:rsidR="000C61BE" w:rsidRPr="000C61BE" w:rsidRDefault="000C61BE" w:rsidP="000C61BE">
            <w:pPr>
              <w:rPr>
                <w:rFonts w:cs="Times New Roman"/>
              </w:rPr>
            </w:pPr>
            <w:r w:rsidRPr="000C61BE">
              <w:rPr>
                <w:rFonts w:eastAsia="Times New Roman" w:cs="Times New Roman"/>
                <w:color w:val="000000"/>
                <w:lang w:eastAsia="en-GB"/>
              </w:rPr>
              <w:t>overnameweb.be</w:t>
            </w:r>
          </w:p>
        </w:tc>
        <w:tc>
          <w:tcPr>
            <w:tcW w:w="515" w:type="pct"/>
          </w:tcPr>
          <w:p w14:paraId="5D1A3FAA" w14:textId="47C6CF8A" w:rsidR="000C61BE" w:rsidRPr="000C61BE" w:rsidRDefault="000C61BE" w:rsidP="000C61BE">
            <w:pPr>
              <w:rPr>
                <w:rFonts w:cs="Times New Roman"/>
              </w:rPr>
            </w:pPr>
            <w:r w:rsidRPr="000C61BE">
              <w:rPr>
                <w:rFonts w:eastAsia="Times New Roman" w:cs="Times New Roman"/>
                <w:color w:val="000000"/>
                <w:lang w:eastAsia="en-GB"/>
              </w:rPr>
              <w:t>7</w:t>
            </w:r>
          </w:p>
        </w:tc>
        <w:tc>
          <w:tcPr>
            <w:tcW w:w="804" w:type="pct"/>
          </w:tcPr>
          <w:p w14:paraId="530934F3" w14:textId="73D01F6B" w:rsidR="000C61BE" w:rsidRPr="000C61BE" w:rsidRDefault="000C61BE" w:rsidP="000C61BE">
            <w:pPr>
              <w:rPr>
                <w:rFonts w:cs="Times New Roman"/>
              </w:rPr>
            </w:pPr>
            <w:r w:rsidRPr="000C61BE">
              <w:rPr>
                <w:rFonts w:eastAsia="Times New Roman" w:cs="Times New Roman"/>
                <w:color w:val="000000"/>
                <w:lang w:eastAsia="en-GB"/>
              </w:rPr>
              <w:t>6,2%</w:t>
            </w:r>
          </w:p>
        </w:tc>
      </w:tr>
      <w:tr w:rsidR="000C61BE" w:rsidRPr="000C61BE" w14:paraId="3D301CB5" w14:textId="77777777" w:rsidTr="001000BB">
        <w:tc>
          <w:tcPr>
            <w:tcW w:w="3681" w:type="pct"/>
          </w:tcPr>
          <w:p w14:paraId="14794669" w14:textId="04E26249" w:rsidR="000C61BE" w:rsidRPr="000C61BE" w:rsidRDefault="000C61BE" w:rsidP="000C61BE">
            <w:pPr>
              <w:rPr>
                <w:rFonts w:cs="Times New Roman"/>
                <w:lang w:eastAsia="en-GB"/>
              </w:rPr>
            </w:pPr>
            <w:r w:rsidRPr="000C61BE">
              <w:rPr>
                <w:rFonts w:eastAsia="Times New Roman" w:cs="Times New Roman"/>
                <w:color w:val="000000"/>
                <w:lang w:eastAsia="en-GB"/>
              </w:rPr>
              <w:t>kbcmatchit.be</w:t>
            </w:r>
          </w:p>
        </w:tc>
        <w:tc>
          <w:tcPr>
            <w:tcW w:w="515" w:type="pct"/>
          </w:tcPr>
          <w:p w14:paraId="0B8EF022" w14:textId="7BE14449" w:rsidR="000C61BE" w:rsidRPr="000C61BE" w:rsidRDefault="000C61BE" w:rsidP="000C61BE">
            <w:pPr>
              <w:rPr>
                <w:rFonts w:cs="Times New Roman"/>
              </w:rPr>
            </w:pPr>
            <w:r w:rsidRPr="000C61BE">
              <w:rPr>
                <w:rFonts w:eastAsia="Times New Roman" w:cs="Times New Roman"/>
                <w:color w:val="000000"/>
                <w:lang w:eastAsia="en-GB"/>
              </w:rPr>
              <w:t>8</w:t>
            </w:r>
          </w:p>
        </w:tc>
        <w:tc>
          <w:tcPr>
            <w:tcW w:w="804" w:type="pct"/>
          </w:tcPr>
          <w:p w14:paraId="059EEE7E" w14:textId="67547636" w:rsidR="000C61BE" w:rsidRPr="000C61BE" w:rsidRDefault="000C61BE" w:rsidP="000C61BE">
            <w:pPr>
              <w:rPr>
                <w:rFonts w:cs="Times New Roman"/>
              </w:rPr>
            </w:pPr>
            <w:r w:rsidRPr="000C61BE">
              <w:rPr>
                <w:rFonts w:eastAsia="Times New Roman" w:cs="Times New Roman"/>
                <w:color w:val="000000"/>
                <w:lang w:eastAsia="en-GB"/>
              </w:rPr>
              <w:t>7,1%</w:t>
            </w:r>
          </w:p>
        </w:tc>
      </w:tr>
      <w:tr w:rsidR="000C61BE" w:rsidRPr="000C61BE" w14:paraId="797E02A9" w14:textId="77777777" w:rsidTr="001000BB">
        <w:tc>
          <w:tcPr>
            <w:tcW w:w="3681" w:type="pct"/>
          </w:tcPr>
          <w:p w14:paraId="79CA29C9" w14:textId="4FCF3C0E" w:rsidR="000C61BE" w:rsidRPr="000C61BE" w:rsidRDefault="000C61BE" w:rsidP="000C61BE">
            <w:pPr>
              <w:rPr>
                <w:rFonts w:cs="Times New Roman"/>
              </w:rPr>
            </w:pPr>
            <w:r w:rsidRPr="000C61BE">
              <w:rPr>
                <w:rFonts w:eastAsia="Times New Roman" w:cs="Times New Roman"/>
                <w:color w:val="000000"/>
                <w:lang w:eastAsia="en-GB"/>
              </w:rPr>
              <w:t>Boekhouder/accountant</w:t>
            </w:r>
          </w:p>
        </w:tc>
        <w:tc>
          <w:tcPr>
            <w:tcW w:w="515" w:type="pct"/>
          </w:tcPr>
          <w:p w14:paraId="5BB202A6" w14:textId="5C3FBA5A" w:rsidR="000C61BE" w:rsidRPr="000C61BE" w:rsidRDefault="000C61BE" w:rsidP="000C61BE">
            <w:pPr>
              <w:rPr>
                <w:rFonts w:cs="Times New Roman"/>
              </w:rPr>
            </w:pPr>
            <w:r w:rsidRPr="000C61BE">
              <w:rPr>
                <w:rFonts w:eastAsia="Times New Roman" w:cs="Times New Roman"/>
                <w:color w:val="000000"/>
                <w:lang w:eastAsia="en-GB"/>
              </w:rPr>
              <w:t>43</w:t>
            </w:r>
          </w:p>
        </w:tc>
        <w:tc>
          <w:tcPr>
            <w:tcW w:w="804" w:type="pct"/>
          </w:tcPr>
          <w:p w14:paraId="571C733E" w14:textId="47A57D04" w:rsidR="000C61BE" w:rsidRPr="000C61BE" w:rsidRDefault="000C61BE" w:rsidP="000C61BE">
            <w:pPr>
              <w:rPr>
                <w:rFonts w:cs="Times New Roman"/>
              </w:rPr>
            </w:pPr>
            <w:r w:rsidRPr="000C61BE">
              <w:rPr>
                <w:rFonts w:eastAsia="Times New Roman" w:cs="Times New Roman"/>
                <w:color w:val="000000"/>
                <w:lang w:eastAsia="en-GB"/>
              </w:rPr>
              <w:t>38,1%</w:t>
            </w:r>
          </w:p>
        </w:tc>
      </w:tr>
      <w:tr w:rsidR="000C61BE" w:rsidRPr="000C61BE" w14:paraId="14BB686A" w14:textId="77777777" w:rsidTr="001000BB">
        <w:tc>
          <w:tcPr>
            <w:tcW w:w="3681" w:type="pct"/>
          </w:tcPr>
          <w:p w14:paraId="18C10EA4" w14:textId="20E232A1" w:rsidR="000C61BE" w:rsidRPr="000C61BE" w:rsidRDefault="000C61BE" w:rsidP="000C61BE">
            <w:pPr>
              <w:rPr>
                <w:rFonts w:cs="Times New Roman"/>
                <w:lang w:eastAsia="en-GB"/>
              </w:rPr>
            </w:pPr>
            <w:r w:rsidRPr="000C61BE">
              <w:rPr>
                <w:rFonts w:eastAsia="Times New Roman" w:cs="Times New Roman"/>
                <w:color w:val="000000"/>
                <w:lang w:eastAsia="en-GB"/>
              </w:rPr>
              <w:t>Notaris</w:t>
            </w:r>
          </w:p>
        </w:tc>
        <w:tc>
          <w:tcPr>
            <w:tcW w:w="515" w:type="pct"/>
          </w:tcPr>
          <w:p w14:paraId="415B57E2" w14:textId="20BD01DD" w:rsidR="000C61BE" w:rsidRPr="000C61BE" w:rsidRDefault="000C61BE" w:rsidP="000C61BE">
            <w:pPr>
              <w:rPr>
                <w:rFonts w:cs="Times New Roman"/>
              </w:rPr>
            </w:pPr>
            <w:r w:rsidRPr="000C61BE">
              <w:rPr>
                <w:rFonts w:eastAsia="Times New Roman" w:cs="Times New Roman"/>
                <w:color w:val="000000"/>
                <w:lang w:eastAsia="en-GB"/>
              </w:rPr>
              <w:t>15</w:t>
            </w:r>
          </w:p>
        </w:tc>
        <w:tc>
          <w:tcPr>
            <w:tcW w:w="804" w:type="pct"/>
          </w:tcPr>
          <w:p w14:paraId="68475CAE" w14:textId="2B4266D3" w:rsidR="000C61BE" w:rsidRPr="000C61BE" w:rsidRDefault="000C61BE" w:rsidP="000C61BE">
            <w:pPr>
              <w:rPr>
                <w:rFonts w:cs="Times New Roman"/>
              </w:rPr>
            </w:pPr>
            <w:r w:rsidRPr="000C61BE">
              <w:rPr>
                <w:rFonts w:eastAsia="Times New Roman" w:cs="Times New Roman"/>
                <w:color w:val="000000"/>
                <w:lang w:eastAsia="en-GB"/>
              </w:rPr>
              <w:t>13,3%</w:t>
            </w:r>
          </w:p>
        </w:tc>
      </w:tr>
      <w:tr w:rsidR="000C61BE" w:rsidRPr="000C61BE" w14:paraId="1D0E73C6" w14:textId="77777777" w:rsidTr="001000BB">
        <w:tc>
          <w:tcPr>
            <w:tcW w:w="3681" w:type="pct"/>
          </w:tcPr>
          <w:p w14:paraId="74A15EE1" w14:textId="464DD11F" w:rsidR="000C61BE" w:rsidRPr="000C61BE" w:rsidRDefault="000C61BE" w:rsidP="000C61BE">
            <w:pPr>
              <w:rPr>
                <w:rFonts w:cs="Times New Roman"/>
                <w:lang w:eastAsia="en-GB"/>
              </w:rPr>
            </w:pPr>
            <w:r w:rsidRPr="000C61BE">
              <w:rPr>
                <w:rFonts w:eastAsia="Times New Roman" w:cs="Times New Roman"/>
                <w:color w:val="000000"/>
                <w:lang w:eastAsia="en-GB"/>
              </w:rPr>
              <w:t>Advocaat</w:t>
            </w:r>
          </w:p>
        </w:tc>
        <w:tc>
          <w:tcPr>
            <w:tcW w:w="515" w:type="pct"/>
          </w:tcPr>
          <w:p w14:paraId="6DC1DCAA" w14:textId="325C73F8" w:rsidR="000C61BE" w:rsidRPr="000C61BE" w:rsidRDefault="000C61BE" w:rsidP="000C61BE">
            <w:pPr>
              <w:rPr>
                <w:rFonts w:cs="Times New Roman"/>
              </w:rPr>
            </w:pPr>
            <w:r w:rsidRPr="000C61BE">
              <w:rPr>
                <w:rFonts w:eastAsia="Times New Roman" w:cs="Times New Roman"/>
                <w:color w:val="000000"/>
                <w:lang w:eastAsia="en-GB"/>
              </w:rPr>
              <w:t>16</w:t>
            </w:r>
          </w:p>
        </w:tc>
        <w:tc>
          <w:tcPr>
            <w:tcW w:w="804" w:type="pct"/>
          </w:tcPr>
          <w:p w14:paraId="413B5A92" w14:textId="47B4B81F" w:rsidR="000C61BE" w:rsidRPr="000C61BE" w:rsidRDefault="000C61BE" w:rsidP="000C61BE">
            <w:pPr>
              <w:rPr>
                <w:rFonts w:cs="Times New Roman"/>
              </w:rPr>
            </w:pPr>
            <w:r w:rsidRPr="000C61BE">
              <w:rPr>
                <w:rFonts w:eastAsia="Times New Roman" w:cs="Times New Roman"/>
                <w:color w:val="000000"/>
                <w:lang w:eastAsia="en-GB"/>
              </w:rPr>
              <w:t>14,2%</w:t>
            </w:r>
          </w:p>
        </w:tc>
      </w:tr>
      <w:tr w:rsidR="000C61BE" w:rsidRPr="000C61BE" w14:paraId="47A2CE24" w14:textId="77777777" w:rsidTr="001000BB">
        <w:tc>
          <w:tcPr>
            <w:tcW w:w="3681" w:type="pct"/>
          </w:tcPr>
          <w:p w14:paraId="7239183C" w14:textId="007C0DD0" w:rsidR="000C61BE" w:rsidRPr="000C61BE" w:rsidRDefault="000C61BE" w:rsidP="000C61BE">
            <w:pPr>
              <w:rPr>
                <w:rFonts w:cs="Times New Roman"/>
              </w:rPr>
            </w:pPr>
            <w:r w:rsidRPr="000C61BE">
              <w:rPr>
                <w:rFonts w:eastAsia="Times New Roman" w:cs="Times New Roman"/>
                <w:color w:val="000000"/>
                <w:lang w:eastAsia="en-GB"/>
              </w:rPr>
              <w:t>Bank</w:t>
            </w:r>
          </w:p>
        </w:tc>
        <w:tc>
          <w:tcPr>
            <w:tcW w:w="515" w:type="pct"/>
          </w:tcPr>
          <w:p w14:paraId="1363A5F8" w14:textId="322A8D66" w:rsidR="000C61BE" w:rsidRPr="000C61BE" w:rsidRDefault="000C61BE" w:rsidP="000C61BE">
            <w:pPr>
              <w:rPr>
                <w:rFonts w:cs="Times New Roman"/>
              </w:rPr>
            </w:pPr>
            <w:r w:rsidRPr="000C61BE">
              <w:rPr>
                <w:rFonts w:eastAsia="Times New Roman" w:cs="Times New Roman"/>
                <w:color w:val="000000"/>
                <w:lang w:eastAsia="en-GB"/>
              </w:rPr>
              <w:t>21</w:t>
            </w:r>
          </w:p>
        </w:tc>
        <w:tc>
          <w:tcPr>
            <w:tcW w:w="804" w:type="pct"/>
          </w:tcPr>
          <w:p w14:paraId="70E2CB6B" w14:textId="379C2B6F" w:rsidR="000C61BE" w:rsidRPr="000C61BE" w:rsidRDefault="000C61BE" w:rsidP="000C61BE">
            <w:pPr>
              <w:rPr>
                <w:rFonts w:cs="Times New Roman"/>
              </w:rPr>
            </w:pPr>
            <w:r w:rsidRPr="000C61BE">
              <w:rPr>
                <w:rFonts w:eastAsia="Times New Roman" w:cs="Times New Roman"/>
                <w:color w:val="000000"/>
                <w:lang w:eastAsia="en-GB"/>
              </w:rPr>
              <w:t>18,6%</w:t>
            </w:r>
          </w:p>
        </w:tc>
      </w:tr>
      <w:tr w:rsidR="000C61BE" w:rsidRPr="000C61BE" w14:paraId="077D701A" w14:textId="77777777" w:rsidTr="001000BB">
        <w:tc>
          <w:tcPr>
            <w:tcW w:w="3681" w:type="pct"/>
          </w:tcPr>
          <w:p w14:paraId="4BCB2819" w14:textId="21EC9DC1" w:rsidR="000C61BE" w:rsidRPr="000C61BE" w:rsidRDefault="000C61BE" w:rsidP="000C61BE">
            <w:pPr>
              <w:rPr>
                <w:rFonts w:cs="Times New Roman"/>
              </w:rPr>
            </w:pPr>
            <w:r w:rsidRPr="000C61BE">
              <w:rPr>
                <w:rFonts w:eastAsia="Times New Roman" w:cs="Times New Roman"/>
                <w:color w:val="000000"/>
                <w:lang w:eastAsia="en-GB"/>
              </w:rPr>
              <w:t>Consultant</w:t>
            </w:r>
          </w:p>
        </w:tc>
        <w:tc>
          <w:tcPr>
            <w:tcW w:w="515" w:type="pct"/>
          </w:tcPr>
          <w:p w14:paraId="4BCE2BEF" w14:textId="0D6CC328" w:rsidR="000C61BE" w:rsidRPr="000C61BE" w:rsidRDefault="000C61BE" w:rsidP="000C61BE">
            <w:pPr>
              <w:rPr>
                <w:rFonts w:cs="Times New Roman"/>
              </w:rPr>
            </w:pPr>
            <w:r w:rsidRPr="000C61BE">
              <w:rPr>
                <w:rFonts w:eastAsia="Times New Roman" w:cs="Times New Roman"/>
                <w:color w:val="000000"/>
                <w:lang w:eastAsia="en-GB"/>
              </w:rPr>
              <w:t>28</w:t>
            </w:r>
          </w:p>
        </w:tc>
        <w:tc>
          <w:tcPr>
            <w:tcW w:w="804" w:type="pct"/>
          </w:tcPr>
          <w:p w14:paraId="3F785C65" w14:textId="2F1F9D2D" w:rsidR="000C61BE" w:rsidRPr="000C61BE" w:rsidRDefault="000C61BE" w:rsidP="000C61BE">
            <w:pPr>
              <w:rPr>
                <w:rFonts w:cs="Times New Roman"/>
              </w:rPr>
            </w:pPr>
            <w:r w:rsidRPr="000C61BE">
              <w:rPr>
                <w:rFonts w:eastAsia="Times New Roman" w:cs="Times New Roman"/>
                <w:color w:val="000000"/>
                <w:lang w:eastAsia="en-GB"/>
              </w:rPr>
              <w:t>24,8%</w:t>
            </w:r>
          </w:p>
        </w:tc>
      </w:tr>
      <w:tr w:rsidR="000C61BE" w:rsidRPr="000C61BE" w14:paraId="654015D0" w14:textId="77777777" w:rsidTr="001000BB">
        <w:tc>
          <w:tcPr>
            <w:tcW w:w="3681" w:type="pct"/>
            <w:tcBorders>
              <w:bottom w:val="single" w:sz="4" w:space="0" w:color="auto"/>
            </w:tcBorders>
          </w:tcPr>
          <w:p w14:paraId="72424E03" w14:textId="1ED25FB7" w:rsidR="000C61BE" w:rsidRPr="000C61BE" w:rsidRDefault="000C61BE" w:rsidP="000C61BE">
            <w:pPr>
              <w:rPr>
                <w:rFonts w:cs="Times New Roman"/>
              </w:rPr>
            </w:pPr>
            <w:r w:rsidRPr="000C61BE">
              <w:rPr>
                <w:rFonts w:eastAsia="Times New Roman" w:cs="Times New Roman"/>
                <w:color w:val="000000"/>
                <w:lang w:eastAsia="en-GB"/>
              </w:rPr>
              <w:t>Overn</w:t>
            </w:r>
            <w:r>
              <w:rPr>
                <w:rFonts w:eastAsia="Times New Roman" w:cs="Times New Roman"/>
                <w:color w:val="000000"/>
                <w:lang w:eastAsia="en-GB"/>
              </w:rPr>
              <w:t>amebemiddelaars</w:t>
            </w:r>
            <w:r w:rsidRPr="000C61BE">
              <w:rPr>
                <w:rFonts w:eastAsia="Times New Roman" w:cs="Times New Roman"/>
                <w:color w:val="000000"/>
                <w:lang w:eastAsia="en-GB"/>
              </w:rPr>
              <w:t>/overnameadviseurs</w:t>
            </w:r>
          </w:p>
        </w:tc>
        <w:tc>
          <w:tcPr>
            <w:tcW w:w="515" w:type="pct"/>
            <w:tcBorders>
              <w:bottom w:val="single" w:sz="4" w:space="0" w:color="auto"/>
            </w:tcBorders>
          </w:tcPr>
          <w:p w14:paraId="74B7CE9C" w14:textId="56A48E6E" w:rsidR="000C61BE" w:rsidRPr="000C61BE" w:rsidRDefault="000C61BE" w:rsidP="000C61BE">
            <w:pPr>
              <w:rPr>
                <w:rFonts w:cs="Times New Roman"/>
              </w:rPr>
            </w:pPr>
            <w:r w:rsidRPr="000C61BE">
              <w:rPr>
                <w:rFonts w:eastAsia="Times New Roman" w:cs="Times New Roman"/>
                <w:color w:val="000000"/>
                <w:lang w:eastAsia="en-GB"/>
              </w:rPr>
              <w:t>41</w:t>
            </w:r>
          </w:p>
        </w:tc>
        <w:tc>
          <w:tcPr>
            <w:tcW w:w="804" w:type="pct"/>
            <w:tcBorders>
              <w:bottom w:val="single" w:sz="4" w:space="0" w:color="auto"/>
            </w:tcBorders>
          </w:tcPr>
          <w:p w14:paraId="4A7E2AE3" w14:textId="2E4D135F" w:rsidR="000C61BE" w:rsidRPr="000C61BE" w:rsidRDefault="000C61BE" w:rsidP="000C61BE">
            <w:pPr>
              <w:rPr>
                <w:rFonts w:cs="Times New Roman"/>
              </w:rPr>
            </w:pPr>
            <w:r w:rsidRPr="000C61BE">
              <w:rPr>
                <w:rFonts w:eastAsia="Times New Roman" w:cs="Times New Roman"/>
                <w:color w:val="000000"/>
                <w:lang w:eastAsia="en-GB"/>
              </w:rPr>
              <w:t>36,3%</w:t>
            </w:r>
          </w:p>
        </w:tc>
      </w:tr>
    </w:tbl>
    <w:p w14:paraId="68CFE3E9" w14:textId="77777777" w:rsidR="00F76810" w:rsidRPr="000C61BE" w:rsidRDefault="00F76810">
      <w:pPr>
        <w:rPr>
          <w:rFonts w:cs="Times New Roman"/>
          <w:sz w:val="24"/>
          <w:szCs w:val="24"/>
        </w:rPr>
      </w:pPr>
    </w:p>
    <w:p w14:paraId="7B60E080" w14:textId="19987DF0" w:rsidR="001000BB" w:rsidRPr="00F76810" w:rsidRDefault="001000BB" w:rsidP="003D20BE">
      <w:pPr>
        <w:pStyle w:val="Heading2"/>
        <w:rPr>
          <w:b/>
        </w:rPr>
      </w:pPr>
      <w:bookmarkStart w:id="25" w:name="_Toc14356935"/>
      <w:bookmarkStart w:id="26" w:name="_Toc14357155"/>
      <w:bookmarkStart w:id="27" w:name="_Toc16421851"/>
      <w:r>
        <w:t>4</w:t>
      </w:r>
      <w:r w:rsidRPr="00F76810">
        <w:t>.2.</w:t>
      </w:r>
      <w:r>
        <w:t xml:space="preserve"> Kennis van en gebruik van</w:t>
      </w:r>
      <w:r w:rsidRPr="00F76810">
        <w:t xml:space="preserve"> </w:t>
      </w:r>
      <w:r>
        <w:t>diensten en dienstverleners in het kader van</w:t>
      </w:r>
      <w:r w:rsidRPr="00F76810">
        <w:t xml:space="preserve"> overnames</w:t>
      </w:r>
      <w:bookmarkEnd w:id="25"/>
      <w:bookmarkEnd w:id="26"/>
      <w:bookmarkEnd w:id="27"/>
    </w:p>
    <w:p w14:paraId="60E9BA95" w14:textId="68362F06" w:rsidR="00F76810" w:rsidRDefault="00D95ABE" w:rsidP="00D95ABE">
      <w:pPr>
        <w:pStyle w:val="BodyText"/>
        <w:spacing w:after="0"/>
        <w:rPr>
          <w:sz w:val="24"/>
          <w:szCs w:val="24"/>
        </w:rPr>
      </w:pPr>
      <w:r w:rsidRPr="00D95ABE">
        <w:rPr>
          <w:sz w:val="24"/>
          <w:szCs w:val="24"/>
        </w:rPr>
        <w:t>Ook bij</w:t>
      </w:r>
      <w:r w:rsidR="00E62784">
        <w:rPr>
          <w:sz w:val="24"/>
          <w:szCs w:val="24"/>
        </w:rPr>
        <w:t xml:space="preserve"> de 73</w:t>
      </w:r>
      <w:r w:rsidRPr="00D95ABE">
        <w:rPr>
          <w:sz w:val="24"/>
          <w:szCs w:val="24"/>
        </w:rPr>
        <w:t xml:space="preserve"> </w:t>
      </w:r>
      <w:r w:rsidR="001000BB" w:rsidRPr="00D95ABE">
        <w:rPr>
          <w:sz w:val="24"/>
          <w:szCs w:val="24"/>
        </w:rPr>
        <w:t xml:space="preserve">bedrijven die geen overname </w:t>
      </w:r>
      <w:r w:rsidRPr="00D95ABE">
        <w:rPr>
          <w:sz w:val="24"/>
          <w:szCs w:val="24"/>
        </w:rPr>
        <w:t>hebben gerealiseerd d</w:t>
      </w:r>
      <w:r w:rsidR="003D20BE">
        <w:rPr>
          <w:sz w:val="24"/>
          <w:szCs w:val="24"/>
        </w:rPr>
        <w:t>e voorbije 5 jaar</w:t>
      </w:r>
      <w:r w:rsidR="00E62784">
        <w:rPr>
          <w:sz w:val="24"/>
          <w:szCs w:val="24"/>
        </w:rPr>
        <w:t xml:space="preserve"> maar het wel overwogen hebben (zie tabel 4.1.),</w:t>
      </w:r>
      <w:r w:rsidR="001000BB" w:rsidRPr="00D95ABE">
        <w:rPr>
          <w:sz w:val="24"/>
          <w:szCs w:val="24"/>
        </w:rPr>
        <w:t xml:space="preserve"> werd gepolst naar hun kennis van het aanbod van diensten </w:t>
      </w:r>
      <w:r w:rsidR="00E62784">
        <w:rPr>
          <w:sz w:val="24"/>
          <w:szCs w:val="24"/>
        </w:rPr>
        <w:t>met betrekking tot</w:t>
      </w:r>
      <w:r w:rsidR="001000BB" w:rsidRPr="00D95ABE">
        <w:rPr>
          <w:sz w:val="24"/>
          <w:szCs w:val="24"/>
        </w:rPr>
        <w:t xml:space="preserve"> overnames, </w:t>
      </w:r>
      <w:r w:rsidR="00F44829" w:rsidRPr="00D95ABE">
        <w:rPr>
          <w:sz w:val="24"/>
          <w:szCs w:val="24"/>
        </w:rPr>
        <w:t xml:space="preserve">en </w:t>
      </w:r>
      <w:r w:rsidR="00E62784">
        <w:rPr>
          <w:sz w:val="24"/>
          <w:szCs w:val="24"/>
        </w:rPr>
        <w:t>of zij er</w:t>
      </w:r>
      <w:r w:rsidR="001000BB" w:rsidRPr="00D95ABE">
        <w:rPr>
          <w:sz w:val="24"/>
          <w:szCs w:val="24"/>
        </w:rPr>
        <w:t xml:space="preserve"> beroep op gedaan hebben.</w:t>
      </w:r>
    </w:p>
    <w:p w14:paraId="60F0C57D" w14:textId="77777777" w:rsidR="00D95ABE" w:rsidRDefault="00D95ABE" w:rsidP="00D95ABE">
      <w:pPr>
        <w:pStyle w:val="BodyText"/>
        <w:spacing w:after="0"/>
        <w:rPr>
          <w:sz w:val="24"/>
          <w:szCs w:val="24"/>
        </w:rPr>
      </w:pPr>
    </w:p>
    <w:p w14:paraId="3EC559B6" w14:textId="55764535" w:rsidR="001000BB" w:rsidRDefault="001000BB" w:rsidP="00D95ABE">
      <w:pPr>
        <w:pStyle w:val="BodyText"/>
        <w:spacing w:after="0"/>
        <w:rPr>
          <w:sz w:val="24"/>
          <w:szCs w:val="24"/>
        </w:rPr>
      </w:pPr>
      <w:r w:rsidRPr="00D95ABE">
        <w:rPr>
          <w:sz w:val="24"/>
          <w:szCs w:val="24"/>
        </w:rPr>
        <w:t>Tabel 4.</w:t>
      </w:r>
      <w:r w:rsidR="00CD7115">
        <w:rPr>
          <w:sz w:val="24"/>
          <w:szCs w:val="24"/>
        </w:rPr>
        <w:t>7</w:t>
      </w:r>
      <w:r w:rsidRPr="00D95ABE">
        <w:rPr>
          <w:sz w:val="24"/>
          <w:szCs w:val="24"/>
        </w:rPr>
        <w:t xml:space="preserve">. geeft aan in welke mate deze bedrijven op de hoogte zijn van het aanbod van diensten met betrekking tot overnames. Als we deze vergelijken met de cijfers uit tabel 3.6. (bedrijven die wel een overname gerealiseerd hebben), zien we logischerwijze dat bedrijven die geen overname hebben </w:t>
      </w:r>
      <w:r w:rsidR="00A04B04">
        <w:rPr>
          <w:sz w:val="24"/>
          <w:szCs w:val="24"/>
        </w:rPr>
        <w:t>gerealiseerd de voorbije 5 jaar</w:t>
      </w:r>
      <w:r w:rsidR="00E62784">
        <w:rPr>
          <w:sz w:val="24"/>
          <w:szCs w:val="24"/>
        </w:rPr>
        <w:t xml:space="preserve"> maar het wel overwogen hebben, </w:t>
      </w:r>
      <w:r w:rsidRPr="00D95ABE">
        <w:rPr>
          <w:sz w:val="24"/>
          <w:szCs w:val="24"/>
        </w:rPr>
        <w:t>minder goed op de hoogte zijn van het bestaande aanbod van dienste</w:t>
      </w:r>
      <w:r w:rsidR="003D20BE">
        <w:rPr>
          <w:sz w:val="24"/>
          <w:szCs w:val="24"/>
        </w:rPr>
        <w:t>n m.b.t. overnames</w:t>
      </w:r>
      <w:r w:rsidR="00D95ABE" w:rsidRPr="00D95ABE">
        <w:rPr>
          <w:sz w:val="24"/>
          <w:szCs w:val="24"/>
        </w:rPr>
        <w:t xml:space="preserve"> en dit</w:t>
      </w:r>
      <w:r w:rsidRPr="00D95ABE">
        <w:rPr>
          <w:sz w:val="24"/>
          <w:szCs w:val="24"/>
        </w:rPr>
        <w:t xml:space="preserve"> voor alle categorieën. </w:t>
      </w:r>
    </w:p>
    <w:p w14:paraId="46D647DF" w14:textId="77777777" w:rsidR="00D95ABE" w:rsidRPr="00D95ABE" w:rsidRDefault="00D95ABE" w:rsidP="00D95ABE">
      <w:pPr>
        <w:pStyle w:val="BodyText"/>
        <w:spacing w:after="0"/>
        <w:rPr>
          <w:sz w:val="24"/>
          <w:szCs w:val="24"/>
        </w:rPr>
      </w:pPr>
    </w:p>
    <w:tbl>
      <w:tblPr>
        <w:tblStyle w:val="TableGrid"/>
        <w:tblW w:w="5000" w:type="pct"/>
        <w:tblLook w:val="04A0" w:firstRow="1" w:lastRow="0" w:firstColumn="1" w:lastColumn="0" w:noHBand="0" w:noVBand="1"/>
      </w:tblPr>
      <w:tblGrid>
        <w:gridCol w:w="2659"/>
        <w:gridCol w:w="777"/>
        <w:gridCol w:w="786"/>
        <w:gridCol w:w="691"/>
        <w:gridCol w:w="996"/>
        <w:gridCol w:w="552"/>
        <w:gridCol w:w="996"/>
        <w:gridCol w:w="693"/>
        <w:gridCol w:w="922"/>
      </w:tblGrid>
      <w:tr w:rsidR="001000BB" w14:paraId="35ACFBCF" w14:textId="77777777" w:rsidTr="001000BB">
        <w:tc>
          <w:tcPr>
            <w:tcW w:w="5000" w:type="pct"/>
            <w:gridSpan w:val="9"/>
            <w:tcBorders>
              <w:top w:val="nil"/>
              <w:left w:val="nil"/>
              <w:bottom w:val="single" w:sz="4" w:space="0" w:color="auto"/>
              <w:right w:val="nil"/>
            </w:tcBorders>
          </w:tcPr>
          <w:p w14:paraId="691A6BF8" w14:textId="72397856" w:rsidR="001000BB" w:rsidRPr="004007F4" w:rsidRDefault="001000BB" w:rsidP="00CD7115">
            <w:pPr>
              <w:rPr>
                <w:rFonts w:cs="Times New Roman"/>
                <w:b/>
              </w:rPr>
            </w:pPr>
            <w:r>
              <w:rPr>
                <w:rFonts w:cs="Times New Roman"/>
                <w:b/>
              </w:rPr>
              <w:t>Tabel 4.</w:t>
            </w:r>
            <w:r w:rsidR="00CD7115">
              <w:rPr>
                <w:rFonts w:cs="Times New Roman"/>
                <w:b/>
              </w:rPr>
              <w:t>7</w:t>
            </w:r>
            <w:r>
              <w:rPr>
                <w:rFonts w:cs="Times New Roman"/>
                <w:b/>
              </w:rPr>
              <w:t>. : Mate waarin bedrijven op de hoogte zijn van het aanbod van diensten met betrekking tot overnames</w:t>
            </w:r>
          </w:p>
        </w:tc>
      </w:tr>
      <w:tr w:rsidR="001000BB" w14:paraId="5B2E74BC" w14:textId="77777777" w:rsidTr="001000BB">
        <w:tc>
          <w:tcPr>
            <w:tcW w:w="1466" w:type="pct"/>
            <w:tcBorders>
              <w:top w:val="single" w:sz="4" w:space="0" w:color="auto"/>
              <w:left w:val="nil"/>
              <w:bottom w:val="single" w:sz="4" w:space="0" w:color="auto"/>
              <w:right w:val="nil"/>
            </w:tcBorders>
          </w:tcPr>
          <w:p w14:paraId="4845118F" w14:textId="77777777" w:rsidR="001000BB" w:rsidRPr="00C751E3" w:rsidRDefault="001000BB" w:rsidP="001000BB">
            <w:pPr>
              <w:rPr>
                <w:rFonts w:cs="Times New Roman"/>
              </w:rPr>
            </w:pPr>
          </w:p>
        </w:tc>
        <w:tc>
          <w:tcPr>
            <w:tcW w:w="861" w:type="pct"/>
            <w:gridSpan w:val="2"/>
            <w:tcBorders>
              <w:top w:val="single" w:sz="4" w:space="0" w:color="auto"/>
              <w:left w:val="nil"/>
              <w:bottom w:val="single" w:sz="4" w:space="0" w:color="auto"/>
              <w:right w:val="nil"/>
            </w:tcBorders>
            <w:shd w:val="clear" w:color="auto" w:fill="EEECE1" w:themeFill="background2"/>
          </w:tcPr>
          <w:p w14:paraId="1CBF813B" w14:textId="77777777" w:rsidR="001000BB" w:rsidRPr="00C751E3" w:rsidRDefault="001000BB" w:rsidP="001000BB">
            <w:pPr>
              <w:jc w:val="center"/>
              <w:rPr>
                <w:rFonts w:cs="Times New Roman"/>
              </w:rPr>
            </w:pPr>
            <w:r>
              <w:rPr>
                <w:rFonts w:cs="Times New Roman"/>
              </w:rPr>
              <w:t>Niet of weinig</w:t>
            </w:r>
          </w:p>
        </w:tc>
        <w:tc>
          <w:tcPr>
            <w:tcW w:w="930" w:type="pct"/>
            <w:gridSpan w:val="2"/>
            <w:tcBorders>
              <w:top w:val="single" w:sz="4" w:space="0" w:color="auto"/>
              <w:left w:val="nil"/>
              <w:bottom w:val="single" w:sz="4" w:space="0" w:color="auto"/>
              <w:right w:val="nil"/>
            </w:tcBorders>
          </w:tcPr>
          <w:p w14:paraId="79CD6595" w14:textId="77777777" w:rsidR="001000BB" w:rsidRPr="00C751E3" w:rsidRDefault="001000BB" w:rsidP="001000BB">
            <w:pPr>
              <w:jc w:val="center"/>
              <w:rPr>
                <w:rFonts w:cs="Times New Roman"/>
              </w:rPr>
            </w:pPr>
            <w:r>
              <w:rPr>
                <w:rFonts w:cs="Times New Roman"/>
              </w:rPr>
              <w:t>Neutraal</w:t>
            </w:r>
          </w:p>
        </w:tc>
        <w:tc>
          <w:tcPr>
            <w:tcW w:w="853" w:type="pct"/>
            <w:gridSpan w:val="2"/>
            <w:tcBorders>
              <w:top w:val="single" w:sz="4" w:space="0" w:color="auto"/>
              <w:left w:val="nil"/>
              <w:bottom w:val="single" w:sz="4" w:space="0" w:color="auto"/>
              <w:right w:val="nil"/>
            </w:tcBorders>
            <w:shd w:val="clear" w:color="auto" w:fill="EEECE1" w:themeFill="background2"/>
          </w:tcPr>
          <w:p w14:paraId="57BF0B53" w14:textId="70FC6FAB" w:rsidR="001000BB" w:rsidRPr="00C751E3" w:rsidRDefault="001000BB" w:rsidP="00504F34">
            <w:pPr>
              <w:jc w:val="center"/>
              <w:rPr>
                <w:rFonts w:cs="Times New Roman"/>
              </w:rPr>
            </w:pPr>
            <w:r>
              <w:rPr>
                <w:rFonts w:cs="Times New Roman"/>
              </w:rPr>
              <w:t>(</w:t>
            </w:r>
            <w:r w:rsidR="00504F34">
              <w:rPr>
                <w:rFonts w:cs="Times New Roman"/>
              </w:rPr>
              <w:t>Z</w:t>
            </w:r>
            <w:r>
              <w:rPr>
                <w:rFonts w:cs="Times New Roman"/>
              </w:rPr>
              <w:t>eer) goed</w:t>
            </w:r>
          </w:p>
        </w:tc>
        <w:tc>
          <w:tcPr>
            <w:tcW w:w="890" w:type="pct"/>
            <w:gridSpan w:val="2"/>
            <w:tcBorders>
              <w:top w:val="single" w:sz="4" w:space="0" w:color="auto"/>
              <w:left w:val="nil"/>
              <w:bottom w:val="single" w:sz="4" w:space="0" w:color="auto"/>
              <w:right w:val="nil"/>
            </w:tcBorders>
          </w:tcPr>
          <w:p w14:paraId="57225547" w14:textId="77777777" w:rsidR="001000BB" w:rsidRDefault="001000BB" w:rsidP="001000BB">
            <w:pPr>
              <w:rPr>
                <w:rFonts w:cs="Times New Roman"/>
              </w:rPr>
            </w:pPr>
            <w:r>
              <w:rPr>
                <w:rFonts w:cs="Times New Roman"/>
              </w:rPr>
              <w:t>Totaal</w:t>
            </w:r>
          </w:p>
        </w:tc>
      </w:tr>
      <w:tr w:rsidR="001000BB" w14:paraId="35F56EEE" w14:textId="77777777" w:rsidTr="001000BB">
        <w:tc>
          <w:tcPr>
            <w:tcW w:w="1466" w:type="pct"/>
            <w:tcBorders>
              <w:top w:val="single" w:sz="4" w:space="0" w:color="auto"/>
              <w:left w:val="nil"/>
              <w:bottom w:val="nil"/>
              <w:right w:val="nil"/>
            </w:tcBorders>
          </w:tcPr>
          <w:p w14:paraId="20413860" w14:textId="77777777" w:rsidR="001000BB" w:rsidRPr="00C751E3" w:rsidRDefault="001000BB" w:rsidP="001000BB">
            <w:pPr>
              <w:rPr>
                <w:rFonts w:cs="Times New Roman"/>
              </w:rPr>
            </w:pPr>
            <w:r>
              <w:rPr>
                <w:rFonts w:cs="Times New Roman"/>
              </w:rPr>
              <w:t>Infosessies</w:t>
            </w:r>
          </w:p>
        </w:tc>
        <w:tc>
          <w:tcPr>
            <w:tcW w:w="428" w:type="pct"/>
            <w:tcBorders>
              <w:top w:val="single" w:sz="4" w:space="0" w:color="auto"/>
              <w:left w:val="nil"/>
              <w:bottom w:val="nil"/>
              <w:right w:val="nil"/>
            </w:tcBorders>
            <w:shd w:val="clear" w:color="auto" w:fill="EEECE1" w:themeFill="background2"/>
          </w:tcPr>
          <w:p w14:paraId="011C79D2" w14:textId="59FF1C01" w:rsidR="001000BB" w:rsidRPr="00C751E3" w:rsidRDefault="001000BB" w:rsidP="001000BB">
            <w:pPr>
              <w:jc w:val="center"/>
              <w:rPr>
                <w:rFonts w:cs="Times New Roman"/>
              </w:rPr>
            </w:pPr>
            <w:r>
              <w:rPr>
                <w:rFonts w:cs="Times New Roman"/>
              </w:rPr>
              <w:t>34</w:t>
            </w:r>
          </w:p>
        </w:tc>
        <w:tc>
          <w:tcPr>
            <w:tcW w:w="433" w:type="pct"/>
            <w:tcBorders>
              <w:top w:val="single" w:sz="4" w:space="0" w:color="auto"/>
              <w:left w:val="nil"/>
              <w:bottom w:val="nil"/>
              <w:right w:val="nil"/>
            </w:tcBorders>
            <w:shd w:val="clear" w:color="auto" w:fill="EEECE1" w:themeFill="background2"/>
          </w:tcPr>
          <w:p w14:paraId="3C7A1095" w14:textId="734EDF8A" w:rsidR="001000BB" w:rsidRPr="00C751E3" w:rsidRDefault="001000BB" w:rsidP="001000BB">
            <w:pPr>
              <w:jc w:val="center"/>
              <w:rPr>
                <w:rFonts w:cs="Times New Roman"/>
              </w:rPr>
            </w:pPr>
            <w:r>
              <w:rPr>
                <w:rFonts w:cs="Times New Roman"/>
              </w:rPr>
              <w:t>52,3%</w:t>
            </w:r>
          </w:p>
        </w:tc>
        <w:tc>
          <w:tcPr>
            <w:tcW w:w="381" w:type="pct"/>
            <w:tcBorders>
              <w:top w:val="single" w:sz="4" w:space="0" w:color="auto"/>
              <w:left w:val="nil"/>
              <w:bottom w:val="nil"/>
              <w:right w:val="nil"/>
            </w:tcBorders>
          </w:tcPr>
          <w:p w14:paraId="31DAECD0" w14:textId="30D24B1F" w:rsidR="001000BB" w:rsidRPr="006E1572" w:rsidRDefault="001000BB" w:rsidP="001000BB">
            <w:pPr>
              <w:jc w:val="center"/>
              <w:rPr>
                <w:rFonts w:cs="Times New Roman"/>
              </w:rPr>
            </w:pPr>
            <w:r w:rsidRPr="006E1572">
              <w:rPr>
                <w:rFonts w:eastAsia="Times New Roman" w:cs="Times New Roman"/>
                <w:color w:val="000000"/>
                <w:lang w:eastAsia="en-GB"/>
              </w:rPr>
              <w:t>15</w:t>
            </w:r>
          </w:p>
        </w:tc>
        <w:tc>
          <w:tcPr>
            <w:tcW w:w="549" w:type="pct"/>
            <w:tcBorders>
              <w:top w:val="single" w:sz="4" w:space="0" w:color="auto"/>
              <w:left w:val="nil"/>
              <w:bottom w:val="nil"/>
              <w:right w:val="nil"/>
            </w:tcBorders>
          </w:tcPr>
          <w:p w14:paraId="36BBADD9" w14:textId="111B8727" w:rsidR="001000BB" w:rsidRPr="006E1572" w:rsidRDefault="001000BB" w:rsidP="001000BB">
            <w:pPr>
              <w:jc w:val="center"/>
              <w:rPr>
                <w:rFonts w:cs="Times New Roman"/>
              </w:rPr>
            </w:pPr>
            <w:r w:rsidRPr="006E1572">
              <w:rPr>
                <w:rFonts w:eastAsia="Times New Roman" w:cs="Times New Roman"/>
                <w:color w:val="000000"/>
                <w:lang w:eastAsia="en-GB"/>
              </w:rPr>
              <w:t>23.08%</w:t>
            </w:r>
          </w:p>
        </w:tc>
        <w:tc>
          <w:tcPr>
            <w:tcW w:w="304" w:type="pct"/>
            <w:tcBorders>
              <w:top w:val="single" w:sz="4" w:space="0" w:color="auto"/>
              <w:left w:val="nil"/>
              <w:bottom w:val="nil"/>
              <w:right w:val="nil"/>
            </w:tcBorders>
            <w:shd w:val="clear" w:color="auto" w:fill="EEECE1" w:themeFill="background2"/>
          </w:tcPr>
          <w:p w14:paraId="59091FD8" w14:textId="17722618" w:rsidR="001000BB" w:rsidRPr="00C751E3" w:rsidRDefault="001000BB" w:rsidP="001000BB">
            <w:pPr>
              <w:jc w:val="center"/>
              <w:rPr>
                <w:rFonts w:cs="Times New Roman"/>
              </w:rPr>
            </w:pPr>
            <w:r>
              <w:rPr>
                <w:rFonts w:cs="Times New Roman"/>
              </w:rPr>
              <w:t>16</w:t>
            </w:r>
          </w:p>
        </w:tc>
        <w:tc>
          <w:tcPr>
            <w:tcW w:w="549" w:type="pct"/>
            <w:tcBorders>
              <w:top w:val="single" w:sz="4" w:space="0" w:color="auto"/>
              <w:left w:val="nil"/>
              <w:bottom w:val="nil"/>
              <w:right w:val="nil"/>
            </w:tcBorders>
            <w:shd w:val="clear" w:color="auto" w:fill="EEECE1" w:themeFill="background2"/>
          </w:tcPr>
          <w:p w14:paraId="4E177C48" w14:textId="43978614" w:rsidR="001000BB" w:rsidRPr="00C751E3" w:rsidRDefault="001000BB" w:rsidP="001000BB">
            <w:pPr>
              <w:jc w:val="center"/>
              <w:rPr>
                <w:rFonts w:cs="Times New Roman"/>
              </w:rPr>
            </w:pPr>
            <w:r>
              <w:rPr>
                <w:rFonts w:cs="Times New Roman"/>
              </w:rPr>
              <w:t>24,6%</w:t>
            </w:r>
          </w:p>
        </w:tc>
        <w:tc>
          <w:tcPr>
            <w:tcW w:w="382" w:type="pct"/>
            <w:tcBorders>
              <w:top w:val="single" w:sz="4" w:space="0" w:color="auto"/>
              <w:left w:val="nil"/>
              <w:bottom w:val="nil"/>
              <w:right w:val="nil"/>
            </w:tcBorders>
          </w:tcPr>
          <w:p w14:paraId="7607B5B0" w14:textId="70E0DA41" w:rsidR="001000BB" w:rsidRPr="006E1572" w:rsidRDefault="001000BB" w:rsidP="001000BB">
            <w:pPr>
              <w:jc w:val="center"/>
              <w:rPr>
                <w:rFonts w:cs="Times New Roman"/>
              </w:rPr>
            </w:pPr>
            <w:r w:rsidRPr="006E1572">
              <w:rPr>
                <w:rFonts w:eastAsia="Times New Roman" w:cs="Times New Roman"/>
                <w:color w:val="000000"/>
                <w:lang w:eastAsia="en-GB"/>
              </w:rPr>
              <w:t>65</w:t>
            </w:r>
          </w:p>
        </w:tc>
        <w:tc>
          <w:tcPr>
            <w:tcW w:w="508" w:type="pct"/>
            <w:tcBorders>
              <w:top w:val="single" w:sz="4" w:space="0" w:color="auto"/>
              <w:left w:val="nil"/>
              <w:bottom w:val="nil"/>
              <w:right w:val="nil"/>
            </w:tcBorders>
          </w:tcPr>
          <w:p w14:paraId="20D2117B" w14:textId="77777777" w:rsidR="001000BB" w:rsidRPr="006E1572" w:rsidRDefault="001000BB" w:rsidP="001000BB">
            <w:pPr>
              <w:jc w:val="center"/>
              <w:rPr>
                <w:rFonts w:cs="Times New Roman"/>
              </w:rPr>
            </w:pPr>
            <w:r w:rsidRPr="006E1572">
              <w:rPr>
                <w:rFonts w:cs="Times New Roman"/>
              </w:rPr>
              <w:t>100%</w:t>
            </w:r>
          </w:p>
        </w:tc>
      </w:tr>
      <w:tr w:rsidR="001000BB" w14:paraId="14CAF821" w14:textId="77777777" w:rsidTr="001000BB">
        <w:tc>
          <w:tcPr>
            <w:tcW w:w="1466" w:type="pct"/>
            <w:tcBorders>
              <w:top w:val="nil"/>
              <w:left w:val="nil"/>
              <w:bottom w:val="nil"/>
              <w:right w:val="nil"/>
            </w:tcBorders>
          </w:tcPr>
          <w:p w14:paraId="23AD72BC" w14:textId="77777777" w:rsidR="001000BB" w:rsidRDefault="001000BB" w:rsidP="001000BB">
            <w:pPr>
              <w:rPr>
                <w:rFonts w:cs="Times New Roman"/>
              </w:rPr>
            </w:pPr>
            <w:r>
              <w:rPr>
                <w:rFonts w:cs="Times New Roman"/>
              </w:rPr>
              <w:t>Opleidingen</w:t>
            </w:r>
          </w:p>
        </w:tc>
        <w:tc>
          <w:tcPr>
            <w:tcW w:w="428" w:type="pct"/>
            <w:tcBorders>
              <w:top w:val="nil"/>
              <w:left w:val="nil"/>
              <w:bottom w:val="nil"/>
              <w:right w:val="nil"/>
            </w:tcBorders>
            <w:shd w:val="clear" w:color="auto" w:fill="EEECE1" w:themeFill="background2"/>
          </w:tcPr>
          <w:p w14:paraId="50175AB5" w14:textId="5317E731" w:rsidR="001000BB" w:rsidRDefault="001000BB" w:rsidP="001000BB">
            <w:pPr>
              <w:jc w:val="center"/>
              <w:rPr>
                <w:rFonts w:cs="Times New Roman"/>
              </w:rPr>
            </w:pPr>
            <w:r>
              <w:rPr>
                <w:rFonts w:cs="Times New Roman"/>
              </w:rPr>
              <w:t>28</w:t>
            </w:r>
          </w:p>
        </w:tc>
        <w:tc>
          <w:tcPr>
            <w:tcW w:w="433" w:type="pct"/>
            <w:tcBorders>
              <w:top w:val="nil"/>
              <w:left w:val="nil"/>
              <w:bottom w:val="nil"/>
              <w:right w:val="nil"/>
            </w:tcBorders>
            <w:shd w:val="clear" w:color="auto" w:fill="EEECE1" w:themeFill="background2"/>
          </w:tcPr>
          <w:p w14:paraId="2AFFA560" w14:textId="36B32C9F" w:rsidR="001000BB" w:rsidRDefault="001000BB" w:rsidP="001000BB">
            <w:pPr>
              <w:jc w:val="center"/>
              <w:rPr>
                <w:rFonts w:cs="Times New Roman"/>
              </w:rPr>
            </w:pPr>
            <w:r>
              <w:rPr>
                <w:rFonts w:cs="Times New Roman"/>
              </w:rPr>
              <w:t>43,8%</w:t>
            </w:r>
          </w:p>
        </w:tc>
        <w:tc>
          <w:tcPr>
            <w:tcW w:w="381" w:type="pct"/>
            <w:tcBorders>
              <w:top w:val="nil"/>
              <w:left w:val="nil"/>
              <w:bottom w:val="nil"/>
              <w:right w:val="nil"/>
            </w:tcBorders>
          </w:tcPr>
          <w:p w14:paraId="2C7822A0" w14:textId="2B397036" w:rsidR="001000BB" w:rsidRPr="006E1572" w:rsidRDefault="001000BB" w:rsidP="001000BB">
            <w:pPr>
              <w:jc w:val="center"/>
              <w:rPr>
                <w:rFonts w:cs="Times New Roman"/>
              </w:rPr>
            </w:pPr>
            <w:r w:rsidRPr="006E1572">
              <w:rPr>
                <w:rFonts w:eastAsia="Times New Roman" w:cs="Times New Roman"/>
                <w:color w:val="000000"/>
                <w:lang w:eastAsia="en-GB"/>
              </w:rPr>
              <w:t>18</w:t>
            </w:r>
          </w:p>
        </w:tc>
        <w:tc>
          <w:tcPr>
            <w:tcW w:w="549" w:type="pct"/>
            <w:tcBorders>
              <w:top w:val="nil"/>
              <w:left w:val="nil"/>
              <w:bottom w:val="nil"/>
              <w:right w:val="nil"/>
            </w:tcBorders>
          </w:tcPr>
          <w:p w14:paraId="17D52A4C" w14:textId="72381A7B" w:rsidR="001000BB" w:rsidRPr="006E1572" w:rsidRDefault="001000BB" w:rsidP="001000BB">
            <w:pPr>
              <w:jc w:val="center"/>
              <w:rPr>
                <w:rFonts w:cs="Times New Roman"/>
              </w:rPr>
            </w:pPr>
            <w:r w:rsidRPr="006E1572">
              <w:rPr>
                <w:rFonts w:eastAsia="Times New Roman" w:cs="Times New Roman"/>
                <w:color w:val="000000"/>
                <w:lang w:eastAsia="en-GB"/>
              </w:rPr>
              <w:t>28.13%</w:t>
            </w:r>
          </w:p>
        </w:tc>
        <w:tc>
          <w:tcPr>
            <w:tcW w:w="304" w:type="pct"/>
            <w:tcBorders>
              <w:top w:val="nil"/>
              <w:left w:val="nil"/>
              <w:bottom w:val="nil"/>
              <w:right w:val="nil"/>
            </w:tcBorders>
            <w:shd w:val="clear" w:color="auto" w:fill="EEECE1" w:themeFill="background2"/>
          </w:tcPr>
          <w:p w14:paraId="67C454BD" w14:textId="5B86CEEA" w:rsidR="001000BB" w:rsidRDefault="001000BB" w:rsidP="001000BB">
            <w:pPr>
              <w:jc w:val="center"/>
              <w:rPr>
                <w:rFonts w:cs="Times New Roman"/>
              </w:rPr>
            </w:pPr>
            <w:r>
              <w:rPr>
                <w:rFonts w:cs="Times New Roman"/>
              </w:rPr>
              <w:t>18</w:t>
            </w:r>
          </w:p>
        </w:tc>
        <w:tc>
          <w:tcPr>
            <w:tcW w:w="549" w:type="pct"/>
            <w:tcBorders>
              <w:top w:val="nil"/>
              <w:left w:val="nil"/>
              <w:bottom w:val="nil"/>
              <w:right w:val="nil"/>
            </w:tcBorders>
            <w:shd w:val="clear" w:color="auto" w:fill="EEECE1" w:themeFill="background2"/>
          </w:tcPr>
          <w:p w14:paraId="71F3BA2A" w14:textId="1C6CA5B7" w:rsidR="001000BB" w:rsidRDefault="001000BB" w:rsidP="001000BB">
            <w:pPr>
              <w:jc w:val="center"/>
              <w:rPr>
                <w:rFonts w:cs="Times New Roman"/>
              </w:rPr>
            </w:pPr>
            <w:r>
              <w:rPr>
                <w:rFonts w:cs="Times New Roman"/>
              </w:rPr>
              <w:t>28,1%</w:t>
            </w:r>
          </w:p>
        </w:tc>
        <w:tc>
          <w:tcPr>
            <w:tcW w:w="382" w:type="pct"/>
            <w:tcBorders>
              <w:top w:val="nil"/>
              <w:left w:val="nil"/>
              <w:bottom w:val="nil"/>
              <w:right w:val="nil"/>
            </w:tcBorders>
          </w:tcPr>
          <w:p w14:paraId="2E39BF7D" w14:textId="170BB881" w:rsidR="001000BB" w:rsidRPr="006E1572" w:rsidRDefault="001000BB" w:rsidP="001000BB">
            <w:pPr>
              <w:jc w:val="center"/>
              <w:rPr>
                <w:rFonts w:cs="Times New Roman"/>
              </w:rPr>
            </w:pPr>
            <w:r w:rsidRPr="006E1572">
              <w:rPr>
                <w:rFonts w:eastAsia="Times New Roman" w:cs="Times New Roman"/>
                <w:color w:val="000000"/>
                <w:lang w:eastAsia="en-GB"/>
              </w:rPr>
              <w:t>64</w:t>
            </w:r>
          </w:p>
        </w:tc>
        <w:tc>
          <w:tcPr>
            <w:tcW w:w="508" w:type="pct"/>
            <w:tcBorders>
              <w:top w:val="nil"/>
              <w:left w:val="nil"/>
              <w:bottom w:val="nil"/>
              <w:right w:val="nil"/>
            </w:tcBorders>
          </w:tcPr>
          <w:p w14:paraId="7873FD57" w14:textId="77777777" w:rsidR="001000BB" w:rsidRPr="006E1572" w:rsidRDefault="001000BB" w:rsidP="001000BB">
            <w:pPr>
              <w:jc w:val="center"/>
              <w:rPr>
                <w:rFonts w:cs="Times New Roman"/>
              </w:rPr>
            </w:pPr>
            <w:r w:rsidRPr="006E1572">
              <w:rPr>
                <w:rFonts w:cs="Times New Roman"/>
              </w:rPr>
              <w:t>100%</w:t>
            </w:r>
          </w:p>
        </w:tc>
      </w:tr>
      <w:tr w:rsidR="001000BB" w14:paraId="5338A720" w14:textId="77777777" w:rsidTr="001000BB">
        <w:tc>
          <w:tcPr>
            <w:tcW w:w="1466" w:type="pct"/>
            <w:tcBorders>
              <w:top w:val="nil"/>
              <w:left w:val="nil"/>
              <w:bottom w:val="nil"/>
              <w:right w:val="nil"/>
            </w:tcBorders>
          </w:tcPr>
          <w:p w14:paraId="499DD7D7" w14:textId="77777777" w:rsidR="001000BB" w:rsidRPr="00C751E3" w:rsidRDefault="001000BB" w:rsidP="001000BB">
            <w:pPr>
              <w:rPr>
                <w:rFonts w:cs="Times New Roman"/>
              </w:rPr>
            </w:pPr>
            <w:r>
              <w:rPr>
                <w:rFonts w:cs="Times New Roman"/>
              </w:rPr>
              <w:t>Advies/consulting</w:t>
            </w:r>
          </w:p>
        </w:tc>
        <w:tc>
          <w:tcPr>
            <w:tcW w:w="428" w:type="pct"/>
            <w:tcBorders>
              <w:top w:val="nil"/>
              <w:left w:val="nil"/>
              <w:bottom w:val="nil"/>
              <w:right w:val="nil"/>
            </w:tcBorders>
            <w:shd w:val="clear" w:color="auto" w:fill="EEECE1" w:themeFill="background2"/>
          </w:tcPr>
          <w:p w14:paraId="476E2261" w14:textId="1E8B3DE6" w:rsidR="001000BB" w:rsidRPr="00C751E3" w:rsidRDefault="001000BB" w:rsidP="001000BB">
            <w:pPr>
              <w:jc w:val="center"/>
              <w:rPr>
                <w:rFonts w:cs="Times New Roman"/>
              </w:rPr>
            </w:pPr>
            <w:r>
              <w:rPr>
                <w:rFonts w:cs="Times New Roman"/>
              </w:rPr>
              <w:t>19</w:t>
            </w:r>
          </w:p>
        </w:tc>
        <w:tc>
          <w:tcPr>
            <w:tcW w:w="433" w:type="pct"/>
            <w:tcBorders>
              <w:top w:val="nil"/>
              <w:left w:val="nil"/>
              <w:bottom w:val="nil"/>
              <w:right w:val="nil"/>
            </w:tcBorders>
            <w:shd w:val="clear" w:color="auto" w:fill="EEECE1" w:themeFill="background2"/>
          </w:tcPr>
          <w:p w14:paraId="6729C3D2" w14:textId="2A9C1F4E" w:rsidR="001000BB" w:rsidRPr="00C751E3" w:rsidRDefault="001000BB" w:rsidP="001000BB">
            <w:pPr>
              <w:jc w:val="center"/>
              <w:rPr>
                <w:rFonts w:cs="Times New Roman"/>
              </w:rPr>
            </w:pPr>
            <w:r>
              <w:rPr>
                <w:rFonts w:cs="Times New Roman"/>
              </w:rPr>
              <w:t>29,2%</w:t>
            </w:r>
          </w:p>
        </w:tc>
        <w:tc>
          <w:tcPr>
            <w:tcW w:w="381" w:type="pct"/>
            <w:tcBorders>
              <w:top w:val="nil"/>
              <w:left w:val="nil"/>
              <w:bottom w:val="nil"/>
              <w:right w:val="nil"/>
            </w:tcBorders>
          </w:tcPr>
          <w:p w14:paraId="484A2E4C" w14:textId="1B3B4388" w:rsidR="001000BB" w:rsidRPr="006E1572" w:rsidRDefault="001000BB" w:rsidP="001000BB">
            <w:pPr>
              <w:jc w:val="center"/>
              <w:rPr>
                <w:rFonts w:cs="Times New Roman"/>
              </w:rPr>
            </w:pPr>
            <w:r w:rsidRPr="006E1572">
              <w:rPr>
                <w:rFonts w:eastAsia="Times New Roman" w:cs="Times New Roman"/>
                <w:color w:val="000000"/>
                <w:lang w:eastAsia="en-GB"/>
              </w:rPr>
              <w:t>16</w:t>
            </w:r>
          </w:p>
        </w:tc>
        <w:tc>
          <w:tcPr>
            <w:tcW w:w="549" w:type="pct"/>
            <w:tcBorders>
              <w:top w:val="nil"/>
              <w:left w:val="nil"/>
              <w:bottom w:val="nil"/>
              <w:right w:val="nil"/>
            </w:tcBorders>
          </w:tcPr>
          <w:p w14:paraId="60DEFFBC" w14:textId="0228E0BD" w:rsidR="001000BB" w:rsidRPr="006E1572" w:rsidRDefault="001000BB" w:rsidP="001000BB">
            <w:pPr>
              <w:jc w:val="center"/>
              <w:rPr>
                <w:rFonts w:cs="Times New Roman"/>
              </w:rPr>
            </w:pPr>
            <w:r w:rsidRPr="006E1572">
              <w:rPr>
                <w:rFonts w:eastAsia="Times New Roman" w:cs="Times New Roman"/>
                <w:color w:val="000000"/>
                <w:lang w:eastAsia="en-GB"/>
              </w:rPr>
              <w:t>24.62%</w:t>
            </w:r>
          </w:p>
        </w:tc>
        <w:tc>
          <w:tcPr>
            <w:tcW w:w="304" w:type="pct"/>
            <w:tcBorders>
              <w:top w:val="nil"/>
              <w:left w:val="nil"/>
              <w:bottom w:val="nil"/>
              <w:right w:val="nil"/>
            </w:tcBorders>
            <w:shd w:val="clear" w:color="auto" w:fill="EEECE1" w:themeFill="background2"/>
          </w:tcPr>
          <w:p w14:paraId="6605BF3D" w14:textId="35E6A39E" w:rsidR="001000BB" w:rsidRPr="00C751E3" w:rsidRDefault="001000BB" w:rsidP="001000BB">
            <w:pPr>
              <w:jc w:val="center"/>
              <w:rPr>
                <w:rFonts w:cs="Times New Roman"/>
              </w:rPr>
            </w:pPr>
            <w:r>
              <w:rPr>
                <w:rFonts w:cs="Times New Roman"/>
              </w:rPr>
              <w:t>30</w:t>
            </w:r>
          </w:p>
        </w:tc>
        <w:tc>
          <w:tcPr>
            <w:tcW w:w="549" w:type="pct"/>
            <w:tcBorders>
              <w:top w:val="nil"/>
              <w:left w:val="nil"/>
              <w:bottom w:val="nil"/>
              <w:right w:val="nil"/>
            </w:tcBorders>
            <w:shd w:val="clear" w:color="auto" w:fill="EEECE1" w:themeFill="background2"/>
          </w:tcPr>
          <w:p w14:paraId="05866F3D" w14:textId="72986B32" w:rsidR="001000BB" w:rsidRPr="007A6062" w:rsidRDefault="001000BB" w:rsidP="001000BB">
            <w:pPr>
              <w:jc w:val="center"/>
              <w:rPr>
                <w:rFonts w:cs="Times New Roman"/>
              </w:rPr>
            </w:pPr>
            <w:r>
              <w:rPr>
                <w:rFonts w:cs="Times New Roman"/>
              </w:rPr>
              <w:t>46,2%</w:t>
            </w:r>
          </w:p>
        </w:tc>
        <w:tc>
          <w:tcPr>
            <w:tcW w:w="382" w:type="pct"/>
            <w:tcBorders>
              <w:top w:val="nil"/>
              <w:left w:val="nil"/>
              <w:bottom w:val="nil"/>
              <w:right w:val="nil"/>
            </w:tcBorders>
          </w:tcPr>
          <w:p w14:paraId="1166361A" w14:textId="4037216A" w:rsidR="001000BB" w:rsidRPr="006E1572" w:rsidRDefault="001000BB" w:rsidP="001000BB">
            <w:pPr>
              <w:jc w:val="center"/>
              <w:rPr>
                <w:rFonts w:cs="Times New Roman"/>
              </w:rPr>
            </w:pPr>
            <w:r w:rsidRPr="006E1572">
              <w:rPr>
                <w:rFonts w:eastAsia="Times New Roman" w:cs="Times New Roman"/>
                <w:color w:val="000000"/>
                <w:lang w:eastAsia="en-GB"/>
              </w:rPr>
              <w:t>65</w:t>
            </w:r>
          </w:p>
        </w:tc>
        <w:tc>
          <w:tcPr>
            <w:tcW w:w="508" w:type="pct"/>
            <w:tcBorders>
              <w:top w:val="nil"/>
              <w:left w:val="nil"/>
              <w:bottom w:val="nil"/>
              <w:right w:val="nil"/>
            </w:tcBorders>
          </w:tcPr>
          <w:p w14:paraId="19364D1A" w14:textId="77777777" w:rsidR="001000BB" w:rsidRPr="006E1572" w:rsidRDefault="001000BB" w:rsidP="001000BB">
            <w:pPr>
              <w:jc w:val="center"/>
              <w:rPr>
                <w:rFonts w:cs="Times New Roman"/>
              </w:rPr>
            </w:pPr>
            <w:r w:rsidRPr="006E1572">
              <w:rPr>
                <w:rFonts w:cs="Times New Roman"/>
              </w:rPr>
              <w:t>100%</w:t>
            </w:r>
          </w:p>
        </w:tc>
      </w:tr>
      <w:tr w:rsidR="001000BB" w14:paraId="65DE64BD" w14:textId="77777777" w:rsidTr="001000BB">
        <w:tc>
          <w:tcPr>
            <w:tcW w:w="1466" w:type="pct"/>
            <w:tcBorders>
              <w:top w:val="nil"/>
              <w:left w:val="nil"/>
              <w:bottom w:val="nil"/>
              <w:right w:val="nil"/>
            </w:tcBorders>
          </w:tcPr>
          <w:p w14:paraId="3F7057CF" w14:textId="77777777" w:rsidR="001000BB" w:rsidRPr="00C751E3" w:rsidRDefault="001000BB" w:rsidP="001000BB">
            <w:pPr>
              <w:rPr>
                <w:rFonts w:cs="Times New Roman"/>
              </w:rPr>
            </w:pPr>
            <w:r>
              <w:rPr>
                <w:rFonts w:cs="Times New Roman"/>
              </w:rPr>
              <w:t>Begeleiding</w:t>
            </w:r>
          </w:p>
        </w:tc>
        <w:tc>
          <w:tcPr>
            <w:tcW w:w="428" w:type="pct"/>
            <w:tcBorders>
              <w:top w:val="nil"/>
              <w:left w:val="nil"/>
              <w:bottom w:val="nil"/>
              <w:right w:val="nil"/>
            </w:tcBorders>
            <w:shd w:val="clear" w:color="auto" w:fill="EEECE1" w:themeFill="background2"/>
          </w:tcPr>
          <w:p w14:paraId="53E56A3A" w14:textId="1DD6CCFB" w:rsidR="001000BB" w:rsidRPr="00C751E3" w:rsidRDefault="001000BB" w:rsidP="001000BB">
            <w:pPr>
              <w:jc w:val="center"/>
              <w:rPr>
                <w:rFonts w:cs="Times New Roman"/>
              </w:rPr>
            </w:pPr>
            <w:r>
              <w:rPr>
                <w:rFonts w:cs="Times New Roman"/>
              </w:rPr>
              <w:t>20</w:t>
            </w:r>
          </w:p>
        </w:tc>
        <w:tc>
          <w:tcPr>
            <w:tcW w:w="433" w:type="pct"/>
            <w:tcBorders>
              <w:top w:val="nil"/>
              <w:left w:val="nil"/>
              <w:bottom w:val="nil"/>
              <w:right w:val="nil"/>
            </w:tcBorders>
            <w:shd w:val="clear" w:color="auto" w:fill="EEECE1" w:themeFill="background2"/>
          </w:tcPr>
          <w:p w14:paraId="23291E98" w14:textId="4A3382A4" w:rsidR="001000BB" w:rsidRPr="00C751E3" w:rsidRDefault="001000BB" w:rsidP="001000BB">
            <w:pPr>
              <w:jc w:val="center"/>
              <w:rPr>
                <w:rFonts w:cs="Times New Roman"/>
              </w:rPr>
            </w:pPr>
            <w:r>
              <w:rPr>
                <w:rFonts w:cs="Times New Roman"/>
              </w:rPr>
              <w:t>30,3%</w:t>
            </w:r>
          </w:p>
        </w:tc>
        <w:tc>
          <w:tcPr>
            <w:tcW w:w="381" w:type="pct"/>
            <w:tcBorders>
              <w:top w:val="nil"/>
              <w:left w:val="nil"/>
              <w:bottom w:val="nil"/>
              <w:right w:val="nil"/>
            </w:tcBorders>
          </w:tcPr>
          <w:p w14:paraId="7B8779CB" w14:textId="0DDF6F34" w:rsidR="001000BB" w:rsidRPr="006E1572" w:rsidRDefault="001000BB" w:rsidP="001000BB">
            <w:pPr>
              <w:jc w:val="center"/>
              <w:rPr>
                <w:rFonts w:cs="Times New Roman"/>
              </w:rPr>
            </w:pPr>
            <w:r w:rsidRPr="006E1572">
              <w:rPr>
                <w:rFonts w:eastAsia="Times New Roman" w:cs="Times New Roman"/>
                <w:color w:val="000000"/>
                <w:lang w:eastAsia="en-GB"/>
              </w:rPr>
              <w:t>18</w:t>
            </w:r>
          </w:p>
        </w:tc>
        <w:tc>
          <w:tcPr>
            <w:tcW w:w="549" w:type="pct"/>
            <w:tcBorders>
              <w:top w:val="nil"/>
              <w:left w:val="nil"/>
              <w:bottom w:val="nil"/>
              <w:right w:val="nil"/>
            </w:tcBorders>
          </w:tcPr>
          <w:p w14:paraId="17585304" w14:textId="29D23018" w:rsidR="001000BB" w:rsidRPr="006E1572" w:rsidRDefault="001000BB" w:rsidP="001000BB">
            <w:pPr>
              <w:jc w:val="center"/>
              <w:rPr>
                <w:rFonts w:cs="Times New Roman"/>
              </w:rPr>
            </w:pPr>
            <w:r w:rsidRPr="006E1572">
              <w:rPr>
                <w:rFonts w:eastAsia="Times New Roman" w:cs="Times New Roman"/>
                <w:color w:val="000000"/>
                <w:lang w:eastAsia="en-GB"/>
              </w:rPr>
              <w:t>27.27%</w:t>
            </w:r>
          </w:p>
        </w:tc>
        <w:tc>
          <w:tcPr>
            <w:tcW w:w="304" w:type="pct"/>
            <w:tcBorders>
              <w:top w:val="nil"/>
              <w:left w:val="nil"/>
              <w:bottom w:val="nil"/>
              <w:right w:val="nil"/>
            </w:tcBorders>
            <w:shd w:val="clear" w:color="auto" w:fill="EEECE1" w:themeFill="background2"/>
          </w:tcPr>
          <w:p w14:paraId="32757414" w14:textId="3706206A" w:rsidR="001000BB" w:rsidRPr="00C751E3" w:rsidRDefault="001000BB" w:rsidP="001000BB">
            <w:pPr>
              <w:jc w:val="center"/>
              <w:rPr>
                <w:rFonts w:cs="Times New Roman"/>
              </w:rPr>
            </w:pPr>
            <w:r>
              <w:rPr>
                <w:rFonts w:cs="Times New Roman"/>
              </w:rPr>
              <w:t>28</w:t>
            </w:r>
          </w:p>
        </w:tc>
        <w:tc>
          <w:tcPr>
            <w:tcW w:w="549" w:type="pct"/>
            <w:tcBorders>
              <w:top w:val="nil"/>
              <w:left w:val="nil"/>
              <w:bottom w:val="nil"/>
              <w:right w:val="nil"/>
            </w:tcBorders>
            <w:shd w:val="clear" w:color="auto" w:fill="EEECE1" w:themeFill="background2"/>
          </w:tcPr>
          <w:p w14:paraId="5EF302DF" w14:textId="1C47B765" w:rsidR="001000BB" w:rsidRPr="007A6062" w:rsidRDefault="001000BB" w:rsidP="001000BB">
            <w:pPr>
              <w:jc w:val="center"/>
              <w:rPr>
                <w:rFonts w:cs="Times New Roman"/>
              </w:rPr>
            </w:pPr>
            <w:r>
              <w:rPr>
                <w:rFonts w:cs="Times New Roman"/>
              </w:rPr>
              <w:t>42,4%</w:t>
            </w:r>
          </w:p>
        </w:tc>
        <w:tc>
          <w:tcPr>
            <w:tcW w:w="382" w:type="pct"/>
            <w:tcBorders>
              <w:top w:val="nil"/>
              <w:left w:val="nil"/>
              <w:bottom w:val="nil"/>
              <w:right w:val="nil"/>
            </w:tcBorders>
          </w:tcPr>
          <w:p w14:paraId="2BC21C86" w14:textId="733E3DDA" w:rsidR="001000BB" w:rsidRPr="006E1572" w:rsidRDefault="001000BB" w:rsidP="001000BB">
            <w:pPr>
              <w:jc w:val="center"/>
              <w:rPr>
                <w:rFonts w:cs="Times New Roman"/>
              </w:rPr>
            </w:pPr>
            <w:r w:rsidRPr="006E1572">
              <w:rPr>
                <w:rFonts w:eastAsia="Times New Roman" w:cs="Times New Roman"/>
                <w:color w:val="000000"/>
                <w:lang w:eastAsia="en-GB"/>
              </w:rPr>
              <w:t>66</w:t>
            </w:r>
          </w:p>
        </w:tc>
        <w:tc>
          <w:tcPr>
            <w:tcW w:w="508" w:type="pct"/>
            <w:tcBorders>
              <w:top w:val="nil"/>
              <w:left w:val="nil"/>
              <w:bottom w:val="nil"/>
              <w:right w:val="nil"/>
            </w:tcBorders>
          </w:tcPr>
          <w:p w14:paraId="50CD0FA7" w14:textId="77777777" w:rsidR="001000BB" w:rsidRPr="006E1572" w:rsidRDefault="001000BB" w:rsidP="001000BB">
            <w:pPr>
              <w:jc w:val="center"/>
              <w:rPr>
                <w:rFonts w:cs="Times New Roman"/>
              </w:rPr>
            </w:pPr>
            <w:r w:rsidRPr="006E1572">
              <w:rPr>
                <w:rFonts w:cs="Times New Roman"/>
              </w:rPr>
              <w:t>100%</w:t>
            </w:r>
          </w:p>
        </w:tc>
      </w:tr>
      <w:tr w:rsidR="001000BB" w14:paraId="6969E891" w14:textId="77777777" w:rsidTr="001000BB">
        <w:tc>
          <w:tcPr>
            <w:tcW w:w="1466" w:type="pct"/>
            <w:tcBorders>
              <w:top w:val="nil"/>
              <w:left w:val="nil"/>
              <w:bottom w:val="single" w:sz="4" w:space="0" w:color="auto"/>
              <w:right w:val="nil"/>
            </w:tcBorders>
          </w:tcPr>
          <w:p w14:paraId="1FCB9628" w14:textId="77777777" w:rsidR="001000BB" w:rsidRPr="00C751E3" w:rsidRDefault="001000BB" w:rsidP="001000BB">
            <w:pPr>
              <w:rPr>
                <w:rFonts w:cs="Times New Roman"/>
              </w:rPr>
            </w:pPr>
            <w:r>
              <w:rPr>
                <w:rFonts w:cs="Times New Roman"/>
              </w:rPr>
              <w:t>Online tools en checklists</w:t>
            </w:r>
          </w:p>
        </w:tc>
        <w:tc>
          <w:tcPr>
            <w:tcW w:w="428" w:type="pct"/>
            <w:tcBorders>
              <w:top w:val="nil"/>
              <w:left w:val="nil"/>
              <w:bottom w:val="single" w:sz="4" w:space="0" w:color="auto"/>
              <w:right w:val="nil"/>
            </w:tcBorders>
            <w:shd w:val="clear" w:color="auto" w:fill="EEECE1" w:themeFill="background2"/>
          </w:tcPr>
          <w:p w14:paraId="604C3ACC" w14:textId="2A7B9EC5" w:rsidR="001000BB" w:rsidRPr="00C751E3" w:rsidRDefault="001000BB" w:rsidP="001000BB">
            <w:pPr>
              <w:jc w:val="center"/>
              <w:rPr>
                <w:rFonts w:cs="Times New Roman"/>
              </w:rPr>
            </w:pPr>
            <w:r>
              <w:rPr>
                <w:rFonts w:cs="Times New Roman"/>
              </w:rPr>
              <w:t>42</w:t>
            </w:r>
          </w:p>
        </w:tc>
        <w:tc>
          <w:tcPr>
            <w:tcW w:w="433" w:type="pct"/>
            <w:tcBorders>
              <w:top w:val="nil"/>
              <w:left w:val="nil"/>
              <w:bottom w:val="single" w:sz="4" w:space="0" w:color="auto"/>
              <w:right w:val="nil"/>
            </w:tcBorders>
            <w:shd w:val="clear" w:color="auto" w:fill="EEECE1" w:themeFill="background2"/>
          </w:tcPr>
          <w:p w14:paraId="67787BC6" w14:textId="5EEB8059" w:rsidR="001000BB" w:rsidRPr="00C751E3" w:rsidRDefault="001000BB" w:rsidP="001000BB">
            <w:pPr>
              <w:jc w:val="center"/>
              <w:rPr>
                <w:rFonts w:cs="Times New Roman"/>
              </w:rPr>
            </w:pPr>
            <w:r>
              <w:rPr>
                <w:rFonts w:cs="Times New Roman"/>
              </w:rPr>
              <w:t>64,6%</w:t>
            </w:r>
          </w:p>
        </w:tc>
        <w:tc>
          <w:tcPr>
            <w:tcW w:w="381" w:type="pct"/>
            <w:tcBorders>
              <w:top w:val="nil"/>
              <w:left w:val="nil"/>
              <w:bottom w:val="single" w:sz="4" w:space="0" w:color="auto"/>
              <w:right w:val="nil"/>
            </w:tcBorders>
          </w:tcPr>
          <w:p w14:paraId="143148B4" w14:textId="3182BC06" w:rsidR="001000BB" w:rsidRPr="006E1572" w:rsidRDefault="001000BB" w:rsidP="001000BB">
            <w:pPr>
              <w:jc w:val="center"/>
              <w:rPr>
                <w:rFonts w:cs="Times New Roman"/>
              </w:rPr>
            </w:pPr>
            <w:r w:rsidRPr="006E1572">
              <w:rPr>
                <w:rFonts w:eastAsia="Times New Roman" w:cs="Times New Roman"/>
                <w:color w:val="000000"/>
                <w:lang w:eastAsia="en-GB"/>
              </w:rPr>
              <w:t>13</w:t>
            </w:r>
          </w:p>
        </w:tc>
        <w:tc>
          <w:tcPr>
            <w:tcW w:w="549" w:type="pct"/>
            <w:tcBorders>
              <w:top w:val="nil"/>
              <w:left w:val="nil"/>
              <w:bottom w:val="single" w:sz="4" w:space="0" w:color="auto"/>
              <w:right w:val="nil"/>
            </w:tcBorders>
          </w:tcPr>
          <w:p w14:paraId="41BED8D6" w14:textId="1F7A0A76" w:rsidR="001000BB" w:rsidRPr="006E1572" w:rsidRDefault="001000BB" w:rsidP="001000BB">
            <w:pPr>
              <w:jc w:val="center"/>
              <w:rPr>
                <w:rFonts w:cs="Times New Roman"/>
              </w:rPr>
            </w:pPr>
            <w:r w:rsidRPr="006E1572">
              <w:rPr>
                <w:rFonts w:eastAsia="Times New Roman" w:cs="Times New Roman"/>
                <w:color w:val="000000"/>
                <w:lang w:eastAsia="en-GB"/>
              </w:rPr>
              <w:t>20.00%</w:t>
            </w:r>
          </w:p>
        </w:tc>
        <w:tc>
          <w:tcPr>
            <w:tcW w:w="304" w:type="pct"/>
            <w:tcBorders>
              <w:top w:val="nil"/>
              <w:left w:val="nil"/>
              <w:bottom w:val="single" w:sz="4" w:space="0" w:color="auto"/>
              <w:right w:val="nil"/>
            </w:tcBorders>
            <w:shd w:val="clear" w:color="auto" w:fill="EEECE1" w:themeFill="background2"/>
          </w:tcPr>
          <w:p w14:paraId="51917377" w14:textId="36D5BDDB" w:rsidR="001000BB" w:rsidRPr="00C751E3" w:rsidRDefault="001000BB" w:rsidP="001000BB">
            <w:pPr>
              <w:jc w:val="center"/>
              <w:rPr>
                <w:rFonts w:cs="Times New Roman"/>
              </w:rPr>
            </w:pPr>
            <w:r>
              <w:rPr>
                <w:rFonts w:cs="Times New Roman"/>
              </w:rPr>
              <w:t>10</w:t>
            </w:r>
          </w:p>
        </w:tc>
        <w:tc>
          <w:tcPr>
            <w:tcW w:w="549" w:type="pct"/>
            <w:tcBorders>
              <w:top w:val="nil"/>
              <w:left w:val="nil"/>
              <w:bottom w:val="single" w:sz="4" w:space="0" w:color="auto"/>
              <w:right w:val="nil"/>
            </w:tcBorders>
            <w:shd w:val="clear" w:color="auto" w:fill="EEECE1" w:themeFill="background2"/>
          </w:tcPr>
          <w:p w14:paraId="54078162" w14:textId="0320DBB7" w:rsidR="001000BB" w:rsidRPr="00C751E3" w:rsidRDefault="001000BB" w:rsidP="001000BB">
            <w:pPr>
              <w:jc w:val="center"/>
              <w:rPr>
                <w:rFonts w:cs="Times New Roman"/>
              </w:rPr>
            </w:pPr>
            <w:r>
              <w:rPr>
                <w:rFonts w:cs="Times New Roman"/>
              </w:rPr>
              <w:t>15,4%</w:t>
            </w:r>
          </w:p>
        </w:tc>
        <w:tc>
          <w:tcPr>
            <w:tcW w:w="382" w:type="pct"/>
            <w:tcBorders>
              <w:top w:val="nil"/>
              <w:left w:val="nil"/>
              <w:bottom w:val="single" w:sz="4" w:space="0" w:color="auto"/>
              <w:right w:val="nil"/>
            </w:tcBorders>
          </w:tcPr>
          <w:p w14:paraId="3EFB6EAF" w14:textId="2FCECEE9" w:rsidR="001000BB" w:rsidRPr="006E1572" w:rsidRDefault="001000BB" w:rsidP="001000BB">
            <w:pPr>
              <w:jc w:val="center"/>
              <w:rPr>
                <w:rFonts w:cs="Times New Roman"/>
              </w:rPr>
            </w:pPr>
            <w:r w:rsidRPr="006E1572">
              <w:rPr>
                <w:rFonts w:eastAsia="Times New Roman" w:cs="Times New Roman"/>
                <w:color w:val="000000"/>
                <w:lang w:eastAsia="en-GB"/>
              </w:rPr>
              <w:t>65</w:t>
            </w:r>
          </w:p>
        </w:tc>
        <w:tc>
          <w:tcPr>
            <w:tcW w:w="508" w:type="pct"/>
            <w:tcBorders>
              <w:top w:val="nil"/>
              <w:left w:val="nil"/>
              <w:bottom w:val="single" w:sz="4" w:space="0" w:color="auto"/>
              <w:right w:val="nil"/>
            </w:tcBorders>
          </w:tcPr>
          <w:p w14:paraId="4ED2007F" w14:textId="77777777" w:rsidR="001000BB" w:rsidRPr="006E1572" w:rsidRDefault="001000BB" w:rsidP="001000BB">
            <w:pPr>
              <w:jc w:val="center"/>
              <w:rPr>
                <w:rFonts w:cs="Times New Roman"/>
              </w:rPr>
            </w:pPr>
            <w:r w:rsidRPr="006E1572">
              <w:rPr>
                <w:rFonts w:cs="Times New Roman"/>
              </w:rPr>
              <w:t>100%</w:t>
            </w:r>
          </w:p>
        </w:tc>
      </w:tr>
    </w:tbl>
    <w:p w14:paraId="1BEBB8FF" w14:textId="77777777" w:rsidR="00D95ABE" w:rsidRDefault="00D95ABE" w:rsidP="00581F7B">
      <w:pPr>
        <w:pStyle w:val="BodyText"/>
        <w:spacing w:after="0"/>
        <w:rPr>
          <w:sz w:val="24"/>
          <w:szCs w:val="24"/>
        </w:rPr>
      </w:pPr>
    </w:p>
    <w:p w14:paraId="473CD857" w14:textId="642733FC" w:rsidR="001000BB" w:rsidRPr="00D95ABE" w:rsidRDefault="007149F9" w:rsidP="00581F7B">
      <w:pPr>
        <w:pStyle w:val="BodyText"/>
        <w:spacing w:after="0"/>
        <w:rPr>
          <w:sz w:val="24"/>
          <w:szCs w:val="24"/>
        </w:rPr>
      </w:pPr>
      <w:r w:rsidRPr="00D95ABE">
        <w:rPr>
          <w:sz w:val="24"/>
          <w:szCs w:val="24"/>
        </w:rPr>
        <w:t>Tabel 4.</w:t>
      </w:r>
      <w:r w:rsidR="00CD7115">
        <w:rPr>
          <w:sz w:val="24"/>
          <w:szCs w:val="24"/>
        </w:rPr>
        <w:t>8</w:t>
      </w:r>
      <w:r w:rsidR="00581F7B" w:rsidRPr="00D95ABE">
        <w:rPr>
          <w:sz w:val="24"/>
          <w:szCs w:val="24"/>
        </w:rPr>
        <w:t>. rapporteert in welke mate ondernemers die de voorbije 5 jaar geen overname gerealiseerd hebben</w:t>
      </w:r>
      <w:r w:rsidR="00E62784">
        <w:rPr>
          <w:sz w:val="24"/>
          <w:szCs w:val="24"/>
        </w:rPr>
        <w:t xml:space="preserve"> maar dit wel overwogen hebben,</w:t>
      </w:r>
      <w:r w:rsidR="00581F7B" w:rsidRPr="00D95ABE">
        <w:rPr>
          <w:sz w:val="24"/>
          <w:szCs w:val="24"/>
        </w:rPr>
        <w:t xml:space="preserve"> toch gebruik hebben gemaakt van dit dienstenaanbod</w:t>
      </w:r>
      <w:r w:rsidR="00D95ABE" w:rsidRPr="00D95ABE">
        <w:rPr>
          <w:sz w:val="24"/>
          <w:szCs w:val="24"/>
        </w:rPr>
        <w:t xml:space="preserve"> m.b.t. overnames</w:t>
      </w:r>
      <w:r w:rsidR="00581F7B" w:rsidRPr="00D95ABE">
        <w:rPr>
          <w:sz w:val="24"/>
          <w:szCs w:val="24"/>
        </w:rPr>
        <w:t xml:space="preserve">. Ondanks het feit dat zij geen overname gerealiseerd hebben, merken we op dat zij in vergelijking met de bedrijven die de voorbije 5 jaren wel een overname realiseerden, ook vaak beroep hebben gedaan op dit aanbod van diensten m.b.t. overnames. Vooral in de categorie ‘eenmalig’ zijn de cijfers gelijkaardig aan de ondernemingen die wel een overname realiseerden. Hierbij dienen we wel de kanttekening te maken dat deze bedrijven mogelijks in het verleden (meer dan 5 jaar geleden) een overname realiseerden en in dat kader beroep </w:t>
      </w:r>
      <w:r w:rsidR="004C707D">
        <w:rPr>
          <w:sz w:val="24"/>
          <w:szCs w:val="24"/>
        </w:rPr>
        <w:t xml:space="preserve">hebben gedaan op deze diensten. </w:t>
      </w:r>
      <w:r w:rsidR="00581F7B" w:rsidRPr="00D95ABE">
        <w:rPr>
          <w:sz w:val="24"/>
          <w:szCs w:val="24"/>
        </w:rPr>
        <w:t>Daarnaast stellen we ook vast dat heel wat bedrijven die de voorbije 5 jaren geen overname realiseerden ook nooit gebruik hebben gemaakt van het dienstenaanbod m.b.t. overnames.</w:t>
      </w:r>
    </w:p>
    <w:p w14:paraId="57DBBF91" w14:textId="77777777" w:rsidR="00581F7B" w:rsidRDefault="00581F7B" w:rsidP="00581F7B">
      <w:pPr>
        <w:pStyle w:val="BodyText"/>
        <w:spacing w:after="0"/>
      </w:pPr>
    </w:p>
    <w:tbl>
      <w:tblPr>
        <w:tblStyle w:val="TableGrid"/>
        <w:tblW w:w="5000" w:type="pct"/>
        <w:tblLook w:val="04A0" w:firstRow="1" w:lastRow="0" w:firstColumn="1" w:lastColumn="0" w:noHBand="0" w:noVBand="1"/>
      </w:tblPr>
      <w:tblGrid>
        <w:gridCol w:w="2649"/>
        <w:gridCol w:w="766"/>
        <w:gridCol w:w="876"/>
        <w:gridCol w:w="680"/>
        <w:gridCol w:w="985"/>
        <w:gridCol w:w="541"/>
        <w:gridCol w:w="1187"/>
        <w:gridCol w:w="483"/>
        <w:gridCol w:w="905"/>
      </w:tblGrid>
      <w:tr w:rsidR="00581F7B" w14:paraId="55412527" w14:textId="77777777" w:rsidTr="00924201">
        <w:tc>
          <w:tcPr>
            <w:tcW w:w="5000" w:type="pct"/>
            <w:gridSpan w:val="9"/>
            <w:tcBorders>
              <w:top w:val="nil"/>
              <w:left w:val="nil"/>
              <w:bottom w:val="single" w:sz="4" w:space="0" w:color="auto"/>
              <w:right w:val="nil"/>
            </w:tcBorders>
          </w:tcPr>
          <w:p w14:paraId="7BBB232B" w14:textId="45A75BBD" w:rsidR="00581F7B" w:rsidRPr="004007F4" w:rsidRDefault="00581F7B" w:rsidP="00F26BC6">
            <w:pPr>
              <w:rPr>
                <w:rFonts w:cs="Times New Roman"/>
                <w:b/>
              </w:rPr>
            </w:pPr>
            <w:r>
              <w:rPr>
                <w:rFonts w:cs="Times New Roman"/>
                <w:b/>
              </w:rPr>
              <w:lastRenderedPageBreak/>
              <w:t>Tabel 4.</w:t>
            </w:r>
            <w:r w:rsidR="00CD7115">
              <w:rPr>
                <w:rFonts w:cs="Times New Roman"/>
                <w:b/>
              </w:rPr>
              <w:t>8</w:t>
            </w:r>
            <w:r>
              <w:rPr>
                <w:rFonts w:cs="Times New Roman"/>
                <w:b/>
              </w:rPr>
              <w:t>. : Gebruik van het aanbod van diensten met betrekking tot overnames</w:t>
            </w:r>
          </w:p>
        </w:tc>
      </w:tr>
      <w:tr w:rsidR="00581F7B" w14:paraId="4BCE332C" w14:textId="77777777" w:rsidTr="00924201">
        <w:tc>
          <w:tcPr>
            <w:tcW w:w="1460" w:type="pct"/>
            <w:tcBorders>
              <w:top w:val="single" w:sz="4" w:space="0" w:color="auto"/>
              <w:left w:val="nil"/>
              <w:bottom w:val="single" w:sz="4" w:space="0" w:color="auto"/>
              <w:right w:val="nil"/>
            </w:tcBorders>
          </w:tcPr>
          <w:p w14:paraId="3F3B1ED0" w14:textId="77777777" w:rsidR="00581F7B" w:rsidRPr="00C751E3" w:rsidRDefault="00581F7B" w:rsidP="00924201">
            <w:pPr>
              <w:rPr>
                <w:rFonts w:cs="Times New Roman"/>
              </w:rPr>
            </w:pPr>
          </w:p>
        </w:tc>
        <w:tc>
          <w:tcPr>
            <w:tcW w:w="905" w:type="pct"/>
            <w:gridSpan w:val="2"/>
            <w:tcBorders>
              <w:top w:val="single" w:sz="4" w:space="0" w:color="auto"/>
              <w:left w:val="nil"/>
              <w:bottom w:val="single" w:sz="4" w:space="0" w:color="auto"/>
              <w:right w:val="nil"/>
            </w:tcBorders>
            <w:shd w:val="clear" w:color="auto" w:fill="EEECE1" w:themeFill="background2"/>
          </w:tcPr>
          <w:p w14:paraId="5A19DCA4" w14:textId="77777777" w:rsidR="00581F7B" w:rsidRPr="00C751E3" w:rsidRDefault="00581F7B" w:rsidP="00924201">
            <w:pPr>
              <w:jc w:val="center"/>
              <w:rPr>
                <w:rFonts w:cs="Times New Roman"/>
              </w:rPr>
            </w:pPr>
            <w:r>
              <w:rPr>
                <w:rFonts w:cs="Times New Roman"/>
              </w:rPr>
              <w:t>Nooit</w:t>
            </w:r>
          </w:p>
        </w:tc>
        <w:tc>
          <w:tcPr>
            <w:tcW w:w="918" w:type="pct"/>
            <w:gridSpan w:val="2"/>
            <w:tcBorders>
              <w:top w:val="single" w:sz="4" w:space="0" w:color="auto"/>
              <w:left w:val="nil"/>
              <w:bottom w:val="single" w:sz="4" w:space="0" w:color="auto"/>
              <w:right w:val="nil"/>
            </w:tcBorders>
          </w:tcPr>
          <w:p w14:paraId="2D325992" w14:textId="77777777" w:rsidR="00581F7B" w:rsidRPr="00C751E3" w:rsidRDefault="00581F7B" w:rsidP="00924201">
            <w:pPr>
              <w:jc w:val="center"/>
              <w:rPr>
                <w:rFonts w:cs="Times New Roman"/>
              </w:rPr>
            </w:pPr>
            <w:r>
              <w:rPr>
                <w:rFonts w:cs="Times New Roman"/>
              </w:rPr>
              <w:t>Eenmalig</w:t>
            </w:r>
          </w:p>
        </w:tc>
        <w:tc>
          <w:tcPr>
            <w:tcW w:w="952" w:type="pct"/>
            <w:gridSpan w:val="2"/>
            <w:tcBorders>
              <w:top w:val="single" w:sz="4" w:space="0" w:color="auto"/>
              <w:left w:val="nil"/>
              <w:bottom w:val="single" w:sz="4" w:space="0" w:color="auto"/>
              <w:right w:val="nil"/>
            </w:tcBorders>
            <w:shd w:val="clear" w:color="auto" w:fill="EEECE1" w:themeFill="background2"/>
          </w:tcPr>
          <w:p w14:paraId="7FA2EF48" w14:textId="77777777" w:rsidR="00581F7B" w:rsidRPr="00C751E3" w:rsidRDefault="00581F7B" w:rsidP="00924201">
            <w:pPr>
              <w:jc w:val="center"/>
              <w:rPr>
                <w:rFonts w:cs="Times New Roman"/>
              </w:rPr>
            </w:pPr>
            <w:r>
              <w:rPr>
                <w:rFonts w:cs="Times New Roman"/>
              </w:rPr>
              <w:t>Meerdere keren</w:t>
            </w:r>
          </w:p>
        </w:tc>
        <w:tc>
          <w:tcPr>
            <w:tcW w:w="765" w:type="pct"/>
            <w:gridSpan w:val="2"/>
            <w:tcBorders>
              <w:top w:val="single" w:sz="4" w:space="0" w:color="auto"/>
              <w:left w:val="nil"/>
              <w:bottom w:val="single" w:sz="4" w:space="0" w:color="auto"/>
              <w:right w:val="nil"/>
            </w:tcBorders>
          </w:tcPr>
          <w:p w14:paraId="28C294AB" w14:textId="77777777" w:rsidR="00581F7B" w:rsidRDefault="00581F7B" w:rsidP="00904118">
            <w:pPr>
              <w:jc w:val="center"/>
              <w:rPr>
                <w:rFonts w:cs="Times New Roman"/>
              </w:rPr>
            </w:pPr>
            <w:r>
              <w:rPr>
                <w:rFonts w:cs="Times New Roman"/>
              </w:rPr>
              <w:t>Totaal</w:t>
            </w:r>
          </w:p>
        </w:tc>
      </w:tr>
      <w:tr w:rsidR="00581F7B" w14:paraId="503925DA" w14:textId="77777777" w:rsidTr="00924201">
        <w:tc>
          <w:tcPr>
            <w:tcW w:w="1460" w:type="pct"/>
            <w:tcBorders>
              <w:top w:val="single" w:sz="4" w:space="0" w:color="auto"/>
              <w:left w:val="nil"/>
              <w:bottom w:val="nil"/>
              <w:right w:val="nil"/>
            </w:tcBorders>
          </w:tcPr>
          <w:p w14:paraId="408DEAAA" w14:textId="77777777" w:rsidR="00581F7B" w:rsidRPr="00C751E3" w:rsidRDefault="00581F7B" w:rsidP="00581F7B">
            <w:pPr>
              <w:rPr>
                <w:rFonts w:cs="Times New Roman"/>
              </w:rPr>
            </w:pPr>
            <w:r>
              <w:rPr>
                <w:rFonts w:cs="Times New Roman"/>
              </w:rPr>
              <w:t>Infosessies</w:t>
            </w:r>
          </w:p>
        </w:tc>
        <w:tc>
          <w:tcPr>
            <w:tcW w:w="422" w:type="pct"/>
            <w:tcBorders>
              <w:top w:val="single" w:sz="4" w:space="0" w:color="auto"/>
              <w:left w:val="nil"/>
              <w:bottom w:val="nil"/>
              <w:right w:val="nil"/>
            </w:tcBorders>
            <w:shd w:val="clear" w:color="auto" w:fill="EEECE1" w:themeFill="background2"/>
          </w:tcPr>
          <w:p w14:paraId="1F7040C5" w14:textId="635FEAAC" w:rsidR="00581F7B" w:rsidRPr="00581F7B" w:rsidRDefault="00581F7B" w:rsidP="00581F7B">
            <w:pPr>
              <w:jc w:val="center"/>
              <w:rPr>
                <w:rFonts w:cs="Times New Roman"/>
              </w:rPr>
            </w:pPr>
            <w:r w:rsidRPr="00581F7B">
              <w:rPr>
                <w:rFonts w:eastAsia="Times New Roman" w:cs="Times New Roman"/>
                <w:color w:val="000000"/>
                <w:lang w:eastAsia="en-GB"/>
              </w:rPr>
              <w:t>43</w:t>
            </w:r>
          </w:p>
        </w:tc>
        <w:tc>
          <w:tcPr>
            <w:tcW w:w="483" w:type="pct"/>
            <w:tcBorders>
              <w:top w:val="single" w:sz="4" w:space="0" w:color="auto"/>
              <w:left w:val="nil"/>
              <w:bottom w:val="nil"/>
              <w:right w:val="nil"/>
            </w:tcBorders>
            <w:shd w:val="clear" w:color="auto" w:fill="EEECE1" w:themeFill="background2"/>
          </w:tcPr>
          <w:p w14:paraId="30718435" w14:textId="12957504" w:rsidR="00581F7B" w:rsidRPr="00581F7B" w:rsidRDefault="00581F7B" w:rsidP="00581F7B">
            <w:pPr>
              <w:jc w:val="center"/>
              <w:rPr>
                <w:rFonts w:cs="Times New Roman"/>
              </w:rPr>
            </w:pPr>
            <w:r>
              <w:rPr>
                <w:rFonts w:eastAsia="Times New Roman" w:cs="Times New Roman"/>
                <w:color w:val="000000"/>
                <w:lang w:eastAsia="en-GB"/>
              </w:rPr>
              <w:t>69,4</w:t>
            </w:r>
            <w:r w:rsidRPr="00581F7B">
              <w:rPr>
                <w:rFonts w:eastAsia="Times New Roman" w:cs="Times New Roman"/>
                <w:color w:val="000000"/>
                <w:lang w:eastAsia="en-GB"/>
              </w:rPr>
              <w:t>%</w:t>
            </w:r>
          </w:p>
        </w:tc>
        <w:tc>
          <w:tcPr>
            <w:tcW w:w="375" w:type="pct"/>
            <w:tcBorders>
              <w:top w:val="single" w:sz="4" w:space="0" w:color="auto"/>
              <w:left w:val="nil"/>
              <w:bottom w:val="nil"/>
              <w:right w:val="nil"/>
            </w:tcBorders>
          </w:tcPr>
          <w:p w14:paraId="0DE9B967" w14:textId="65B8EC9A" w:rsidR="00581F7B" w:rsidRPr="00581F7B" w:rsidRDefault="00581F7B" w:rsidP="00581F7B">
            <w:pPr>
              <w:jc w:val="center"/>
              <w:rPr>
                <w:rFonts w:cs="Times New Roman"/>
              </w:rPr>
            </w:pPr>
            <w:r w:rsidRPr="00581F7B">
              <w:rPr>
                <w:rFonts w:eastAsia="Times New Roman" w:cs="Times New Roman"/>
                <w:color w:val="000000"/>
                <w:lang w:eastAsia="en-GB"/>
              </w:rPr>
              <w:t>12</w:t>
            </w:r>
          </w:p>
        </w:tc>
        <w:tc>
          <w:tcPr>
            <w:tcW w:w="543" w:type="pct"/>
            <w:tcBorders>
              <w:top w:val="single" w:sz="4" w:space="0" w:color="auto"/>
              <w:left w:val="nil"/>
              <w:bottom w:val="nil"/>
              <w:right w:val="nil"/>
            </w:tcBorders>
          </w:tcPr>
          <w:p w14:paraId="5A7A5738" w14:textId="1C8E7C50" w:rsidR="00581F7B" w:rsidRPr="00581F7B" w:rsidRDefault="00581F7B" w:rsidP="00581F7B">
            <w:pPr>
              <w:jc w:val="center"/>
              <w:rPr>
                <w:rFonts w:cs="Times New Roman"/>
              </w:rPr>
            </w:pPr>
            <w:r>
              <w:rPr>
                <w:rFonts w:eastAsia="Times New Roman" w:cs="Times New Roman"/>
                <w:color w:val="000000"/>
                <w:lang w:eastAsia="en-GB"/>
              </w:rPr>
              <w:t>19,4</w:t>
            </w:r>
            <w:r w:rsidRPr="00581F7B">
              <w:rPr>
                <w:rFonts w:eastAsia="Times New Roman" w:cs="Times New Roman"/>
                <w:color w:val="000000"/>
                <w:lang w:eastAsia="en-GB"/>
              </w:rPr>
              <w:t>%</w:t>
            </w:r>
          </w:p>
        </w:tc>
        <w:tc>
          <w:tcPr>
            <w:tcW w:w="298" w:type="pct"/>
            <w:tcBorders>
              <w:top w:val="single" w:sz="4" w:space="0" w:color="auto"/>
              <w:left w:val="nil"/>
              <w:bottom w:val="nil"/>
              <w:right w:val="nil"/>
            </w:tcBorders>
            <w:shd w:val="clear" w:color="auto" w:fill="EEECE1" w:themeFill="background2"/>
          </w:tcPr>
          <w:p w14:paraId="2270DF08" w14:textId="14E1C725" w:rsidR="00581F7B" w:rsidRPr="00581F7B" w:rsidRDefault="00581F7B" w:rsidP="00581F7B">
            <w:pPr>
              <w:jc w:val="center"/>
              <w:rPr>
                <w:rFonts w:cs="Times New Roman"/>
              </w:rPr>
            </w:pPr>
            <w:r w:rsidRPr="00581F7B">
              <w:rPr>
                <w:rFonts w:eastAsia="Times New Roman" w:cs="Times New Roman"/>
                <w:color w:val="000000"/>
                <w:lang w:eastAsia="en-GB"/>
              </w:rPr>
              <w:t>7</w:t>
            </w:r>
          </w:p>
        </w:tc>
        <w:tc>
          <w:tcPr>
            <w:tcW w:w="654" w:type="pct"/>
            <w:tcBorders>
              <w:top w:val="single" w:sz="4" w:space="0" w:color="auto"/>
              <w:left w:val="nil"/>
              <w:bottom w:val="nil"/>
              <w:right w:val="nil"/>
            </w:tcBorders>
            <w:shd w:val="clear" w:color="auto" w:fill="EEECE1" w:themeFill="background2"/>
          </w:tcPr>
          <w:p w14:paraId="5F28E7A8" w14:textId="43A02672" w:rsidR="00581F7B" w:rsidRPr="00581F7B" w:rsidRDefault="00581F7B" w:rsidP="00581F7B">
            <w:pPr>
              <w:jc w:val="center"/>
              <w:rPr>
                <w:rFonts w:cs="Times New Roman"/>
              </w:rPr>
            </w:pPr>
            <w:r>
              <w:rPr>
                <w:rFonts w:eastAsia="Times New Roman" w:cs="Times New Roman"/>
                <w:color w:val="000000"/>
                <w:lang w:eastAsia="en-GB"/>
              </w:rPr>
              <w:t>11,3</w:t>
            </w:r>
            <w:r w:rsidRPr="00581F7B">
              <w:rPr>
                <w:rFonts w:eastAsia="Times New Roman" w:cs="Times New Roman"/>
                <w:color w:val="000000"/>
                <w:lang w:eastAsia="en-GB"/>
              </w:rPr>
              <w:t>%</w:t>
            </w:r>
          </w:p>
        </w:tc>
        <w:tc>
          <w:tcPr>
            <w:tcW w:w="266" w:type="pct"/>
            <w:tcBorders>
              <w:top w:val="single" w:sz="4" w:space="0" w:color="auto"/>
              <w:left w:val="nil"/>
              <w:bottom w:val="nil"/>
              <w:right w:val="nil"/>
            </w:tcBorders>
          </w:tcPr>
          <w:p w14:paraId="3F4C0940" w14:textId="7312FF91" w:rsidR="00581F7B" w:rsidRPr="00581F7B" w:rsidRDefault="00581F7B" w:rsidP="00581F7B">
            <w:pPr>
              <w:jc w:val="center"/>
              <w:rPr>
                <w:rFonts w:cs="Times New Roman"/>
              </w:rPr>
            </w:pPr>
            <w:r w:rsidRPr="00581F7B">
              <w:rPr>
                <w:rFonts w:eastAsia="Times New Roman" w:cs="Times New Roman"/>
                <w:color w:val="000000"/>
                <w:lang w:eastAsia="en-GB"/>
              </w:rPr>
              <w:t>62</w:t>
            </w:r>
          </w:p>
        </w:tc>
        <w:tc>
          <w:tcPr>
            <w:tcW w:w="499" w:type="pct"/>
            <w:tcBorders>
              <w:top w:val="single" w:sz="4" w:space="0" w:color="auto"/>
              <w:left w:val="nil"/>
              <w:bottom w:val="nil"/>
              <w:right w:val="nil"/>
            </w:tcBorders>
          </w:tcPr>
          <w:p w14:paraId="630BA155" w14:textId="77777777" w:rsidR="00581F7B" w:rsidRPr="00955597" w:rsidRDefault="00581F7B" w:rsidP="00581F7B">
            <w:pPr>
              <w:jc w:val="center"/>
              <w:rPr>
                <w:rFonts w:cs="Times New Roman"/>
              </w:rPr>
            </w:pPr>
            <w:r w:rsidRPr="00955597">
              <w:rPr>
                <w:rFonts w:cs="Times New Roman"/>
              </w:rPr>
              <w:t>100%</w:t>
            </w:r>
          </w:p>
        </w:tc>
      </w:tr>
      <w:tr w:rsidR="00581F7B" w14:paraId="16D14071" w14:textId="77777777" w:rsidTr="00924201">
        <w:tc>
          <w:tcPr>
            <w:tcW w:w="1460" w:type="pct"/>
            <w:tcBorders>
              <w:top w:val="nil"/>
              <w:left w:val="nil"/>
              <w:bottom w:val="nil"/>
              <w:right w:val="nil"/>
            </w:tcBorders>
          </w:tcPr>
          <w:p w14:paraId="3B6DEC38" w14:textId="77777777" w:rsidR="00581F7B" w:rsidRDefault="00581F7B" w:rsidP="00581F7B">
            <w:pPr>
              <w:rPr>
                <w:rFonts w:cs="Times New Roman"/>
              </w:rPr>
            </w:pPr>
            <w:r>
              <w:rPr>
                <w:rFonts w:cs="Times New Roman"/>
              </w:rPr>
              <w:t>Opleidingen</w:t>
            </w:r>
          </w:p>
        </w:tc>
        <w:tc>
          <w:tcPr>
            <w:tcW w:w="422" w:type="pct"/>
            <w:tcBorders>
              <w:top w:val="nil"/>
              <w:left w:val="nil"/>
              <w:bottom w:val="nil"/>
              <w:right w:val="nil"/>
            </w:tcBorders>
            <w:shd w:val="clear" w:color="auto" w:fill="EEECE1" w:themeFill="background2"/>
          </w:tcPr>
          <w:p w14:paraId="030BF9E3" w14:textId="3C6AB6F5" w:rsidR="00581F7B" w:rsidRPr="00581F7B" w:rsidRDefault="00581F7B" w:rsidP="00581F7B">
            <w:pPr>
              <w:jc w:val="center"/>
              <w:rPr>
                <w:rFonts w:cs="Times New Roman"/>
              </w:rPr>
            </w:pPr>
            <w:r w:rsidRPr="00581F7B">
              <w:rPr>
                <w:rFonts w:eastAsia="Times New Roman" w:cs="Times New Roman"/>
                <w:color w:val="000000"/>
                <w:lang w:eastAsia="en-GB"/>
              </w:rPr>
              <w:t>45</w:t>
            </w:r>
          </w:p>
        </w:tc>
        <w:tc>
          <w:tcPr>
            <w:tcW w:w="483" w:type="pct"/>
            <w:tcBorders>
              <w:top w:val="nil"/>
              <w:left w:val="nil"/>
              <w:bottom w:val="nil"/>
              <w:right w:val="nil"/>
            </w:tcBorders>
            <w:shd w:val="clear" w:color="auto" w:fill="EEECE1" w:themeFill="background2"/>
          </w:tcPr>
          <w:p w14:paraId="7D7E2F43" w14:textId="27B9EB85" w:rsidR="00581F7B" w:rsidRPr="00581F7B" w:rsidRDefault="00581F7B" w:rsidP="00581F7B">
            <w:pPr>
              <w:jc w:val="center"/>
              <w:rPr>
                <w:rFonts w:cs="Times New Roman"/>
              </w:rPr>
            </w:pPr>
            <w:r>
              <w:rPr>
                <w:rFonts w:eastAsia="Times New Roman" w:cs="Times New Roman"/>
                <w:color w:val="000000"/>
                <w:lang w:eastAsia="en-GB"/>
              </w:rPr>
              <w:t>73,8</w:t>
            </w:r>
            <w:r w:rsidRPr="00581F7B">
              <w:rPr>
                <w:rFonts w:eastAsia="Times New Roman" w:cs="Times New Roman"/>
                <w:color w:val="000000"/>
                <w:lang w:eastAsia="en-GB"/>
              </w:rPr>
              <w:t>%</w:t>
            </w:r>
          </w:p>
        </w:tc>
        <w:tc>
          <w:tcPr>
            <w:tcW w:w="375" w:type="pct"/>
            <w:tcBorders>
              <w:top w:val="nil"/>
              <w:left w:val="nil"/>
              <w:bottom w:val="nil"/>
              <w:right w:val="nil"/>
            </w:tcBorders>
          </w:tcPr>
          <w:p w14:paraId="6CE80737" w14:textId="10B43E10" w:rsidR="00581F7B" w:rsidRPr="00581F7B" w:rsidRDefault="00581F7B" w:rsidP="00581F7B">
            <w:pPr>
              <w:jc w:val="center"/>
              <w:rPr>
                <w:rFonts w:cs="Times New Roman"/>
              </w:rPr>
            </w:pPr>
            <w:r w:rsidRPr="00581F7B">
              <w:rPr>
                <w:rFonts w:eastAsia="Times New Roman" w:cs="Times New Roman"/>
                <w:color w:val="000000"/>
                <w:lang w:eastAsia="en-GB"/>
              </w:rPr>
              <w:t>9</w:t>
            </w:r>
          </w:p>
        </w:tc>
        <w:tc>
          <w:tcPr>
            <w:tcW w:w="543" w:type="pct"/>
            <w:tcBorders>
              <w:top w:val="nil"/>
              <w:left w:val="nil"/>
              <w:bottom w:val="nil"/>
              <w:right w:val="nil"/>
            </w:tcBorders>
          </w:tcPr>
          <w:p w14:paraId="1C69ACB6" w14:textId="07F53ACE" w:rsidR="00581F7B" w:rsidRPr="00581F7B" w:rsidRDefault="00581F7B" w:rsidP="00581F7B">
            <w:pPr>
              <w:jc w:val="center"/>
              <w:rPr>
                <w:rFonts w:cs="Times New Roman"/>
              </w:rPr>
            </w:pPr>
            <w:r>
              <w:rPr>
                <w:rFonts w:eastAsia="Times New Roman" w:cs="Times New Roman"/>
                <w:color w:val="000000"/>
                <w:lang w:eastAsia="en-GB"/>
              </w:rPr>
              <w:t>14,8</w:t>
            </w:r>
            <w:r w:rsidRPr="00581F7B">
              <w:rPr>
                <w:rFonts w:eastAsia="Times New Roman" w:cs="Times New Roman"/>
                <w:color w:val="000000"/>
                <w:lang w:eastAsia="en-GB"/>
              </w:rPr>
              <w:t>%</w:t>
            </w:r>
          </w:p>
        </w:tc>
        <w:tc>
          <w:tcPr>
            <w:tcW w:w="298" w:type="pct"/>
            <w:tcBorders>
              <w:top w:val="nil"/>
              <w:left w:val="nil"/>
              <w:bottom w:val="nil"/>
              <w:right w:val="nil"/>
            </w:tcBorders>
            <w:shd w:val="clear" w:color="auto" w:fill="EEECE1" w:themeFill="background2"/>
          </w:tcPr>
          <w:p w14:paraId="1D1392F8" w14:textId="118C4B25" w:rsidR="00581F7B" w:rsidRPr="00581F7B" w:rsidRDefault="00581F7B" w:rsidP="00581F7B">
            <w:pPr>
              <w:jc w:val="center"/>
              <w:rPr>
                <w:rFonts w:cs="Times New Roman"/>
              </w:rPr>
            </w:pPr>
            <w:r w:rsidRPr="00581F7B">
              <w:rPr>
                <w:rFonts w:eastAsia="Times New Roman" w:cs="Times New Roman"/>
                <w:color w:val="000000"/>
                <w:lang w:eastAsia="en-GB"/>
              </w:rPr>
              <w:t>7</w:t>
            </w:r>
          </w:p>
        </w:tc>
        <w:tc>
          <w:tcPr>
            <w:tcW w:w="654" w:type="pct"/>
            <w:tcBorders>
              <w:top w:val="nil"/>
              <w:left w:val="nil"/>
              <w:bottom w:val="nil"/>
              <w:right w:val="nil"/>
            </w:tcBorders>
            <w:shd w:val="clear" w:color="auto" w:fill="EEECE1" w:themeFill="background2"/>
          </w:tcPr>
          <w:p w14:paraId="12F9E733" w14:textId="5356054B" w:rsidR="00581F7B" w:rsidRPr="00581F7B" w:rsidRDefault="00581F7B" w:rsidP="00581F7B">
            <w:pPr>
              <w:jc w:val="center"/>
              <w:rPr>
                <w:rFonts w:cs="Times New Roman"/>
              </w:rPr>
            </w:pPr>
            <w:r>
              <w:rPr>
                <w:rFonts w:eastAsia="Times New Roman" w:cs="Times New Roman"/>
                <w:color w:val="000000"/>
                <w:lang w:eastAsia="en-GB"/>
              </w:rPr>
              <w:t>11,5</w:t>
            </w:r>
            <w:r w:rsidRPr="00581F7B">
              <w:rPr>
                <w:rFonts w:eastAsia="Times New Roman" w:cs="Times New Roman"/>
                <w:color w:val="000000"/>
                <w:lang w:eastAsia="en-GB"/>
              </w:rPr>
              <w:t>%</w:t>
            </w:r>
          </w:p>
        </w:tc>
        <w:tc>
          <w:tcPr>
            <w:tcW w:w="266" w:type="pct"/>
            <w:tcBorders>
              <w:top w:val="nil"/>
              <w:left w:val="nil"/>
              <w:bottom w:val="nil"/>
              <w:right w:val="nil"/>
            </w:tcBorders>
          </w:tcPr>
          <w:p w14:paraId="18273E5C" w14:textId="2D30C94E" w:rsidR="00581F7B" w:rsidRPr="00581F7B" w:rsidRDefault="00581F7B" w:rsidP="00581F7B">
            <w:pPr>
              <w:jc w:val="center"/>
              <w:rPr>
                <w:rFonts w:cs="Times New Roman"/>
              </w:rPr>
            </w:pPr>
            <w:r w:rsidRPr="00581F7B">
              <w:rPr>
                <w:rFonts w:eastAsia="Times New Roman" w:cs="Times New Roman"/>
                <w:color w:val="000000"/>
                <w:lang w:eastAsia="en-GB"/>
              </w:rPr>
              <w:t>61</w:t>
            </w:r>
          </w:p>
        </w:tc>
        <w:tc>
          <w:tcPr>
            <w:tcW w:w="499" w:type="pct"/>
            <w:tcBorders>
              <w:top w:val="nil"/>
              <w:left w:val="nil"/>
              <w:bottom w:val="nil"/>
              <w:right w:val="nil"/>
            </w:tcBorders>
          </w:tcPr>
          <w:p w14:paraId="3490170E" w14:textId="77777777" w:rsidR="00581F7B" w:rsidRPr="00955597" w:rsidRDefault="00581F7B" w:rsidP="00581F7B">
            <w:pPr>
              <w:jc w:val="center"/>
              <w:rPr>
                <w:rFonts w:cs="Times New Roman"/>
              </w:rPr>
            </w:pPr>
            <w:r w:rsidRPr="00955597">
              <w:rPr>
                <w:rFonts w:cs="Times New Roman"/>
              </w:rPr>
              <w:t>100%</w:t>
            </w:r>
          </w:p>
        </w:tc>
      </w:tr>
      <w:tr w:rsidR="00581F7B" w14:paraId="22C38C24" w14:textId="77777777" w:rsidTr="00924201">
        <w:tc>
          <w:tcPr>
            <w:tcW w:w="1460" w:type="pct"/>
            <w:tcBorders>
              <w:top w:val="nil"/>
              <w:left w:val="nil"/>
              <w:bottom w:val="nil"/>
              <w:right w:val="nil"/>
            </w:tcBorders>
          </w:tcPr>
          <w:p w14:paraId="74A1E60C" w14:textId="77777777" w:rsidR="00581F7B" w:rsidRPr="00C751E3" w:rsidRDefault="00581F7B" w:rsidP="00581F7B">
            <w:pPr>
              <w:rPr>
                <w:rFonts w:cs="Times New Roman"/>
              </w:rPr>
            </w:pPr>
            <w:r>
              <w:rPr>
                <w:rFonts w:cs="Times New Roman"/>
              </w:rPr>
              <w:t>Advies/consulting</w:t>
            </w:r>
          </w:p>
        </w:tc>
        <w:tc>
          <w:tcPr>
            <w:tcW w:w="422" w:type="pct"/>
            <w:tcBorders>
              <w:top w:val="nil"/>
              <w:left w:val="nil"/>
              <w:bottom w:val="nil"/>
              <w:right w:val="nil"/>
            </w:tcBorders>
            <w:shd w:val="clear" w:color="auto" w:fill="EEECE1" w:themeFill="background2"/>
          </w:tcPr>
          <w:p w14:paraId="020340A4" w14:textId="0A35D0AD" w:rsidR="00581F7B" w:rsidRPr="00581F7B" w:rsidRDefault="00581F7B" w:rsidP="00581F7B">
            <w:pPr>
              <w:jc w:val="center"/>
              <w:rPr>
                <w:rFonts w:cs="Times New Roman"/>
              </w:rPr>
            </w:pPr>
            <w:r w:rsidRPr="00581F7B">
              <w:rPr>
                <w:rFonts w:eastAsia="Times New Roman" w:cs="Times New Roman"/>
                <w:color w:val="000000"/>
                <w:lang w:eastAsia="en-GB"/>
              </w:rPr>
              <w:t>28</w:t>
            </w:r>
          </w:p>
        </w:tc>
        <w:tc>
          <w:tcPr>
            <w:tcW w:w="483" w:type="pct"/>
            <w:tcBorders>
              <w:top w:val="nil"/>
              <w:left w:val="nil"/>
              <w:bottom w:val="nil"/>
              <w:right w:val="nil"/>
            </w:tcBorders>
            <w:shd w:val="clear" w:color="auto" w:fill="EEECE1" w:themeFill="background2"/>
          </w:tcPr>
          <w:p w14:paraId="51D384CE" w14:textId="5C5F1DD0" w:rsidR="00581F7B" w:rsidRPr="00581F7B" w:rsidRDefault="00581F7B" w:rsidP="00581F7B">
            <w:pPr>
              <w:jc w:val="center"/>
              <w:rPr>
                <w:rFonts w:cs="Times New Roman"/>
              </w:rPr>
            </w:pPr>
            <w:r>
              <w:rPr>
                <w:rFonts w:eastAsia="Times New Roman" w:cs="Times New Roman"/>
                <w:color w:val="000000"/>
                <w:lang w:eastAsia="en-GB"/>
              </w:rPr>
              <w:t>45,9</w:t>
            </w:r>
            <w:r w:rsidRPr="00581F7B">
              <w:rPr>
                <w:rFonts w:eastAsia="Times New Roman" w:cs="Times New Roman"/>
                <w:color w:val="000000"/>
                <w:lang w:eastAsia="en-GB"/>
              </w:rPr>
              <w:t>%</w:t>
            </w:r>
          </w:p>
        </w:tc>
        <w:tc>
          <w:tcPr>
            <w:tcW w:w="375" w:type="pct"/>
            <w:tcBorders>
              <w:top w:val="nil"/>
              <w:left w:val="nil"/>
              <w:bottom w:val="nil"/>
              <w:right w:val="nil"/>
            </w:tcBorders>
          </w:tcPr>
          <w:p w14:paraId="3A9AB9A4" w14:textId="75344BB0" w:rsidR="00581F7B" w:rsidRPr="00581F7B" w:rsidRDefault="00581F7B" w:rsidP="00581F7B">
            <w:pPr>
              <w:jc w:val="center"/>
              <w:rPr>
                <w:rFonts w:cs="Times New Roman"/>
              </w:rPr>
            </w:pPr>
            <w:r w:rsidRPr="00581F7B">
              <w:rPr>
                <w:rFonts w:eastAsia="Times New Roman" w:cs="Times New Roman"/>
                <w:color w:val="000000"/>
                <w:lang w:eastAsia="en-GB"/>
              </w:rPr>
              <w:t>20</w:t>
            </w:r>
          </w:p>
        </w:tc>
        <w:tc>
          <w:tcPr>
            <w:tcW w:w="543" w:type="pct"/>
            <w:tcBorders>
              <w:top w:val="nil"/>
              <w:left w:val="nil"/>
              <w:bottom w:val="nil"/>
              <w:right w:val="nil"/>
            </w:tcBorders>
          </w:tcPr>
          <w:p w14:paraId="5CD09B26" w14:textId="7A835675" w:rsidR="00581F7B" w:rsidRPr="00581F7B" w:rsidRDefault="00581F7B" w:rsidP="00581F7B">
            <w:pPr>
              <w:jc w:val="center"/>
              <w:rPr>
                <w:rFonts w:cs="Times New Roman"/>
              </w:rPr>
            </w:pPr>
            <w:r>
              <w:rPr>
                <w:rFonts w:eastAsia="Times New Roman" w:cs="Times New Roman"/>
                <w:color w:val="000000"/>
                <w:lang w:eastAsia="en-GB"/>
              </w:rPr>
              <w:t>32,8</w:t>
            </w:r>
            <w:r w:rsidRPr="00581F7B">
              <w:rPr>
                <w:rFonts w:eastAsia="Times New Roman" w:cs="Times New Roman"/>
                <w:color w:val="000000"/>
                <w:lang w:eastAsia="en-GB"/>
              </w:rPr>
              <w:t>%</w:t>
            </w:r>
          </w:p>
        </w:tc>
        <w:tc>
          <w:tcPr>
            <w:tcW w:w="298" w:type="pct"/>
            <w:tcBorders>
              <w:top w:val="nil"/>
              <w:left w:val="nil"/>
              <w:bottom w:val="nil"/>
              <w:right w:val="nil"/>
            </w:tcBorders>
            <w:shd w:val="clear" w:color="auto" w:fill="EEECE1" w:themeFill="background2"/>
          </w:tcPr>
          <w:p w14:paraId="49DCE116" w14:textId="4F8EE1B3" w:rsidR="00581F7B" w:rsidRPr="00581F7B" w:rsidRDefault="00581F7B" w:rsidP="00581F7B">
            <w:pPr>
              <w:jc w:val="center"/>
              <w:rPr>
                <w:rFonts w:cs="Times New Roman"/>
              </w:rPr>
            </w:pPr>
            <w:r w:rsidRPr="00581F7B">
              <w:rPr>
                <w:rFonts w:eastAsia="Times New Roman" w:cs="Times New Roman"/>
                <w:color w:val="000000"/>
                <w:lang w:eastAsia="en-GB"/>
              </w:rPr>
              <w:t>13</w:t>
            </w:r>
          </w:p>
        </w:tc>
        <w:tc>
          <w:tcPr>
            <w:tcW w:w="654" w:type="pct"/>
            <w:tcBorders>
              <w:top w:val="nil"/>
              <w:left w:val="nil"/>
              <w:bottom w:val="nil"/>
              <w:right w:val="nil"/>
            </w:tcBorders>
            <w:shd w:val="clear" w:color="auto" w:fill="EEECE1" w:themeFill="background2"/>
          </w:tcPr>
          <w:p w14:paraId="39B3F27E" w14:textId="1B8E767E" w:rsidR="00581F7B" w:rsidRPr="00581F7B" w:rsidRDefault="00581F7B" w:rsidP="00581F7B">
            <w:pPr>
              <w:jc w:val="center"/>
              <w:rPr>
                <w:rFonts w:cs="Times New Roman"/>
              </w:rPr>
            </w:pPr>
            <w:r>
              <w:rPr>
                <w:rFonts w:eastAsia="Times New Roman" w:cs="Times New Roman"/>
                <w:color w:val="000000"/>
                <w:lang w:eastAsia="en-GB"/>
              </w:rPr>
              <w:t>21,3</w:t>
            </w:r>
            <w:r w:rsidRPr="00581F7B">
              <w:rPr>
                <w:rFonts w:eastAsia="Times New Roman" w:cs="Times New Roman"/>
                <w:color w:val="000000"/>
                <w:lang w:eastAsia="en-GB"/>
              </w:rPr>
              <w:t>%</w:t>
            </w:r>
          </w:p>
        </w:tc>
        <w:tc>
          <w:tcPr>
            <w:tcW w:w="266" w:type="pct"/>
            <w:tcBorders>
              <w:top w:val="nil"/>
              <w:left w:val="nil"/>
              <w:bottom w:val="nil"/>
              <w:right w:val="nil"/>
            </w:tcBorders>
          </w:tcPr>
          <w:p w14:paraId="476A9C06" w14:textId="5D58FDBF" w:rsidR="00581F7B" w:rsidRPr="00581F7B" w:rsidRDefault="00581F7B" w:rsidP="00581F7B">
            <w:pPr>
              <w:jc w:val="center"/>
              <w:rPr>
                <w:rFonts w:cs="Times New Roman"/>
              </w:rPr>
            </w:pPr>
            <w:r w:rsidRPr="00581F7B">
              <w:rPr>
                <w:rFonts w:eastAsia="Times New Roman" w:cs="Times New Roman"/>
                <w:color w:val="000000"/>
                <w:lang w:eastAsia="en-GB"/>
              </w:rPr>
              <w:t>61</w:t>
            </w:r>
          </w:p>
        </w:tc>
        <w:tc>
          <w:tcPr>
            <w:tcW w:w="499" w:type="pct"/>
            <w:tcBorders>
              <w:top w:val="nil"/>
              <w:left w:val="nil"/>
              <w:bottom w:val="nil"/>
              <w:right w:val="nil"/>
            </w:tcBorders>
          </w:tcPr>
          <w:p w14:paraId="5FF05A42" w14:textId="77777777" w:rsidR="00581F7B" w:rsidRPr="00955597" w:rsidRDefault="00581F7B" w:rsidP="00581F7B">
            <w:pPr>
              <w:jc w:val="center"/>
              <w:rPr>
                <w:rFonts w:cs="Times New Roman"/>
              </w:rPr>
            </w:pPr>
            <w:r w:rsidRPr="00955597">
              <w:rPr>
                <w:rFonts w:cs="Times New Roman"/>
              </w:rPr>
              <w:t>100%</w:t>
            </w:r>
          </w:p>
        </w:tc>
      </w:tr>
      <w:tr w:rsidR="00581F7B" w14:paraId="4ED8F6E1" w14:textId="77777777" w:rsidTr="00924201">
        <w:tc>
          <w:tcPr>
            <w:tcW w:w="1460" w:type="pct"/>
            <w:tcBorders>
              <w:top w:val="nil"/>
              <w:left w:val="nil"/>
              <w:bottom w:val="nil"/>
              <w:right w:val="nil"/>
            </w:tcBorders>
          </w:tcPr>
          <w:p w14:paraId="42E405B6" w14:textId="77777777" w:rsidR="00581F7B" w:rsidRPr="00C751E3" w:rsidRDefault="00581F7B" w:rsidP="00581F7B">
            <w:pPr>
              <w:rPr>
                <w:rFonts w:cs="Times New Roman"/>
              </w:rPr>
            </w:pPr>
            <w:r>
              <w:rPr>
                <w:rFonts w:cs="Times New Roman"/>
              </w:rPr>
              <w:t>Begeleiding</w:t>
            </w:r>
          </w:p>
        </w:tc>
        <w:tc>
          <w:tcPr>
            <w:tcW w:w="422" w:type="pct"/>
            <w:tcBorders>
              <w:top w:val="nil"/>
              <w:left w:val="nil"/>
              <w:bottom w:val="nil"/>
              <w:right w:val="nil"/>
            </w:tcBorders>
            <w:shd w:val="clear" w:color="auto" w:fill="EEECE1" w:themeFill="background2"/>
          </w:tcPr>
          <w:p w14:paraId="40BBFFA4" w14:textId="634B0B27" w:rsidR="00581F7B" w:rsidRPr="00581F7B" w:rsidRDefault="00581F7B" w:rsidP="00581F7B">
            <w:pPr>
              <w:jc w:val="center"/>
              <w:rPr>
                <w:rFonts w:cs="Times New Roman"/>
              </w:rPr>
            </w:pPr>
            <w:r w:rsidRPr="00581F7B">
              <w:rPr>
                <w:rFonts w:eastAsia="Times New Roman" w:cs="Times New Roman"/>
                <w:color w:val="000000"/>
                <w:lang w:eastAsia="en-GB"/>
              </w:rPr>
              <w:t>38</w:t>
            </w:r>
          </w:p>
        </w:tc>
        <w:tc>
          <w:tcPr>
            <w:tcW w:w="483" w:type="pct"/>
            <w:tcBorders>
              <w:top w:val="nil"/>
              <w:left w:val="nil"/>
              <w:bottom w:val="nil"/>
              <w:right w:val="nil"/>
            </w:tcBorders>
            <w:shd w:val="clear" w:color="auto" w:fill="EEECE1" w:themeFill="background2"/>
          </w:tcPr>
          <w:p w14:paraId="074B1F55" w14:textId="1CDB34AE" w:rsidR="00581F7B" w:rsidRPr="00581F7B" w:rsidRDefault="00581F7B" w:rsidP="00581F7B">
            <w:pPr>
              <w:jc w:val="center"/>
              <w:rPr>
                <w:rFonts w:cs="Times New Roman"/>
              </w:rPr>
            </w:pPr>
            <w:r>
              <w:rPr>
                <w:rFonts w:eastAsia="Times New Roman" w:cs="Times New Roman"/>
                <w:color w:val="000000"/>
                <w:lang w:eastAsia="en-GB"/>
              </w:rPr>
              <w:t>62,3</w:t>
            </w:r>
            <w:r w:rsidRPr="00581F7B">
              <w:rPr>
                <w:rFonts w:eastAsia="Times New Roman" w:cs="Times New Roman"/>
                <w:color w:val="000000"/>
                <w:lang w:eastAsia="en-GB"/>
              </w:rPr>
              <w:t>%</w:t>
            </w:r>
          </w:p>
        </w:tc>
        <w:tc>
          <w:tcPr>
            <w:tcW w:w="375" w:type="pct"/>
            <w:tcBorders>
              <w:top w:val="nil"/>
              <w:left w:val="nil"/>
              <w:bottom w:val="nil"/>
              <w:right w:val="nil"/>
            </w:tcBorders>
          </w:tcPr>
          <w:p w14:paraId="67FDB0CE" w14:textId="69C807F9" w:rsidR="00581F7B" w:rsidRPr="00581F7B" w:rsidRDefault="00581F7B" w:rsidP="00581F7B">
            <w:pPr>
              <w:jc w:val="center"/>
              <w:rPr>
                <w:rFonts w:cs="Times New Roman"/>
              </w:rPr>
            </w:pPr>
            <w:r w:rsidRPr="00581F7B">
              <w:rPr>
                <w:rFonts w:eastAsia="Times New Roman" w:cs="Times New Roman"/>
                <w:color w:val="000000"/>
                <w:lang w:eastAsia="en-GB"/>
              </w:rPr>
              <w:t>12</w:t>
            </w:r>
          </w:p>
        </w:tc>
        <w:tc>
          <w:tcPr>
            <w:tcW w:w="543" w:type="pct"/>
            <w:tcBorders>
              <w:top w:val="nil"/>
              <w:left w:val="nil"/>
              <w:bottom w:val="nil"/>
              <w:right w:val="nil"/>
            </w:tcBorders>
          </w:tcPr>
          <w:p w14:paraId="0A74C022" w14:textId="18BFFB52" w:rsidR="00581F7B" w:rsidRPr="00581F7B" w:rsidRDefault="00581F7B" w:rsidP="00581F7B">
            <w:pPr>
              <w:jc w:val="center"/>
              <w:rPr>
                <w:rFonts w:cs="Times New Roman"/>
              </w:rPr>
            </w:pPr>
            <w:r>
              <w:rPr>
                <w:rFonts w:eastAsia="Times New Roman" w:cs="Times New Roman"/>
                <w:color w:val="000000"/>
                <w:lang w:eastAsia="en-GB"/>
              </w:rPr>
              <w:t>19,</w:t>
            </w:r>
            <w:r w:rsidRPr="00581F7B">
              <w:rPr>
                <w:rFonts w:eastAsia="Times New Roman" w:cs="Times New Roman"/>
                <w:color w:val="000000"/>
                <w:lang w:eastAsia="en-GB"/>
              </w:rPr>
              <w:t>7%</w:t>
            </w:r>
          </w:p>
        </w:tc>
        <w:tc>
          <w:tcPr>
            <w:tcW w:w="298" w:type="pct"/>
            <w:tcBorders>
              <w:top w:val="nil"/>
              <w:left w:val="nil"/>
              <w:bottom w:val="nil"/>
              <w:right w:val="nil"/>
            </w:tcBorders>
            <w:shd w:val="clear" w:color="auto" w:fill="EEECE1" w:themeFill="background2"/>
          </w:tcPr>
          <w:p w14:paraId="3BFB7E0B" w14:textId="295AFC0F" w:rsidR="00581F7B" w:rsidRPr="00581F7B" w:rsidRDefault="00581F7B" w:rsidP="00581F7B">
            <w:pPr>
              <w:jc w:val="center"/>
              <w:rPr>
                <w:rFonts w:cs="Times New Roman"/>
              </w:rPr>
            </w:pPr>
            <w:r w:rsidRPr="00581F7B">
              <w:rPr>
                <w:rFonts w:eastAsia="Times New Roman" w:cs="Times New Roman"/>
                <w:color w:val="000000"/>
                <w:lang w:eastAsia="en-GB"/>
              </w:rPr>
              <w:t>11</w:t>
            </w:r>
          </w:p>
        </w:tc>
        <w:tc>
          <w:tcPr>
            <w:tcW w:w="654" w:type="pct"/>
            <w:tcBorders>
              <w:top w:val="nil"/>
              <w:left w:val="nil"/>
              <w:bottom w:val="nil"/>
              <w:right w:val="nil"/>
            </w:tcBorders>
            <w:shd w:val="clear" w:color="auto" w:fill="EEECE1" w:themeFill="background2"/>
          </w:tcPr>
          <w:p w14:paraId="3A1F2D7C" w14:textId="6D02B58C" w:rsidR="00581F7B" w:rsidRPr="00581F7B" w:rsidRDefault="00581F7B" w:rsidP="00581F7B">
            <w:pPr>
              <w:jc w:val="center"/>
              <w:rPr>
                <w:rFonts w:cs="Times New Roman"/>
              </w:rPr>
            </w:pPr>
            <w:r>
              <w:rPr>
                <w:rFonts w:eastAsia="Times New Roman" w:cs="Times New Roman"/>
                <w:color w:val="000000"/>
                <w:lang w:eastAsia="en-GB"/>
              </w:rPr>
              <w:t>18</w:t>
            </w:r>
            <w:r w:rsidRPr="00581F7B">
              <w:rPr>
                <w:rFonts w:eastAsia="Times New Roman" w:cs="Times New Roman"/>
                <w:color w:val="000000"/>
                <w:lang w:eastAsia="en-GB"/>
              </w:rPr>
              <w:t>%</w:t>
            </w:r>
          </w:p>
        </w:tc>
        <w:tc>
          <w:tcPr>
            <w:tcW w:w="266" w:type="pct"/>
            <w:tcBorders>
              <w:top w:val="nil"/>
              <w:left w:val="nil"/>
              <w:bottom w:val="nil"/>
              <w:right w:val="nil"/>
            </w:tcBorders>
          </w:tcPr>
          <w:p w14:paraId="5920BE72" w14:textId="6FC5E809" w:rsidR="00581F7B" w:rsidRPr="00581F7B" w:rsidRDefault="00581F7B" w:rsidP="00581F7B">
            <w:pPr>
              <w:jc w:val="center"/>
              <w:rPr>
                <w:rFonts w:cs="Times New Roman"/>
              </w:rPr>
            </w:pPr>
            <w:r w:rsidRPr="00581F7B">
              <w:rPr>
                <w:rFonts w:eastAsia="Times New Roman" w:cs="Times New Roman"/>
                <w:color w:val="000000"/>
                <w:lang w:eastAsia="en-GB"/>
              </w:rPr>
              <w:t>61</w:t>
            </w:r>
          </w:p>
        </w:tc>
        <w:tc>
          <w:tcPr>
            <w:tcW w:w="499" w:type="pct"/>
            <w:tcBorders>
              <w:top w:val="nil"/>
              <w:left w:val="nil"/>
              <w:bottom w:val="nil"/>
              <w:right w:val="nil"/>
            </w:tcBorders>
          </w:tcPr>
          <w:p w14:paraId="5836F16E" w14:textId="77777777" w:rsidR="00581F7B" w:rsidRPr="00955597" w:rsidRDefault="00581F7B" w:rsidP="00581F7B">
            <w:pPr>
              <w:jc w:val="center"/>
              <w:rPr>
                <w:rFonts w:cs="Times New Roman"/>
              </w:rPr>
            </w:pPr>
            <w:r w:rsidRPr="00955597">
              <w:rPr>
                <w:rFonts w:cs="Times New Roman"/>
              </w:rPr>
              <w:t>100%</w:t>
            </w:r>
          </w:p>
        </w:tc>
      </w:tr>
      <w:tr w:rsidR="00581F7B" w14:paraId="1C69C291" w14:textId="77777777" w:rsidTr="00924201">
        <w:tc>
          <w:tcPr>
            <w:tcW w:w="1460" w:type="pct"/>
            <w:tcBorders>
              <w:top w:val="nil"/>
              <w:left w:val="nil"/>
              <w:bottom w:val="single" w:sz="4" w:space="0" w:color="auto"/>
              <w:right w:val="nil"/>
            </w:tcBorders>
          </w:tcPr>
          <w:p w14:paraId="7484017B" w14:textId="77777777" w:rsidR="00581F7B" w:rsidRPr="00C751E3" w:rsidRDefault="00581F7B" w:rsidP="00581F7B">
            <w:pPr>
              <w:rPr>
                <w:rFonts w:cs="Times New Roman"/>
              </w:rPr>
            </w:pPr>
            <w:r>
              <w:rPr>
                <w:rFonts w:cs="Times New Roman"/>
              </w:rPr>
              <w:t>Online tools en checklists</w:t>
            </w:r>
          </w:p>
        </w:tc>
        <w:tc>
          <w:tcPr>
            <w:tcW w:w="422" w:type="pct"/>
            <w:tcBorders>
              <w:top w:val="nil"/>
              <w:left w:val="nil"/>
              <w:bottom w:val="single" w:sz="4" w:space="0" w:color="auto"/>
              <w:right w:val="nil"/>
            </w:tcBorders>
            <w:shd w:val="clear" w:color="auto" w:fill="EEECE1" w:themeFill="background2"/>
          </w:tcPr>
          <w:p w14:paraId="0739D388" w14:textId="02B8A470" w:rsidR="00581F7B" w:rsidRPr="00581F7B" w:rsidRDefault="00581F7B" w:rsidP="00581F7B">
            <w:pPr>
              <w:jc w:val="center"/>
              <w:rPr>
                <w:rFonts w:cs="Times New Roman"/>
              </w:rPr>
            </w:pPr>
            <w:r w:rsidRPr="00581F7B">
              <w:rPr>
                <w:rFonts w:eastAsia="Times New Roman" w:cs="Times New Roman"/>
                <w:color w:val="000000"/>
                <w:lang w:eastAsia="en-GB"/>
              </w:rPr>
              <w:t>50</w:t>
            </w:r>
          </w:p>
        </w:tc>
        <w:tc>
          <w:tcPr>
            <w:tcW w:w="483" w:type="pct"/>
            <w:tcBorders>
              <w:top w:val="nil"/>
              <w:left w:val="nil"/>
              <w:bottom w:val="single" w:sz="4" w:space="0" w:color="auto"/>
              <w:right w:val="nil"/>
            </w:tcBorders>
            <w:shd w:val="clear" w:color="auto" w:fill="EEECE1" w:themeFill="background2"/>
          </w:tcPr>
          <w:p w14:paraId="5074C805" w14:textId="6A80E70F" w:rsidR="00581F7B" w:rsidRPr="00581F7B" w:rsidRDefault="00581F7B" w:rsidP="00581F7B">
            <w:pPr>
              <w:jc w:val="center"/>
              <w:rPr>
                <w:rFonts w:cs="Times New Roman"/>
              </w:rPr>
            </w:pPr>
            <w:r>
              <w:rPr>
                <w:rFonts w:eastAsia="Times New Roman" w:cs="Times New Roman"/>
                <w:color w:val="000000"/>
                <w:lang w:eastAsia="en-GB"/>
              </w:rPr>
              <w:t>84,8</w:t>
            </w:r>
            <w:r w:rsidRPr="00581F7B">
              <w:rPr>
                <w:rFonts w:eastAsia="Times New Roman" w:cs="Times New Roman"/>
                <w:color w:val="000000"/>
                <w:lang w:eastAsia="en-GB"/>
              </w:rPr>
              <w:t>%</w:t>
            </w:r>
          </w:p>
        </w:tc>
        <w:tc>
          <w:tcPr>
            <w:tcW w:w="375" w:type="pct"/>
            <w:tcBorders>
              <w:top w:val="nil"/>
              <w:left w:val="nil"/>
              <w:bottom w:val="single" w:sz="4" w:space="0" w:color="auto"/>
              <w:right w:val="nil"/>
            </w:tcBorders>
          </w:tcPr>
          <w:p w14:paraId="2B2A49D3" w14:textId="25B5D99C" w:rsidR="00581F7B" w:rsidRPr="00581F7B" w:rsidRDefault="00581F7B" w:rsidP="00581F7B">
            <w:pPr>
              <w:jc w:val="center"/>
              <w:rPr>
                <w:rFonts w:cs="Times New Roman"/>
              </w:rPr>
            </w:pPr>
            <w:r w:rsidRPr="00581F7B">
              <w:rPr>
                <w:rFonts w:eastAsia="Times New Roman" w:cs="Times New Roman"/>
                <w:color w:val="000000"/>
                <w:lang w:eastAsia="en-GB"/>
              </w:rPr>
              <w:t>7</w:t>
            </w:r>
          </w:p>
        </w:tc>
        <w:tc>
          <w:tcPr>
            <w:tcW w:w="543" w:type="pct"/>
            <w:tcBorders>
              <w:top w:val="nil"/>
              <w:left w:val="nil"/>
              <w:bottom w:val="single" w:sz="4" w:space="0" w:color="auto"/>
              <w:right w:val="nil"/>
            </w:tcBorders>
          </w:tcPr>
          <w:p w14:paraId="105EED9C" w14:textId="084460DF" w:rsidR="00581F7B" w:rsidRPr="00581F7B" w:rsidRDefault="00581F7B" w:rsidP="00581F7B">
            <w:pPr>
              <w:jc w:val="center"/>
              <w:rPr>
                <w:rFonts w:cs="Times New Roman"/>
              </w:rPr>
            </w:pPr>
            <w:r>
              <w:rPr>
                <w:rFonts w:eastAsia="Times New Roman" w:cs="Times New Roman"/>
                <w:color w:val="000000"/>
                <w:lang w:eastAsia="en-GB"/>
              </w:rPr>
              <w:t>11,9</w:t>
            </w:r>
            <w:r w:rsidRPr="00581F7B">
              <w:rPr>
                <w:rFonts w:eastAsia="Times New Roman" w:cs="Times New Roman"/>
                <w:color w:val="000000"/>
                <w:lang w:eastAsia="en-GB"/>
              </w:rPr>
              <w:t>%</w:t>
            </w:r>
          </w:p>
        </w:tc>
        <w:tc>
          <w:tcPr>
            <w:tcW w:w="298" w:type="pct"/>
            <w:tcBorders>
              <w:top w:val="nil"/>
              <w:left w:val="nil"/>
              <w:bottom w:val="single" w:sz="4" w:space="0" w:color="auto"/>
              <w:right w:val="nil"/>
            </w:tcBorders>
            <w:shd w:val="clear" w:color="auto" w:fill="EEECE1" w:themeFill="background2"/>
          </w:tcPr>
          <w:p w14:paraId="24CE37DD" w14:textId="06972112" w:rsidR="00581F7B" w:rsidRPr="00581F7B" w:rsidRDefault="00581F7B" w:rsidP="00581F7B">
            <w:pPr>
              <w:jc w:val="center"/>
              <w:rPr>
                <w:rFonts w:cs="Times New Roman"/>
              </w:rPr>
            </w:pPr>
            <w:r w:rsidRPr="00581F7B">
              <w:rPr>
                <w:rFonts w:eastAsia="Times New Roman" w:cs="Times New Roman"/>
                <w:color w:val="000000"/>
                <w:lang w:eastAsia="en-GB"/>
              </w:rPr>
              <w:t>2</w:t>
            </w:r>
          </w:p>
        </w:tc>
        <w:tc>
          <w:tcPr>
            <w:tcW w:w="654" w:type="pct"/>
            <w:tcBorders>
              <w:top w:val="nil"/>
              <w:left w:val="nil"/>
              <w:bottom w:val="single" w:sz="4" w:space="0" w:color="auto"/>
              <w:right w:val="nil"/>
            </w:tcBorders>
            <w:shd w:val="clear" w:color="auto" w:fill="EEECE1" w:themeFill="background2"/>
          </w:tcPr>
          <w:p w14:paraId="1641E9FC" w14:textId="11BD0927" w:rsidR="00581F7B" w:rsidRPr="00581F7B" w:rsidRDefault="00581F7B" w:rsidP="00581F7B">
            <w:pPr>
              <w:jc w:val="center"/>
              <w:rPr>
                <w:rFonts w:cs="Times New Roman"/>
              </w:rPr>
            </w:pPr>
            <w:r>
              <w:rPr>
                <w:rFonts w:eastAsia="Times New Roman" w:cs="Times New Roman"/>
                <w:color w:val="000000"/>
                <w:lang w:eastAsia="en-GB"/>
              </w:rPr>
              <w:t>3,4</w:t>
            </w:r>
            <w:r w:rsidRPr="00581F7B">
              <w:rPr>
                <w:rFonts w:eastAsia="Times New Roman" w:cs="Times New Roman"/>
                <w:color w:val="000000"/>
                <w:lang w:eastAsia="en-GB"/>
              </w:rPr>
              <w:t>%</w:t>
            </w:r>
          </w:p>
        </w:tc>
        <w:tc>
          <w:tcPr>
            <w:tcW w:w="266" w:type="pct"/>
            <w:tcBorders>
              <w:top w:val="nil"/>
              <w:left w:val="nil"/>
              <w:bottom w:val="single" w:sz="4" w:space="0" w:color="auto"/>
              <w:right w:val="nil"/>
            </w:tcBorders>
          </w:tcPr>
          <w:p w14:paraId="79BA3412" w14:textId="44BFEF66" w:rsidR="00581F7B" w:rsidRPr="00581F7B" w:rsidRDefault="00581F7B" w:rsidP="00581F7B">
            <w:pPr>
              <w:jc w:val="center"/>
              <w:rPr>
                <w:rFonts w:cs="Times New Roman"/>
              </w:rPr>
            </w:pPr>
            <w:r w:rsidRPr="00581F7B">
              <w:rPr>
                <w:rFonts w:eastAsia="Times New Roman" w:cs="Times New Roman"/>
                <w:color w:val="000000"/>
                <w:lang w:eastAsia="en-GB"/>
              </w:rPr>
              <w:t>59</w:t>
            </w:r>
          </w:p>
        </w:tc>
        <w:tc>
          <w:tcPr>
            <w:tcW w:w="499" w:type="pct"/>
            <w:tcBorders>
              <w:top w:val="nil"/>
              <w:left w:val="nil"/>
              <w:bottom w:val="single" w:sz="4" w:space="0" w:color="auto"/>
              <w:right w:val="nil"/>
            </w:tcBorders>
          </w:tcPr>
          <w:p w14:paraId="776C9A56" w14:textId="77777777" w:rsidR="00581F7B" w:rsidRPr="00955597" w:rsidRDefault="00581F7B" w:rsidP="00581F7B">
            <w:pPr>
              <w:jc w:val="center"/>
              <w:rPr>
                <w:rFonts w:cs="Times New Roman"/>
              </w:rPr>
            </w:pPr>
            <w:r w:rsidRPr="00955597">
              <w:rPr>
                <w:rFonts w:cs="Times New Roman"/>
              </w:rPr>
              <w:t>100%</w:t>
            </w:r>
          </w:p>
        </w:tc>
      </w:tr>
    </w:tbl>
    <w:p w14:paraId="5C746BD9" w14:textId="77777777" w:rsidR="00F76810" w:rsidRPr="00D95ABE" w:rsidRDefault="00F76810" w:rsidP="00D95ABE">
      <w:pPr>
        <w:spacing w:after="0"/>
        <w:rPr>
          <w:sz w:val="24"/>
          <w:szCs w:val="24"/>
        </w:rPr>
      </w:pPr>
    </w:p>
    <w:p w14:paraId="1CB44234" w14:textId="57D869BE" w:rsidR="00581F7B" w:rsidRDefault="00581F7B" w:rsidP="00D95ABE">
      <w:pPr>
        <w:spacing w:after="0"/>
        <w:rPr>
          <w:sz w:val="24"/>
          <w:szCs w:val="24"/>
        </w:rPr>
      </w:pPr>
      <w:r w:rsidRPr="00D95ABE">
        <w:rPr>
          <w:sz w:val="24"/>
          <w:szCs w:val="24"/>
        </w:rPr>
        <w:t>In tabel 4.</w:t>
      </w:r>
      <w:r w:rsidR="00CD7115">
        <w:rPr>
          <w:sz w:val="24"/>
          <w:szCs w:val="24"/>
        </w:rPr>
        <w:t>9</w:t>
      </w:r>
      <w:r w:rsidR="00F26BC6">
        <w:rPr>
          <w:sz w:val="24"/>
          <w:szCs w:val="24"/>
        </w:rPr>
        <w:t xml:space="preserve">. </w:t>
      </w:r>
      <w:r w:rsidRPr="00D95ABE">
        <w:rPr>
          <w:sz w:val="24"/>
          <w:szCs w:val="24"/>
        </w:rPr>
        <w:t xml:space="preserve">wordt geanalyseerd voor welke aspecten men beroep </w:t>
      </w:r>
      <w:r w:rsidR="001E14AA" w:rsidRPr="00D95ABE">
        <w:rPr>
          <w:sz w:val="24"/>
          <w:szCs w:val="24"/>
        </w:rPr>
        <w:t>heeft gedaan</w:t>
      </w:r>
      <w:r w:rsidRPr="00D95ABE">
        <w:rPr>
          <w:sz w:val="24"/>
          <w:szCs w:val="24"/>
        </w:rPr>
        <w:t xml:space="preserve"> op </w:t>
      </w:r>
      <w:r w:rsidR="001E14AA" w:rsidRPr="00D95ABE">
        <w:rPr>
          <w:sz w:val="24"/>
          <w:szCs w:val="24"/>
        </w:rPr>
        <w:t>dienstverleners</w:t>
      </w:r>
      <w:r w:rsidRPr="00D95ABE">
        <w:rPr>
          <w:sz w:val="24"/>
          <w:szCs w:val="24"/>
        </w:rPr>
        <w:t>.</w:t>
      </w:r>
      <w:r w:rsidR="001E14AA" w:rsidRPr="00D95ABE">
        <w:rPr>
          <w:sz w:val="24"/>
          <w:szCs w:val="24"/>
        </w:rPr>
        <w:t xml:space="preserve"> Gezien deze bedrijven geen overnames hebben gedaan, is het niet verrassend dat 31,5% aangeeft geen advies te hebben gevraagd aan dienstverleners. De top 3 van aspecten waar omtrent men advies vraagt, zijn: i) financiële aspecten (37%); ii) ondernemingswaardering (34,3%); </w:t>
      </w:r>
      <w:r w:rsidR="00172FA9">
        <w:rPr>
          <w:sz w:val="24"/>
          <w:szCs w:val="24"/>
        </w:rPr>
        <w:t xml:space="preserve">en </w:t>
      </w:r>
      <w:r w:rsidR="001E14AA" w:rsidRPr="00D95ABE">
        <w:rPr>
          <w:sz w:val="24"/>
          <w:szCs w:val="24"/>
        </w:rPr>
        <w:t>iii) fiscale aspecten (31,5%).</w:t>
      </w:r>
    </w:p>
    <w:p w14:paraId="383C241A" w14:textId="77777777" w:rsidR="00D95ABE" w:rsidRPr="00D95ABE" w:rsidRDefault="00D95ABE" w:rsidP="00D95ABE">
      <w:pPr>
        <w:spacing w:after="0"/>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4"/>
        <w:gridCol w:w="1135"/>
        <w:gridCol w:w="1843"/>
      </w:tblGrid>
      <w:tr w:rsidR="00581F7B" w14:paraId="6163F631" w14:textId="77777777" w:rsidTr="00904118">
        <w:tc>
          <w:tcPr>
            <w:tcW w:w="0" w:type="auto"/>
            <w:gridSpan w:val="3"/>
            <w:tcBorders>
              <w:bottom w:val="single" w:sz="4" w:space="0" w:color="auto"/>
            </w:tcBorders>
          </w:tcPr>
          <w:p w14:paraId="59F68548" w14:textId="14C50DCD" w:rsidR="00581F7B" w:rsidRDefault="00F26BC6" w:rsidP="00E62784">
            <w:r>
              <w:rPr>
                <w:b/>
              </w:rPr>
              <w:t>Tabel 4.</w:t>
            </w:r>
            <w:r w:rsidR="00CD7115">
              <w:rPr>
                <w:b/>
              </w:rPr>
              <w:t>9</w:t>
            </w:r>
            <w:r w:rsidR="00581F7B">
              <w:rPr>
                <w:b/>
              </w:rPr>
              <w:t>.</w:t>
            </w:r>
            <w:r w:rsidR="00581F7B" w:rsidRPr="00603134">
              <w:rPr>
                <w:b/>
              </w:rPr>
              <w:t xml:space="preserve"> : </w:t>
            </w:r>
            <w:r w:rsidR="00581F7B">
              <w:rPr>
                <w:b/>
              </w:rPr>
              <w:t>Aspecten in het kader van overname waarvoor men beroep doet op dienstverleners</w:t>
            </w:r>
          </w:p>
        </w:tc>
      </w:tr>
      <w:tr w:rsidR="00581F7B" w14:paraId="4BEF61C9" w14:textId="77777777" w:rsidTr="00904118">
        <w:tc>
          <w:tcPr>
            <w:tcW w:w="6096" w:type="dxa"/>
            <w:tcBorders>
              <w:top w:val="single" w:sz="4" w:space="0" w:color="auto"/>
              <w:bottom w:val="single" w:sz="4" w:space="0" w:color="auto"/>
            </w:tcBorders>
          </w:tcPr>
          <w:p w14:paraId="52E8AA3D" w14:textId="77777777" w:rsidR="00581F7B" w:rsidRPr="001E14AA" w:rsidRDefault="00581F7B" w:rsidP="00924201">
            <w:pPr>
              <w:rPr>
                <w:rFonts w:cs="Times New Roman"/>
              </w:rPr>
            </w:pPr>
          </w:p>
        </w:tc>
        <w:tc>
          <w:tcPr>
            <w:tcW w:w="1134" w:type="dxa"/>
            <w:tcBorders>
              <w:top w:val="single" w:sz="4" w:space="0" w:color="auto"/>
              <w:bottom w:val="single" w:sz="4" w:space="0" w:color="auto"/>
            </w:tcBorders>
          </w:tcPr>
          <w:p w14:paraId="42D7CA57" w14:textId="77777777" w:rsidR="00581F7B" w:rsidRPr="001E14AA" w:rsidRDefault="00581F7B" w:rsidP="00924201">
            <w:pPr>
              <w:rPr>
                <w:rFonts w:cs="Times New Roman"/>
              </w:rPr>
            </w:pPr>
            <w:r w:rsidRPr="001E14AA">
              <w:rPr>
                <w:rFonts w:cs="Times New Roman"/>
              </w:rPr>
              <w:t>Aantal</w:t>
            </w:r>
          </w:p>
        </w:tc>
        <w:tc>
          <w:tcPr>
            <w:tcW w:w="1843" w:type="dxa"/>
            <w:tcBorders>
              <w:top w:val="single" w:sz="4" w:space="0" w:color="auto"/>
              <w:bottom w:val="single" w:sz="4" w:space="0" w:color="auto"/>
            </w:tcBorders>
          </w:tcPr>
          <w:p w14:paraId="6B7A3FD3" w14:textId="6E5EFA56" w:rsidR="00581F7B" w:rsidRPr="001E14AA" w:rsidRDefault="00904118" w:rsidP="00924201">
            <w:pPr>
              <w:rPr>
                <w:rFonts w:cs="Times New Roman"/>
              </w:rPr>
            </w:pPr>
            <w:r>
              <w:rPr>
                <w:rFonts w:cs="Times New Roman"/>
              </w:rPr>
              <w:t>%</w:t>
            </w:r>
            <w:r w:rsidR="001E14AA" w:rsidRPr="001E14AA">
              <w:rPr>
                <w:rFonts w:cs="Times New Roman"/>
              </w:rPr>
              <w:t xml:space="preserve"> (t.o.v. N=73</w:t>
            </w:r>
            <w:r w:rsidR="00581F7B" w:rsidRPr="001E14AA">
              <w:rPr>
                <w:rFonts w:cs="Times New Roman"/>
              </w:rPr>
              <w:t>)</w:t>
            </w:r>
          </w:p>
        </w:tc>
      </w:tr>
      <w:tr w:rsidR="001E14AA" w14:paraId="1B60ADC4" w14:textId="77777777" w:rsidTr="00904118">
        <w:tc>
          <w:tcPr>
            <w:tcW w:w="6096" w:type="dxa"/>
          </w:tcPr>
          <w:p w14:paraId="398737A8" w14:textId="6D1B807E"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Geen advies gevraagd aan dienstverleners</w:t>
            </w:r>
          </w:p>
        </w:tc>
        <w:tc>
          <w:tcPr>
            <w:tcW w:w="1134" w:type="dxa"/>
          </w:tcPr>
          <w:p w14:paraId="136F077E" w14:textId="29E57E54" w:rsidR="001E14AA" w:rsidRPr="001E14AA" w:rsidRDefault="001E14AA" w:rsidP="001E14AA">
            <w:pPr>
              <w:rPr>
                <w:rFonts w:cs="Times New Roman"/>
              </w:rPr>
            </w:pPr>
            <w:r w:rsidRPr="001E14AA">
              <w:rPr>
                <w:rFonts w:eastAsia="Times New Roman" w:cs="Times New Roman"/>
                <w:color w:val="000000"/>
                <w:lang w:eastAsia="en-GB"/>
              </w:rPr>
              <w:t>23</w:t>
            </w:r>
          </w:p>
        </w:tc>
        <w:tc>
          <w:tcPr>
            <w:tcW w:w="1843" w:type="dxa"/>
          </w:tcPr>
          <w:p w14:paraId="257F2FFC" w14:textId="123DA800" w:rsidR="001E14AA" w:rsidRPr="001E14AA" w:rsidRDefault="001E14AA" w:rsidP="001E14AA">
            <w:pPr>
              <w:rPr>
                <w:rFonts w:cs="Times New Roman"/>
              </w:rPr>
            </w:pPr>
            <w:r>
              <w:rPr>
                <w:rFonts w:eastAsia="Times New Roman" w:cs="Times New Roman"/>
                <w:color w:val="000000"/>
                <w:lang w:eastAsia="en-GB"/>
              </w:rPr>
              <w:t>31,5</w:t>
            </w:r>
            <w:r w:rsidRPr="001E14AA">
              <w:rPr>
                <w:rFonts w:eastAsia="Times New Roman" w:cs="Times New Roman"/>
                <w:color w:val="000000"/>
                <w:lang w:eastAsia="en-GB"/>
              </w:rPr>
              <w:t>%</w:t>
            </w:r>
          </w:p>
        </w:tc>
      </w:tr>
      <w:tr w:rsidR="001E14AA" w14:paraId="7F1EB29B" w14:textId="77777777" w:rsidTr="00904118">
        <w:tc>
          <w:tcPr>
            <w:tcW w:w="6096" w:type="dxa"/>
          </w:tcPr>
          <w:p w14:paraId="66F6FC29" w14:textId="526EBB94"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HR/personeelsmanagement</w:t>
            </w:r>
          </w:p>
        </w:tc>
        <w:tc>
          <w:tcPr>
            <w:tcW w:w="1134" w:type="dxa"/>
          </w:tcPr>
          <w:p w14:paraId="2C34A76F" w14:textId="2A1AD0A2" w:rsidR="001E14AA" w:rsidRPr="001E14AA" w:rsidRDefault="001E14AA" w:rsidP="001E14AA">
            <w:pPr>
              <w:rPr>
                <w:rFonts w:cs="Times New Roman"/>
              </w:rPr>
            </w:pPr>
            <w:r w:rsidRPr="001E14AA">
              <w:rPr>
                <w:rFonts w:eastAsia="Times New Roman" w:cs="Times New Roman"/>
                <w:color w:val="000000"/>
                <w:lang w:eastAsia="en-GB"/>
              </w:rPr>
              <w:t>4</w:t>
            </w:r>
          </w:p>
        </w:tc>
        <w:tc>
          <w:tcPr>
            <w:tcW w:w="1843" w:type="dxa"/>
          </w:tcPr>
          <w:p w14:paraId="7B080E6F" w14:textId="1403F08E" w:rsidR="001E14AA" w:rsidRPr="001E14AA" w:rsidRDefault="001E14AA" w:rsidP="001E14AA">
            <w:pPr>
              <w:rPr>
                <w:rFonts w:cs="Times New Roman"/>
              </w:rPr>
            </w:pPr>
            <w:r>
              <w:rPr>
                <w:rFonts w:eastAsia="Times New Roman" w:cs="Times New Roman"/>
                <w:color w:val="000000"/>
                <w:lang w:eastAsia="en-GB"/>
              </w:rPr>
              <w:t>5,5</w:t>
            </w:r>
            <w:r w:rsidRPr="001E14AA">
              <w:rPr>
                <w:rFonts w:eastAsia="Times New Roman" w:cs="Times New Roman"/>
                <w:color w:val="000000"/>
                <w:lang w:eastAsia="en-GB"/>
              </w:rPr>
              <w:t>%</w:t>
            </w:r>
          </w:p>
        </w:tc>
      </w:tr>
      <w:tr w:rsidR="001E14AA" w14:paraId="23AB39A8" w14:textId="77777777" w:rsidTr="00904118">
        <w:tc>
          <w:tcPr>
            <w:tcW w:w="6096" w:type="dxa"/>
          </w:tcPr>
          <w:p w14:paraId="57B6CEEE" w14:textId="5D5DF091"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Emotionele</w:t>
            </w:r>
          </w:p>
        </w:tc>
        <w:tc>
          <w:tcPr>
            <w:tcW w:w="1134" w:type="dxa"/>
          </w:tcPr>
          <w:p w14:paraId="1B2D6C96" w14:textId="54E127DC" w:rsidR="001E14AA" w:rsidRPr="001E14AA" w:rsidRDefault="001E14AA" w:rsidP="001E14AA">
            <w:pPr>
              <w:rPr>
                <w:rFonts w:cs="Times New Roman"/>
              </w:rPr>
            </w:pPr>
            <w:r w:rsidRPr="001E14AA">
              <w:rPr>
                <w:rFonts w:eastAsia="Times New Roman" w:cs="Times New Roman"/>
                <w:color w:val="000000"/>
                <w:lang w:eastAsia="en-GB"/>
              </w:rPr>
              <w:t>1</w:t>
            </w:r>
          </w:p>
        </w:tc>
        <w:tc>
          <w:tcPr>
            <w:tcW w:w="1843" w:type="dxa"/>
          </w:tcPr>
          <w:p w14:paraId="38AB6E17" w14:textId="7F54E59D" w:rsidR="001E14AA" w:rsidRPr="001E14AA" w:rsidRDefault="001E14AA" w:rsidP="001E14AA">
            <w:pPr>
              <w:rPr>
                <w:rFonts w:cs="Times New Roman"/>
              </w:rPr>
            </w:pPr>
            <w:r>
              <w:rPr>
                <w:rFonts w:eastAsia="Times New Roman" w:cs="Times New Roman"/>
                <w:color w:val="000000"/>
                <w:lang w:eastAsia="en-GB"/>
              </w:rPr>
              <w:t>1,4</w:t>
            </w:r>
            <w:r w:rsidRPr="001E14AA">
              <w:rPr>
                <w:rFonts w:eastAsia="Times New Roman" w:cs="Times New Roman"/>
                <w:color w:val="000000"/>
                <w:lang w:eastAsia="en-GB"/>
              </w:rPr>
              <w:t>%</w:t>
            </w:r>
          </w:p>
        </w:tc>
      </w:tr>
      <w:tr w:rsidR="001E14AA" w14:paraId="426A6F53" w14:textId="77777777" w:rsidTr="00904118">
        <w:tc>
          <w:tcPr>
            <w:tcW w:w="6096" w:type="dxa"/>
          </w:tcPr>
          <w:p w14:paraId="7ACF9893" w14:textId="1391C44C"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Financiële</w:t>
            </w:r>
          </w:p>
        </w:tc>
        <w:tc>
          <w:tcPr>
            <w:tcW w:w="1134" w:type="dxa"/>
          </w:tcPr>
          <w:p w14:paraId="091D489A" w14:textId="3EDCCB98" w:rsidR="001E14AA" w:rsidRPr="001E14AA" w:rsidRDefault="001E14AA" w:rsidP="001E14AA">
            <w:pPr>
              <w:rPr>
                <w:rFonts w:cs="Times New Roman"/>
              </w:rPr>
            </w:pPr>
            <w:r w:rsidRPr="001E14AA">
              <w:rPr>
                <w:rFonts w:eastAsia="Times New Roman" w:cs="Times New Roman"/>
                <w:color w:val="000000"/>
                <w:lang w:eastAsia="en-GB"/>
              </w:rPr>
              <w:t>27</w:t>
            </w:r>
          </w:p>
        </w:tc>
        <w:tc>
          <w:tcPr>
            <w:tcW w:w="1843" w:type="dxa"/>
          </w:tcPr>
          <w:p w14:paraId="4376DF89" w14:textId="39CC6249" w:rsidR="001E14AA" w:rsidRPr="001E14AA" w:rsidRDefault="001E14AA" w:rsidP="001E14AA">
            <w:pPr>
              <w:rPr>
                <w:rFonts w:cs="Times New Roman"/>
              </w:rPr>
            </w:pPr>
            <w:r>
              <w:rPr>
                <w:rFonts w:eastAsia="Times New Roman" w:cs="Times New Roman"/>
                <w:color w:val="000000"/>
                <w:lang w:eastAsia="en-GB"/>
              </w:rPr>
              <w:t>37</w:t>
            </w:r>
            <w:r w:rsidRPr="001E14AA">
              <w:rPr>
                <w:rFonts w:eastAsia="Times New Roman" w:cs="Times New Roman"/>
                <w:color w:val="000000"/>
                <w:lang w:eastAsia="en-GB"/>
              </w:rPr>
              <w:t>%</w:t>
            </w:r>
          </w:p>
        </w:tc>
      </w:tr>
      <w:tr w:rsidR="001E14AA" w14:paraId="5D0383D2" w14:textId="77777777" w:rsidTr="00904118">
        <w:tc>
          <w:tcPr>
            <w:tcW w:w="6096" w:type="dxa"/>
          </w:tcPr>
          <w:p w14:paraId="083D93DB" w14:textId="6BC82005" w:rsidR="001E14AA" w:rsidRPr="001E14AA" w:rsidRDefault="001E14AA" w:rsidP="001E14AA">
            <w:pPr>
              <w:autoSpaceDE w:val="0"/>
              <w:autoSpaceDN w:val="0"/>
              <w:adjustRightInd w:val="0"/>
              <w:ind w:right="60"/>
              <w:jc w:val="left"/>
              <w:rPr>
                <w:rFonts w:cs="Times New Roman"/>
                <w:color w:val="000000"/>
                <w:highlight w:val="yellow"/>
              </w:rPr>
            </w:pPr>
            <w:r w:rsidRPr="001E14AA">
              <w:rPr>
                <w:rFonts w:eastAsia="Times New Roman" w:cs="Times New Roman"/>
                <w:color w:val="000000"/>
                <w:lang w:eastAsia="en-GB"/>
              </w:rPr>
              <w:t>Juridische</w:t>
            </w:r>
          </w:p>
        </w:tc>
        <w:tc>
          <w:tcPr>
            <w:tcW w:w="1134" w:type="dxa"/>
          </w:tcPr>
          <w:p w14:paraId="3D5DDDB9" w14:textId="372B4A23" w:rsidR="001E14AA" w:rsidRPr="001E14AA" w:rsidRDefault="001E14AA" w:rsidP="001E14AA">
            <w:pPr>
              <w:rPr>
                <w:rFonts w:cs="Times New Roman"/>
              </w:rPr>
            </w:pPr>
            <w:r w:rsidRPr="001E14AA">
              <w:rPr>
                <w:rFonts w:eastAsia="Times New Roman" w:cs="Times New Roman"/>
                <w:color w:val="000000"/>
                <w:lang w:eastAsia="en-GB"/>
              </w:rPr>
              <w:t>21</w:t>
            </w:r>
          </w:p>
        </w:tc>
        <w:tc>
          <w:tcPr>
            <w:tcW w:w="1843" w:type="dxa"/>
          </w:tcPr>
          <w:p w14:paraId="550FDFA4" w14:textId="205113E8" w:rsidR="001E14AA" w:rsidRPr="001E14AA" w:rsidRDefault="001E14AA" w:rsidP="001E14AA">
            <w:pPr>
              <w:rPr>
                <w:rFonts w:cs="Times New Roman"/>
              </w:rPr>
            </w:pPr>
            <w:r w:rsidRPr="001E14AA">
              <w:rPr>
                <w:rFonts w:eastAsia="Times New Roman" w:cs="Times New Roman"/>
                <w:color w:val="000000"/>
                <w:lang w:eastAsia="en-GB"/>
              </w:rPr>
              <w:t>28</w:t>
            </w:r>
            <w:r>
              <w:rPr>
                <w:rFonts w:eastAsia="Times New Roman" w:cs="Times New Roman"/>
                <w:color w:val="000000"/>
                <w:lang w:eastAsia="en-GB"/>
              </w:rPr>
              <w:t>,8</w:t>
            </w:r>
            <w:r w:rsidRPr="001E14AA">
              <w:rPr>
                <w:rFonts w:eastAsia="Times New Roman" w:cs="Times New Roman"/>
                <w:color w:val="000000"/>
                <w:lang w:eastAsia="en-GB"/>
              </w:rPr>
              <w:t>%</w:t>
            </w:r>
          </w:p>
        </w:tc>
      </w:tr>
      <w:tr w:rsidR="001E14AA" w14:paraId="71F807B2" w14:textId="77777777" w:rsidTr="00904118">
        <w:tc>
          <w:tcPr>
            <w:tcW w:w="6096" w:type="dxa"/>
          </w:tcPr>
          <w:p w14:paraId="6AE5090C" w14:textId="591304FB"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Fiscale</w:t>
            </w:r>
          </w:p>
        </w:tc>
        <w:tc>
          <w:tcPr>
            <w:tcW w:w="1134" w:type="dxa"/>
          </w:tcPr>
          <w:p w14:paraId="6F98F191" w14:textId="7187447C" w:rsidR="001E14AA" w:rsidRPr="001E14AA" w:rsidRDefault="001E14AA" w:rsidP="001E14AA">
            <w:pPr>
              <w:rPr>
                <w:rFonts w:cs="Times New Roman"/>
              </w:rPr>
            </w:pPr>
            <w:r w:rsidRPr="001E14AA">
              <w:rPr>
                <w:rFonts w:eastAsia="Times New Roman" w:cs="Times New Roman"/>
                <w:color w:val="000000"/>
                <w:lang w:eastAsia="en-GB"/>
              </w:rPr>
              <w:t>23</w:t>
            </w:r>
          </w:p>
        </w:tc>
        <w:tc>
          <w:tcPr>
            <w:tcW w:w="1843" w:type="dxa"/>
          </w:tcPr>
          <w:p w14:paraId="59782A35" w14:textId="3F21F766" w:rsidR="001E14AA" w:rsidRPr="001E14AA" w:rsidRDefault="001E14AA" w:rsidP="001E14AA">
            <w:pPr>
              <w:rPr>
                <w:rFonts w:cs="Times New Roman"/>
              </w:rPr>
            </w:pPr>
            <w:r>
              <w:rPr>
                <w:rFonts w:eastAsia="Times New Roman" w:cs="Times New Roman"/>
                <w:color w:val="000000"/>
                <w:lang w:eastAsia="en-GB"/>
              </w:rPr>
              <w:t>31,</w:t>
            </w:r>
            <w:r w:rsidRPr="001E14AA">
              <w:rPr>
                <w:rFonts w:eastAsia="Times New Roman" w:cs="Times New Roman"/>
                <w:color w:val="000000"/>
                <w:lang w:eastAsia="en-GB"/>
              </w:rPr>
              <w:t>5%</w:t>
            </w:r>
          </w:p>
        </w:tc>
      </w:tr>
      <w:tr w:rsidR="001E14AA" w14:paraId="676BE881" w14:textId="77777777" w:rsidTr="00904118">
        <w:tc>
          <w:tcPr>
            <w:tcW w:w="6096" w:type="dxa"/>
          </w:tcPr>
          <w:p w14:paraId="534C2CB4" w14:textId="57AE5809"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Verloop van het overnameproces</w:t>
            </w:r>
          </w:p>
        </w:tc>
        <w:tc>
          <w:tcPr>
            <w:tcW w:w="1134" w:type="dxa"/>
          </w:tcPr>
          <w:p w14:paraId="2C5BC4BE" w14:textId="41C3618D" w:rsidR="001E14AA" w:rsidRPr="001E14AA" w:rsidRDefault="001E14AA" w:rsidP="001E14AA">
            <w:pPr>
              <w:rPr>
                <w:rFonts w:cs="Times New Roman"/>
              </w:rPr>
            </w:pPr>
            <w:r w:rsidRPr="001E14AA">
              <w:rPr>
                <w:rFonts w:eastAsia="Times New Roman" w:cs="Times New Roman"/>
                <w:color w:val="000000"/>
                <w:lang w:eastAsia="en-GB"/>
              </w:rPr>
              <w:t>13</w:t>
            </w:r>
          </w:p>
        </w:tc>
        <w:tc>
          <w:tcPr>
            <w:tcW w:w="1843" w:type="dxa"/>
          </w:tcPr>
          <w:p w14:paraId="57976E36" w14:textId="216C7D36" w:rsidR="001E14AA" w:rsidRPr="001E14AA" w:rsidRDefault="001E14AA" w:rsidP="001E14AA">
            <w:pPr>
              <w:rPr>
                <w:rFonts w:cs="Times New Roman"/>
              </w:rPr>
            </w:pPr>
            <w:r>
              <w:rPr>
                <w:rFonts w:eastAsia="Times New Roman" w:cs="Times New Roman"/>
                <w:color w:val="000000"/>
                <w:lang w:eastAsia="en-GB"/>
              </w:rPr>
              <w:t>17,</w:t>
            </w:r>
            <w:r w:rsidRPr="001E14AA">
              <w:rPr>
                <w:rFonts w:eastAsia="Times New Roman" w:cs="Times New Roman"/>
                <w:color w:val="000000"/>
                <w:lang w:eastAsia="en-GB"/>
              </w:rPr>
              <w:t>8%</w:t>
            </w:r>
          </w:p>
        </w:tc>
      </w:tr>
      <w:tr w:rsidR="001E14AA" w14:paraId="77781F61" w14:textId="77777777" w:rsidTr="00904118">
        <w:tc>
          <w:tcPr>
            <w:tcW w:w="6096" w:type="dxa"/>
          </w:tcPr>
          <w:p w14:paraId="31C3835E" w14:textId="739CCABB"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Ondernemingswaardering</w:t>
            </w:r>
          </w:p>
        </w:tc>
        <w:tc>
          <w:tcPr>
            <w:tcW w:w="1134" w:type="dxa"/>
          </w:tcPr>
          <w:p w14:paraId="34937335" w14:textId="49FABC6A" w:rsidR="001E14AA" w:rsidRPr="001E14AA" w:rsidRDefault="001E14AA" w:rsidP="001E14AA">
            <w:pPr>
              <w:rPr>
                <w:rFonts w:cs="Times New Roman"/>
              </w:rPr>
            </w:pPr>
            <w:r w:rsidRPr="001E14AA">
              <w:rPr>
                <w:rFonts w:eastAsia="Times New Roman" w:cs="Times New Roman"/>
                <w:color w:val="000000"/>
                <w:lang w:eastAsia="en-GB"/>
              </w:rPr>
              <w:t>25</w:t>
            </w:r>
          </w:p>
        </w:tc>
        <w:tc>
          <w:tcPr>
            <w:tcW w:w="1843" w:type="dxa"/>
          </w:tcPr>
          <w:p w14:paraId="17B78BBA" w14:textId="02670BB2" w:rsidR="001E14AA" w:rsidRPr="001E14AA" w:rsidRDefault="001E14AA" w:rsidP="001E14AA">
            <w:pPr>
              <w:rPr>
                <w:rFonts w:cs="Times New Roman"/>
              </w:rPr>
            </w:pPr>
            <w:r>
              <w:rPr>
                <w:rFonts w:eastAsia="Times New Roman" w:cs="Times New Roman"/>
                <w:color w:val="000000"/>
                <w:lang w:eastAsia="en-GB"/>
              </w:rPr>
              <w:t>34,3</w:t>
            </w:r>
            <w:r w:rsidRPr="001E14AA">
              <w:rPr>
                <w:rFonts w:eastAsia="Times New Roman" w:cs="Times New Roman"/>
                <w:color w:val="000000"/>
                <w:lang w:eastAsia="en-GB"/>
              </w:rPr>
              <w:t>%</w:t>
            </w:r>
          </w:p>
        </w:tc>
      </w:tr>
      <w:tr w:rsidR="001E14AA" w14:paraId="7BF39E2C" w14:textId="77777777" w:rsidTr="00904118">
        <w:tc>
          <w:tcPr>
            <w:tcW w:w="6096" w:type="dxa"/>
            <w:tcBorders>
              <w:bottom w:val="single" w:sz="4" w:space="0" w:color="auto"/>
            </w:tcBorders>
          </w:tcPr>
          <w:p w14:paraId="5658D103" w14:textId="39A640C9" w:rsidR="001E14AA" w:rsidRPr="001E14AA" w:rsidRDefault="001E14AA" w:rsidP="001E14AA">
            <w:pPr>
              <w:autoSpaceDE w:val="0"/>
              <w:autoSpaceDN w:val="0"/>
              <w:adjustRightInd w:val="0"/>
              <w:ind w:right="60"/>
              <w:jc w:val="left"/>
              <w:rPr>
                <w:rFonts w:cs="Times New Roman"/>
                <w:color w:val="000000"/>
              </w:rPr>
            </w:pPr>
            <w:r w:rsidRPr="001E14AA">
              <w:rPr>
                <w:rFonts w:eastAsia="Times New Roman" w:cs="Times New Roman"/>
                <w:color w:val="000000"/>
                <w:lang w:eastAsia="en-GB"/>
              </w:rPr>
              <w:t>Hoe de integratie van processen, infrastructuur, operations, cultuur, … kon gebeuren</w:t>
            </w:r>
          </w:p>
        </w:tc>
        <w:tc>
          <w:tcPr>
            <w:tcW w:w="1134" w:type="dxa"/>
            <w:tcBorders>
              <w:bottom w:val="single" w:sz="4" w:space="0" w:color="auto"/>
            </w:tcBorders>
          </w:tcPr>
          <w:p w14:paraId="285734D6" w14:textId="1BCC7CD0" w:rsidR="001E14AA" w:rsidRPr="001E14AA" w:rsidRDefault="001E14AA" w:rsidP="001E14AA">
            <w:pPr>
              <w:rPr>
                <w:rFonts w:cs="Times New Roman"/>
              </w:rPr>
            </w:pPr>
            <w:r w:rsidRPr="001E14AA">
              <w:rPr>
                <w:rFonts w:eastAsia="Times New Roman" w:cs="Times New Roman"/>
                <w:color w:val="000000"/>
                <w:lang w:eastAsia="en-GB"/>
              </w:rPr>
              <w:t>2</w:t>
            </w:r>
          </w:p>
        </w:tc>
        <w:tc>
          <w:tcPr>
            <w:tcW w:w="1843" w:type="dxa"/>
            <w:tcBorders>
              <w:bottom w:val="single" w:sz="4" w:space="0" w:color="auto"/>
            </w:tcBorders>
          </w:tcPr>
          <w:p w14:paraId="3492B9EE" w14:textId="0BF81ADD" w:rsidR="001E14AA" w:rsidRPr="001E14AA" w:rsidRDefault="001E14AA" w:rsidP="001E14AA">
            <w:pPr>
              <w:rPr>
                <w:rFonts w:cs="Times New Roman"/>
              </w:rPr>
            </w:pPr>
            <w:r>
              <w:rPr>
                <w:rFonts w:eastAsia="Times New Roman" w:cs="Times New Roman"/>
                <w:color w:val="000000"/>
                <w:lang w:eastAsia="en-GB"/>
              </w:rPr>
              <w:t>2,7</w:t>
            </w:r>
            <w:r w:rsidRPr="001E14AA">
              <w:rPr>
                <w:rFonts w:eastAsia="Times New Roman" w:cs="Times New Roman"/>
                <w:color w:val="000000"/>
                <w:lang w:eastAsia="en-GB"/>
              </w:rPr>
              <w:t>%</w:t>
            </w:r>
          </w:p>
        </w:tc>
      </w:tr>
    </w:tbl>
    <w:p w14:paraId="7863098F" w14:textId="06B4CC4E" w:rsidR="00581F7B" w:rsidRDefault="00581F7B" w:rsidP="00CA5AD3">
      <w:pPr>
        <w:spacing w:after="0"/>
        <w:rPr>
          <w:sz w:val="24"/>
          <w:szCs w:val="24"/>
        </w:rPr>
      </w:pPr>
    </w:p>
    <w:p w14:paraId="610E765E" w14:textId="24B1922C" w:rsidR="00924201" w:rsidRDefault="00924201" w:rsidP="00CA5AD3">
      <w:pPr>
        <w:spacing w:after="0"/>
        <w:rPr>
          <w:sz w:val="24"/>
          <w:szCs w:val="24"/>
        </w:rPr>
      </w:pPr>
      <w:r>
        <w:rPr>
          <w:sz w:val="24"/>
          <w:szCs w:val="24"/>
        </w:rPr>
        <w:t>Ook bij deze groep van ondernemers werd gepolst naar hun tevredenheid met betrekking tot het bestaande aanbod van diensten m.b.t. o</w:t>
      </w:r>
      <w:r w:rsidR="007149F9">
        <w:rPr>
          <w:sz w:val="24"/>
          <w:szCs w:val="24"/>
        </w:rPr>
        <w:t>vernames (tabel 4</w:t>
      </w:r>
      <w:r w:rsidR="00E62784">
        <w:rPr>
          <w:sz w:val="24"/>
          <w:szCs w:val="24"/>
        </w:rPr>
        <w:t>.</w:t>
      </w:r>
      <w:r w:rsidR="00CD7115">
        <w:rPr>
          <w:sz w:val="24"/>
          <w:szCs w:val="24"/>
        </w:rPr>
        <w:t>10</w:t>
      </w:r>
      <w:r w:rsidR="00855DF2">
        <w:rPr>
          <w:sz w:val="24"/>
          <w:szCs w:val="24"/>
        </w:rPr>
        <w:t>.</w:t>
      </w:r>
      <w:r w:rsidR="00E62784">
        <w:rPr>
          <w:sz w:val="24"/>
          <w:szCs w:val="24"/>
        </w:rPr>
        <w:t>).</w:t>
      </w:r>
      <w:r>
        <w:rPr>
          <w:sz w:val="24"/>
          <w:szCs w:val="24"/>
        </w:rPr>
        <w:t xml:space="preserve"> De meeste respondenten zijn</w:t>
      </w:r>
      <w:r w:rsidR="00B505F5">
        <w:rPr>
          <w:sz w:val="24"/>
          <w:szCs w:val="24"/>
        </w:rPr>
        <w:t xml:space="preserve"> noch ontevreden, noch tevreden (‘neutraal’). We merken op dat een lager percentage bedrijven tevreden is over</w:t>
      </w:r>
      <w:r w:rsidR="00493081">
        <w:rPr>
          <w:sz w:val="24"/>
          <w:szCs w:val="24"/>
        </w:rPr>
        <w:t xml:space="preserve"> het aanbod van</w:t>
      </w:r>
      <w:r w:rsidR="00B505F5">
        <w:rPr>
          <w:sz w:val="24"/>
          <w:szCs w:val="24"/>
        </w:rPr>
        <w:t xml:space="preserve"> diensten, in vergelijking met de bedrijven die wel overnames gerealiseerd hebben de voorbije 5 jaar. </w:t>
      </w:r>
      <w:r w:rsidR="00493081">
        <w:rPr>
          <w:sz w:val="24"/>
          <w:szCs w:val="24"/>
        </w:rPr>
        <w:t>Met betrekking tot</w:t>
      </w:r>
      <w:r w:rsidR="00904118">
        <w:rPr>
          <w:sz w:val="24"/>
          <w:szCs w:val="24"/>
        </w:rPr>
        <w:t xml:space="preserve"> advies/consulting</w:t>
      </w:r>
      <w:r w:rsidR="00B505F5">
        <w:rPr>
          <w:sz w:val="24"/>
          <w:szCs w:val="24"/>
        </w:rPr>
        <w:t xml:space="preserve"> is ‘slechts’ 31,8% tevreden</w:t>
      </w:r>
      <w:r w:rsidR="00493081">
        <w:rPr>
          <w:sz w:val="24"/>
          <w:szCs w:val="24"/>
        </w:rPr>
        <w:t xml:space="preserve"> met het aanbod</w:t>
      </w:r>
      <w:r w:rsidR="00B505F5">
        <w:rPr>
          <w:sz w:val="24"/>
          <w:szCs w:val="24"/>
        </w:rPr>
        <w:t xml:space="preserve">. Bij de groep van bedrijven die </w:t>
      </w:r>
      <w:r w:rsidR="00D95ABE">
        <w:rPr>
          <w:sz w:val="24"/>
          <w:szCs w:val="24"/>
        </w:rPr>
        <w:t xml:space="preserve">de voorbije 5 jaar </w:t>
      </w:r>
      <w:r w:rsidR="00B505F5">
        <w:rPr>
          <w:sz w:val="24"/>
          <w:szCs w:val="24"/>
        </w:rPr>
        <w:t>wel overnames gerea</w:t>
      </w:r>
      <w:r w:rsidR="00D95ABE">
        <w:rPr>
          <w:sz w:val="24"/>
          <w:szCs w:val="24"/>
        </w:rPr>
        <w:t>liseerd hebben</w:t>
      </w:r>
      <w:r w:rsidR="00B505F5">
        <w:rPr>
          <w:sz w:val="24"/>
          <w:szCs w:val="24"/>
        </w:rPr>
        <w:t xml:space="preserve">, was </w:t>
      </w:r>
      <w:r w:rsidR="00493081">
        <w:rPr>
          <w:sz w:val="24"/>
          <w:szCs w:val="24"/>
        </w:rPr>
        <w:t>80% tevreden met het aanbod aa</w:t>
      </w:r>
      <w:r w:rsidR="00B505F5">
        <w:rPr>
          <w:sz w:val="24"/>
          <w:szCs w:val="24"/>
        </w:rPr>
        <w:t>n advies/consulting. Ook bij ‘begeleiding’ en ‘infosessies’ zien we gelijkaardige cijfers.</w:t>
      </w:r>
    </w:p>
    <w:p w14:paraId="4B416798" w14:textId="68590988" w:rsidR="00CA5AD3" w:rsidRDefault="00CA5AD3" w:rsidP="00CA5AD3">
      <w:pPr>
        <w:spacing w:after="0"/>
        <w:rPr>
          <w:sz w:val="24"/>
          <w:szCs w:val="24"/>
        </w:rPr>
      </w:pPr>
    </w:p>
    <w:tbl>
      <w:tblPr>
        <w:tblStyle w:val="TableGrid"/>
        <w:tblW w:w="5000" w:type="pct"/>
        <w:tblLook w:val="04A0" w:firstRow="1" w:lastRow="0" w:firstColumn="1" w:lastColumn="0" w:noHBand="0" w:noVBand="1"/>
      </w:tblPr>
      <w:tblGrid>
        <w:gridCol w:w="2649"/>
        <w:gridCol w:w="764"/>
        <w:gridCol w:w="875"/>
        <w:gridCol w:w="680"/>
        <w:gridCol w:w="985"/>
        <w:gridCol w:w="541"/>
        <w:gridCol w:w="985"/>
        <w:gridCol w:w="682"/>
        <w:gridCol w:w="911"/>
      </w:tblGrid>
      <w:tr w:rsidR="00924201" w14:paraId="0643E8CC" w14:textId="77777777" w:rsidTr="00924201">
        <w:tc>
          <w:tcPr>
            <w:tcW w:w="5000" w:type="pct"/>
            <w:gridSpan w:val="9"/>
            <w:tcBorders>
              <w:top w:val="nil"/>
              <w:left w:val="nil"/>
              <w:bottom w:val="single" w:sz="4" w:space="0" w:color="auto"/>
              <w:right w:val="nil"/>
            </w:tcBorders>
          </w:tcPr>
          <w:p w14:paraId="1C5F120B" w14:textId="393A4824" w:rsidR="00924201" w:rsidRPr="004007F4" w:rsidRDefault="00F26BC6" w:rsidP="00CD7115">
            <w:pPr>
              <w:rPr>
                <w:rFonts w:cs="Times New Roman"/>
                <w:b/>
              </w:rPr>
            </w:pPr>
            <w:r>
              <w:rPr>
                <w:rFonts w:cs="Times New Roman"/>
                <w:b/>
              </w:rPr>
              <w:t>Tabel 4.</w:t>
            </w:r>
            <w:r w:rsidR="00CD7115">
              <w:rPr>
                <w:rFonts w:cs="Times New Roman"/>
                <w:b/>
              </w:rPr>
              <w:t>10</w:t>
            </w:r>
            <w:r w:rsidR="00924201">
              <w:rPr>
                <w:rFonts w:cs="Times New Roman"/>
                <w:b/>
              </w:rPr>
              <w:t>. : Mate van tevredenheid met het aanbod van diensten met betrekking tot overnames</w:t>
            </w:r>
          </w:p>
        </w:tc>
      </w:tr>
      <w:tr w:rsidR="00924201" w14:paraId="2DE4DA08" w14:textId="77777777" w:rsidTr="00924201">
        <w:tc>
          <w:tcPr>
            <w:tcW w:w="1460" w:type="pct"/>
            <w:tcBorders>
              <w:top w:val="single" w:sz="4" w:space="0" w:color="auto"/>
              <w:left w:val="nil"/>
              <w:bottom w:val="single" w:sz="4" w:space="0" w:color="auto"/>
              <w:right w:val="nil"/>
            </w:tcBorders>
          </w:tcPr>
          <w:p w14:paraId="76468172" w14:textId="77777777" w:rsidR="00924201" w:rsidRPr="00C751E3" w:rsidRDefault="00924201" w:rsidP="00924201">
            <w:pPr>
              <w:rPr>
                <w:rFonts w:cs="Times New Roman"/>
              </w:rPr>
            </w:pPr>
          </w:p>
        </w:tc>
        <w:tc>
          <w:tcPr>
            <w:tcW w:w="903" w:type="pct"/>
            <w:gridSpan w:val="2"/>
            <w:tcBorders>
              <w:top w:val="single" w:sz="4" w:space="0" w:color="auto"/>
              <w:left w:val="nil"/>
              <w:bottom w:val="single" w:sz="4" w:space="0" w:color="auto"/>
              <w:right w:val="nil"/>
            </w:tcBorders>
            <w:shd w:val="clear" w:color="auto" w:fill="EEECE1" w:themeFill="background2"/>
          </w:tcPr>
          <w:p w14:paraId="09E0DA1E" w14:textId="77777777" w:rsidR="00924201" w:rsidRPr="00C751E3" w:rsidRDefault="00924201" w:rsidP="00924201">
            <w:pPr>
              <w:jc w:val="center"/>
              <w:rPr>
                <w:rFonts w:cs="Times New Roman"/>
              </w:rPr>
            </w:pPr>
            <w:r>
              <w:rPr>
                <w:rFonts w:cs="Times New Roman"/>
              </w:rPr>
              <w:t>Niet tevreden</w:t>
            </w:r>
          </w:p>
        </w:tc>
        <w:tc>
          <w:tcPr>
            <w:tcW w:w="918" w:type="pct"/>
            <w:gridSpan w:val="2"/>
            <w:tcBorders>
              <w:top w:val="single" w:sz="4" w:space="0" w:color="auto"/>
              <w:left w:val="nil"/>
              <w:bottom w:val="single" w:sz="4" w:space="0" w:color="auto"/>
              <w:right w:val="nil"/>
            </w:tcBorders>
          </w:tcPr>
          <w:p w14:paraId="121C735D" w14:textId="77777777" w:rsidR="00924201" w:rsidRPr="00C751E3" w:rsidRDefault="00924201" w:rsidP="00924201">
            <w:pPr>
              <w:jc w:val="center"/>
              <w:rPr>
                <w:rFonts w:cs="Times New Roman"/>
              </w:rPr>
            </w:pPr>
            <w:r>
              <w:rPr>
                <w:rFonts w:cs="Times New Roman"/>
              </w:rPr>
              <w:t>Neutraal</w:t>
            </w:r>
          </w:p>
        </w:tc>
        <w:tc>
          <w:tcPr>
            <w:tcW w:w="841" w:type="pct"/>
            <w:gridSpan w:val="2"/>
            <w:tcBorders>
              <w:top w:val="single" w:sz="4" w:space="0" w:color="auto"/>
              <w:left w:val="nil"/>
              <w:bottom w:val="single" w:sz="4" w:space="0" w:color="auto"/>
              <w:right w:val="nil"/>
            </w:tcBorders>
            <w:shd w:val="clear" w:color="auto" w:fill="EEECE1" w:themeFill="background2"/>
          </w:tcPr>
          <w:p w14:paraId="68826EAE" w14:textId="7F17DA25" w:rsidR="00924201" w:rsidRPr="00C751E3" w:rsidRDefault="006C55B1" w:rsidP="00924201">
            <w:pPr>
              <w:jc w:val="center"/>
              <w:rPr>
                <w:rFonts w:cs="Times New Roman"/>
              </w:rPr>
            </w:pPr>
            <w:r>
              <w:rPr>
                <w:rFonts w:cs="Times New Roman"/>
              </w:rPr>
              <w:t>(Z</w:t>
            </w:r>
            <w:r w:rsidR="00924201">
              <w:rPr>
                <w:rFonts w:cs="Times New Roman"/>
              </w:rPr>
              <w:t>eer) tevreden</w:t>
            </w:r>
          </w:p>
        </w:tc>
        <w:tc>
          <w:tcPr>
            <w:tcW w:w="878" w:type="pct"/>
            <w:gridSpan w:val="2"/>
            <w:tcBorders>
              <w:top w:val="single" w:sz="4" w:space="0" w:color="auto"/>
              <w:left w:val="nil"/>
              <w:bottom w:val="single" w:sz="4" w:space="0" w:color="auto"/>
              <w:right w:val="nil"/>
            </w:tcBorders>
          </w:tcPr>
          <w:p w14:paraId="6EDCF661" w14:textId="77777777" w:rsidR="00924201" w:rsidRDefault="00924201" w:rsidP="00A30D2D">
            <w:pPr>
              <w:jc w:val="center"/>
              <w:rPr>
                <w:rFonts w:cs="Times New Roman"/>
              </w:rPr>
            </w:pPr>
            <w:r>
              <w:rPr>
                <w:rFonts w:cs="Times New Roman"/>
              </w:rPr>
              <w:t>Totaal</w:t>
            </w:r>
          </w:p>
        </w:tc>
      </w:tr>
      <w:tr w:rsidR="00924201" w14:paraId="40673F16" w14:textId="77777777" w:rsidTr="00924201">
        <w:tc>
          <w:tcPr>
            <w:tcW w:w="1460" w:type="pct"/>
            <w:tcBorders>
              <w:top w:val="single" w:sz="4" w:space="0" w:color="auto"/>
              <w:left w:val="nil"/>
              <w:bottom w:val="nil"/>
              <w:right w:val="nil"/>
            </w:tcBorders>
          </w:tcPr>
          <w:p w14:paraId="3F8D22DF" w14:textId="77777777" w:rsidR="00924201" w:rsidRPr="00C751E3" w:rsidRDefault="00924201" w:rsidP="00924201">
            <w:pPr>
              <w:rPr>
                <w:rFonts w:cs="Times New Roman"/>
              </w:rPr>
            </w:pPr>
            <w:r>
              <w:rPr>
                <w:rFonts w:cs="Times New Roman"/>
              </w:rPr>
              <w:t>Infosessies</w:t>
            </w:r>
          </w:p>
        </w:tc>
        <w:tc>
          <w:tcPr>
            <w:tcW w:w="421" w:type="pct"/>
            <w:tcBorders>
              <w:top w:val="single" w:sz="4" w:space="0" w:color="auto"/>
              <w:left w:val="nil"/>
              <w:bottom w:val="nil"/>
              <w:right w:val="nil"/>
            </w:tcBorders>
            <w:shd w:val="clear" w:color="auto" w:fill="EEECE1" w:themeFill="background2"/>
          </w:tcPr>
          <w:p w14:paraId="247FA72B" w14:textId="6B0C15E5" w:rsidR="00924201" w:rsidRPr="00CC6070" w:rsidRDefault="00924201" w:rsidP="00924201">
            <w:pPr>
              <w:jc w:val="center"/>
              <w:rPr>
                <w:rFonts w:cs="Times New Roman"/>
              </w:rPr>
            </w:pPr>
            <w:r>
              <w:rPr>
                <w:rFonts w:cs="Times New Roman"/>
                <w:color w:val="000000"/>
                <w:lang w:val="en-GB" w:eastAsia="en-GB"/>
              </w:rPr>
              <w:t>0</w:t>
            </w:r>
          </w:p>
        </w:tc>
        <w:tc>
          <w:tcPr>
            <w:tcW w:w="482" w:type="pct"/>
            <w:tcBorders>
              <w:top w:val="single" w:sz="4" w:space="0" w:color="auto"/>
              <w:left w:val="nil"/>
              <w:bottom w:val="nil"/>
              <w:right w:val="nil"/>
            </w:tcBorders>
            <w:shd w:val="clear" w:color="auto" w:fill="EEECE1" w:themeFill="background2"/>
          </w:tcPr>
          <w:p w14:paraId="503CF483" w14:textId="1BB8BEA8" w:rsidR="00924201" w:rsidRPr="00CC6070" w:rsidRDefault="00924201" w:rsidP="00924201">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75" w:type="pct"/>
            <w:tcBorders>
              <w:top w:val="single" w:sz="4" w:space="0" w:color="auto"/>
              <w:left w:val="nil"/>
              <w:bottom w:val="nil"/>
              <w:right w:val="nil"/>
            </w:tcBorders>
          </w:tcPr>
          <w:p w14:paraId="4D7D21E7" w14:textId="16BDA423" w:rsidR="00924201" w:rsidRPr="00924201" w:rsidRDefault="00924201" w:rsidP="00924201">
            <w:pPr>
              <w:jc w:val="center"/>
              <w:rPr>
                <w:rFonts w:cs="Times New Roman"/>
              </w:rPr>
            </w:pPr>
            <w:r w:rsidRPr="00924201">
              <w:rPr>
                <w:rFonts w:eastAsia="Times New Roman" w:cs="Times New Roman"/>
                <w:color w:val="000000"/>
                <w:lang w:eastAsia="en-GB"/>
              </w:rPr>
              <w:t>24</w:t>
            </w:r>
          </w:p>
        </w:tc>
        <w:tc>
          <w:tcPr>
            <w:tcW w:w="543" w:type="pct"/>
            <w:tcBorders>
              <w:top w:val="single" w:sz="4" w:space="0" w:color="auto"/>
              <w:left w:val="nil"/>
              <w:bottom w:val="nil"/>
              <w:right w:val="nil"/>
            </w:tcBorders>
          </w:tcPr>
          <w:p w14:paraId="548A6C5D" w14:textId="100D5F40" w:rsidR="00924201" w:rsidRPr="00924201" w:rsidRDefault="00924201" w:rsidP="00924201">
            <w:pPr>
              <w:jc w:val="center"/>
              <w:rPr>
                <w:rFonts w:cs="Times New Roman"/>
              </w:rPr>
            </w:pPr>
            <w:r>
              <w:rPr>
                <w:rFonts w:eastAsia="Times New Roman" w:cs="Times New Roman"/>
                <w:color w:val="000000"/>
                <w:lang w:eastAsia="en-GB"/>
              </w:rPr>
              <w:t>82,8</w:t>
            </w:r>
            <w:r w:rsidRPr="00924201">
              <w:rPr>
                <w:rFonts w:eastAsia="Times New Roman" w:cs="Times New Roman"/>
                <w:color w:val="000000"/>
                <w:lang w:eastAsia="en-GB"/>
              </w:rPr>
              <w:t>%</w:t>
            </w:r>
          </w:p>
        </w:tc>
        <w:tc>
          <w:tcPr>
            <w:tcW w:w="298" w:type="pct"/>
            <w:tcBorders>
              <w:top w:val="single" w:sz="4" w:space="0" w:color="auto"/>
              <w:left w:val="nil"/>
              <w:bottom w:val="nil"/>
              <w:right w:val="nil"/>
            </w:tcBorders>
            <w:shd w:val="clear" w:color="auto" w:fill="EEECE1" w:themeFill="background2"/>
          </w:tcPr>
          <w:p w14:paraId="5D6C16A2" w14:textId="311F892F" w:rsidR="00924201" w:rsidRPr="00CC6070" w:rsidRDefault="00924201" w:rsidP="00924201">
            <w:pPr>
              <w:jc w:val="center"/>
              <w:rPr>
                <w:rFonts w:cs="Times New Roman"/>
              </w:rPr>
            </w:pPr>
            <w:r>
              <w:rPr>
                <w:rFonts w:cs="Times New Roman"/>
              </w:rPr>
              <w:t>5</w:t>
            </w:r>
          </w:p>
        </w:tc>
        <w:tc>
          <w:tcPr>
            <w:tcW w:w="543" w:type="pct"/>
            <w:tcBorders>
              <w:top w:val="single" w:sz="4" w:space="0" w:color="auto"/>
              <w:left w:val="nil"/>
              <w:bottom w:val="nil"/>
              <w:right w:val="nil"/>
            </w:tcBorders>
            <w:shd w:val="clear" w:color="auto" w:fill="EEECE1" w:themeFill="background2"/>
          </w:tcPr>
          <w:p w14:paraId="16AD1F71" w14:textId="3544B237" w:rsidR="00924201" w:rsidRPr="00CC6070" w:rsidRDefault="00924201" w:rsidP="00924201">
            <w:pPr>
              <w:jc w:val="center"/>
              <w:rPr>
                <w:rFonts w:cs="Times New Roman"/>
              </w:rPr>
            </w:pPr>
            <w:r>
              <w:rPr>
                <w:rFonts w:cs="Times New Roman"/>
              </w:rPr>
              <w:t>17,2</w:t>
            </w:r>
            <w:r w:rsidRPr="00CC6070">
              <w:rPr>
                <w:rFonts w:cs="Times New Roman"/>
              </w:rPr>
              <w:t>%</w:t>
            </w:r>
          </w:p>
        </w:tc>
        <w:tc>
          <w:tcPr>
            <w:tcW w:w="376" w:type="pct"/>
            <w:tcBorders>
              <w:top w:val="single" w:sz="4" w:space="0" w:color="auto"/>
              <w:left w:val="nil"/>
              <w:bottom w:val="nil"/>
              <w:right w:val="nil"/>
            </w:tcBorders>
          </w:tcPr>
          <w:p w14:paraId="0A9BFCAF" w14:textId="5DDF37A7" w:rsidR="00924201" w:rsidRPr="00924201" w:rsidRDefault="00924201" w:rsidP="00924201">
            <w:pPr>
              <w:jc w:val="center"/>
              <w:rPr>
                <w:rFonts w:cs="Times New Roman"/>
              </w:rPr>
            </w:pPr>
            <w:r w:rsidRPr="00924201">
              <w:rPr>
                <w:rFonts w:eastAsia="Times New Roman" w:cs="Times New Roman"/>
                <w:color w:val="000000"/>
                <w:lang w:eastAsia="en-GB"/>
              </w:rPr>
              <w:t>29</w:t>
            </w:r>
          </w:p>
        </w:tc>
        <w:tc>
          <w:tcPr>
            <w:tcW w:w="502" w:type="pct"/>
            <w:tcBorders>
              <w:top w:val="single" w:sz="4" w:space="0" w:color="auto"/>
              <w:left w:val="nil"/>
              <w:bottom w:val="nil"/>
              <w:right w:val="nil"/>
            </w:tcBorders>
          </w:tcPr>
          <w:p w14:paraId="1D3975C1" w14:textId="77777777" w:rsidR="00924201" w:rsidRPr="00CC6070" w:rsidRDefault="00924201" w:rsidP="00924201">
            <w:pPr>
              <w:jc w:val="center"/>
              <w:rPr>
                <w:rFonts w:cs="Times New Roman"/>
              </w:rPr>
            </w:pPr>
            <w:r w:rsidRPr="00CC6070">
              <w:rPr>
                <w:rFonts w:cs="Times New Roman"/>
              </w:rPr>
              <w:t>100%</w:t>
            </w:r>
          </w:p>
        </w:tc>
      </w:tr>
      <w:tr w:rsidR="00924201" w14:paraId="48297F45" w14:textId="77777777" w:rsidTr="00924201">
        <w:tc>
          <w:tcPr>
            <w:tcW w:w="1460" w:type="pct"/>
            <w:tcBorders>
              <w:top w:val="nil"/>
              <w:left w:val="nil"/>
              <w:bottom w:val="nil"/>
              <w:right w:val="nil"/>
            </w:tcBorders>
          </w:tcPr>
          <w:p w14:paraId="53EBFDE4" w14:textId="77777777" w:rsidR="00924201" w:rsidRDefault="00924201" w:rsidP="00924201">
            <w:pPr>
              <w:rPr>
                <w:rFonts w:cs="Times New Roman"/>
              </w:rPr>
            </w:pPr>
            <w:r>
              <w:rPr>
                <w:rFonts w:cs="Times New Roman"/>
              </w:rPr>
              <w:t>Opleidingen</w:t>
            </w:r>
          </w:p>
        </w:tc>
        <w:tc>
          <w:tcPr>
            <w:tcW w:w="421" w:type="pct"/>
            <w:tcBorders>
              <w:top w:val="nil"/>
              <w:left w:val="nil"/>
              <w:bottom w:val="nil"/>
              <w:right w:val="nil"/>
            </w:tcBorders>
            <w:shd w:val="clear" w:color="auto" w:fill="EEECE1" w:themeFill="background2"/>
          </w:tcPr>
          <w:p w14:paraId="1F77F7EF" w14:textId="798B57BF" w:rsidR="00924201" w:rsidRPr="00CC6070" w:rsidRDefault="00924201" w:rsidP="00924201">
            <w:pPr>
              <w:jc w:val="center"/>
              <w:rPr>
                <w:rFonts w:cs="Times New Roman"/>
              </w:rPr>
            </w:pPr>
            <w:r>
              <w:rPr>
                <w:rFonts w:cs="Times New Roman"/>
                <w:color w:val="000000"/>
                <w:lang w:val="en-GB" w:eastAsia="en-GB"/>
              </w:rPr>
              <w:t>2</w:t>
            </w:r>
          </w:p>
        </w:tc>
        <w:tc>
          <w:tcPr>
            <w:tcW w:w="482" w:type="pct"/>
            <w:tcBorders>
              <w:top w:val="nil"/>
              <w:left w:val="nil"/>
              <w:bottom w:val="nil"/>
              <w:right w:val="nil"/>
            </w:tcBorders>
            <w:shd w:val="clear" w:color="auto" w:fill="EEECE1" w:themeFill="background2"/>
          </w:tcPr>
          <w:p w14:paraId="586F5913" w14:textId="48395B3E" w:rsidR="00924201" w:rsidRPr="00CC6070" w:rsidRDefault="00924201" w:rsidP="00924201">
            <w:pPr>
              <w:jc w:val="center"/>
              <w:rPr>
                <w:rFonts w:cs="Times New Roman"/>
              </w:rPr>
            </w:pPr>
            <w:r>
              <w:rPr>
                <w:rFonts w:cs="Times New Roman"/>
                <w:color w:val="000000"/>
                <w:lang w:val="en-GB" w:eastAsia="en-GB"/>
              </w:rPr>
              <w:t>6</w:t>
            </w:r>
            <w:r w:rsidRPr="00CC6070">
              <w:rPr>
                <w:rFonts w:cs="Times New Roman"/>
                <w:color w:val="000000"/>
                <w:lang w:val="en-GB" w:eastAsia="en-GB"/>
              </w:rPr>
              <w:t>%</w:t>
            </w:r>
          </w:p>
        </w:tc>
        <w:tc>
          <w:tcPr>
            <w:tcW w:w="375" w:type="pct"/>
            <w:tcBorders>
              <w:top w:val="nil"/>
              <w:left w:val="nil"/>
              <w:bottom w:val="nil"/>
              <w:right w:val="nil"/>
            </w:tcBorders>
          </w:tcPr>
          <w:p w14:paraId="42B91228" w14:textId="0304EECD" w:rsidR="00924201" w:rsidRPr="00924201" w:rsidRDefault="00924201" w:rsidP="00924201">
            <w:pPr>
              <w:jc w:val="center"/>
              <w:rPr>
                <w:rFonts w:cs="Times New Roman"/>
              </w:rPr>
            </w:pPr>
            <w:r w:rsidRPr="00924201">
              <w:rPr>
                <w:rFonts w:eastAsia="Times New Roman" w:cs="Times New Roman"/>
                <w:color w:val="000000"/>
                <w:lang w:eastAsia="en-GB"/>
              </w:rPr>
              <w:t>20</w:t>
            </w:r>
          </w:p>
        </w:tc>
        <w:tc>
          <w:tcPr>
            <w:tcW w:w="543" w:type="pct"/>
            <w:tcBorders>
              <w:top w:val="nil"/>
              <w:left w:val="nil"/>
              <w:bottom w:val="nil"/>
              <w:right w:val="nil"/>
            </w:tcBorders>
          </w:tcPr>
          <w:p w14:paraId="50FA63B8" w14:textId="4FBF2D10" w:rsidR="00924201" w:rsidRPr="00924201" w:rsidRDefault="00924201" w:rsidP="00924201">
            <w:pPr>
              <w:jc w:val="center"/>
              <w:rPr>
                <w:rFonts w:cs="Times New Roman"/>
              </w:rPr>
            </w:pPr>
            <w:r>
              <w:rPr>
                <w:rFonts w:eastAsia="Times New Roman" w:cs="Times New Roman"/>
                <w:color w:val="000000"/>
                <w:lang w:eastAsia="en-GB"/>
              </w:rPr>
              <w:t>60,</w:t>
            </w:r>
            <w:r w:rsidRPr="00924201">
              <w:rPr>
                <w:rFonts w:eastAsia="Times New Roman" w:cs="Times New Roman"/>
                <w:color w:val="000000"/>
                <w:lang w:eastAsia="en-GB"/>
              </w:rPr>
              <w:t>6%</w:t>
            </w:r>
          </w:p>
        </w:tc>
        <w:tc>
          <w:tcPr>
            <w:tcW w:w="298" w:type="pct"/>
            <w:tcBorders>
              <w:top w:val="nil"/>
              <w:left w:val="nil"/>
              <w:bottom w:val="nil"/>
              <w:right w:val="nil"/>
            </w:tcBorders>
            <w:shd w:val="clear" w:color="auto" w:fill="EEECE1" w:themeFill="background2"/>
          </w:tcPr>
          <w:p w14:paraId="30D065DB" w14:textId="09CD2B01" w:rsidR="00924201" w:rsidRPr="00CC6070" w:rsidRDefault="00924201" w:rsidP="00924201">
            <w:pPr>
              <w:jc w:val="center"/>
              <w:rPr>
                <w:rFonts w:cs="Times New Roman"/>
              </w:rPr>
            </w:pPr>
            <w:r>
              <w:rPr>
                <w:rFonts w:cs="Times New Roman"/>
              </w:rPr>
              <w:t>11</w:t>
            </w:r>
          </w:p>
        </w:tc>
        <w:tc>
          <w:tcPr>
            <w:tcW w:w="543" w:type="pct"/>
            <w:tcBorders>
              <w:top w:val="nil"/>
              <w:left w:val="nil"/>
              <w:bottom w:val="nil"/>
              <w:right w:val="nil"/>
            </w:tcBorders>
            <w:shd w:val="clear" w:color="auto" w:fill="EEECE1" w:themeFill="background2"/>
          </w:tcPr>
          <w:p w14:paraId="45E05E7F" w14:textId="6EB4670D" w:rsidR="00924201" w:rsidRPr="00CC6070" w:rsidRDefault="00924201" w:rsidP="00924201">
            <w:pPr>
              <w:jc w:val="center"/>
              <w:rPr>
                <w:rFonts w:cs="Times New Roman"/>
              </w:rPr>
            </w:pPr>
            <w:r>
              <w:rPr>
                <w:rFonts w:cs="Times New Roman"/>
              </w:rPr>
              <w:t>33,3</w:t>
            </w:r>
            <w:r w:rsidRPr="00CC6070">
              <w:rPr>
                <w:rFonts w:cs="Times New Roman"/>
              </w:rPr>
              <w:t>%</w:t>
            </w:r>
          </w:p>
        </w:tc>
        <w:tc>
          <w:tcPr>
            <w:tcW w:w="376" w:type="pct"/>
            <w:tcBorders>
              <w:top w:val="nil"/>
              <w:left w:val="nil"/>
              <w:bottom w:val="nil"/>
              <w:right w:val="nil"/>
            </w:tcBorders>
          </w:tcPr>
          <w:p w14:paraId="4B96031B" w14:textId="2383936C" w:rsidR="00924201" w:rsidRPr="00924201" w:rsidRDefault="00924201" w:rsidP="00924201">
            <w:pPr>
              <w:jc w:val="center"/>
              <w:rPr>
                <w:rFonts w:cs="Times New Roman"/>
              </w:rPr>
            </w:pPr>
            <w:r w:rsidRPr="00924201">
              <w:rPr>
                <w:rFonts w:eastAsia="Times New Roman" w:cs="Times New Roman"/>
                <w:color w:val="000000"/>
                <w:lang w:eastAsia="en-GB"/>
              </w:rPr>
              <w:t>33</w:t>
            </w:r>
          </w:p>
        </w:tc>
        <w:tc>
          <w:tcPr>
            <w:tcW w:w="502" w:type="pct"/>
            <w:tcBorders>
              <w:top w:val="nil"/>
              <w:left w:val="nil"/>
              <w:bottom w:val="nil"/>
              <w:right w:val="nil"/>
            </w:tcBorders>
          </w:tcPr>
          <w:p w14:paraId="5501FBE6" w14:textId="77777777" w:rsidR="00924201" w:rsidRPr="00CC6070" w:rsidRDefault="00924201" w:rsidP="00924201">
            <w:pPr>
              <w:jc w:val="center"/>
              <w:rPr>
                <w:rFonts w:cs="Times New Roman"/>
              </w:rPr>
            </w:pPr>
            <w:r w:rsidRPr="00CC6070">
              <w:rPr>
                <w:rFonts w:cs="Times New Roman"/>
              </w:rPr>
              <w:t>100%</w:t>
            </w:r>
          </w:p>
        </w:tc>
      </w:tr>
      <w:tr w:rsidR="00924201" w14:paraId="0EB2B62D" w14:textId="77777777" w:rsidTr="00924201">
        <w:tc>
          <w:tcPr>
            <w:tcW w:w="1460" w:type="pct"/>
            <w:tcBorders>
              <w:top w:val="nil"/>
              <w:left w:val="nil"/>
              <w:bottom w:val="nil"/>
              <w:right w:val="nil"/>
            </w:tcBorders>
          </w:tcPr>
          <w:p w14:paraId="7B04564D" w14:textId="77777777" w:rsidR="00924201" w:rsidRPr="00C751E3" w:rsidRDefault="00924201" w:rsidP="00924201">
            <w:pPr>
              <w:rPr>
                <w:rFonts w:cs="Times New Roman"/>
              </w:rPr>
            </w:pPr>
            <w:r>
              <w:rPr>
                <w:rFonts w:cs="Times New Roman"/>
              </w:rPr>
              <w:t>Advies/consulting</w:t>
            </w:r>
          </w:p>
        </w:tc>
        <w:tc>
          <w:tcPr>
            <w:tcW w:w="421" w:type="pct"/>
            <w:tcBorders>
              <w:top w:val="nil"/>
              <w:left w:val="nil"/>
              <w:bottom w:val="nil"/>
              <w:right w:val="nil"/>
            </w:tcBorders>
            <w:shd w:val="clear" w:color="auto" w:fill="EEECE1" w:themeFill="background2"/>
          </w:tcPr>
          <w:p w14:paraId="706FB8D0" w14:textId="3DB243A7" w:rsidR="00924201" w:rsidRPr="00CC6070" w:rsidRDefault="00924201" w:rsidP="00924201">
            <w:pPr>
              <w:jc w:val="center"/>
              <w:rPr>
                <w:rFonts w:cs="Times New Roman"/>
              </w:rPr>
            </w:pPr>
            <w:r>
              <w:rPr>
                <w:rFonts w:cs="Times New Roman"/>
                <w:color w:val="000000"/>
                <w:lang w:val="en-GB" w:eastAsia="en-GB"/>
              </w:rPr>
              <w:t>1</w:t>
            </w:r>
          </w:p>
        </w:tc>
        <w:tc>
          <w:tcPr>
            <w:tcW w:w="482" w:type="pct"/>
            <w:tcBorders>
              <w:top w:val="nil"/>
              <w:left w:val="nil"/>
              <w:bottom w:val="nil"/>
              <w:right w:val="nil"/>
            </w:tcBorders>
            <w:shd w:val="clear" w:color="auto" w:fill="EEECE1" w:themeFill="background2"/>
          </w:tcPr>
          <w:p w14:paraId="0911F2AF" w14:textId="57192132" w:rsidR="00924201" w:rsidRPr="00CC6070" w:rsidRDefault="00924201" w:rsidP="00924201">
            <w:pPr>
              <w:jc w:val="center"/>
              <w:rPr>
                <w:rFonts w:cs="Times New Roman"/>
              </w:rPr>
            </w:pPr>
            <w:r>
              <w:rPr>
                <w:rFonts w:cs="Times New Roman"/>
                <w:color w:val="000000"/>
                <w:lang w:val="en-GB" w:eastAsia="en-GB"/>
              </w:rPr>
              <w:t>2,3</w:t>
            </w:r>
            <w:r w:rsidRPr="00CC6070">
              <w:rPr>
                <w:rFonts w:cs="Times New Roman"/>
                <w:color w:val="000000"/>
                <w:lang w:val="en-GB" w:eastAsia="en-GB"/>
              </w:rPr>
              <w:t>%</w:t>
            </w:r>
          </w:p>
        </w:tc>
        <w:tc>
          <w:tcPr>
            <w:tcW w:w="375" w:type="pct"/>
            <w:tcBorders>
              <w:top w:val="nil"/>
              <w:left w:val="nil"/>
              <w:bottom w:val="nil"/>
              <w:right w:val="nil"/>
            </w:tcBorders>
          </w:tcPr>
          <w:p w14:paraId="1097E570" w14:textId="23C5A1AF" w:rsidR="00924201" w:rsidRPr="00924201" w:rsidRDefault="00924201" w:rsidP="00924201">
            <w:pPr>
              <w:jc w:val="center"/>
              <w:rPr>
                <w:rFonts w:cs="Times New Roman"/>
              </w:rPr>
            </w:pPr>
            <w:r w:rsidRPr="00924201">
              <w:rPr>
                <w:rFonts w:eastAsia="Times New Roman" w:cs="Times New Roman"/>
                <w:color w:val="000000"/>
                <w:lang w:eastAsia="en-GB"/>
              </w:rPr>
              <w:t>29</w:t>
            </w:r>
          </w:p>
        </w:tc>
        <w:tc>
          <w:tcPr>
            <w:tcW w:w="543" w:type="pct"/>
            <w:tcBorders>
              <w:top w:val="nil"/>
              <w:left w:val="nil"/>
              <w:bottom w:val="nil"/>
              <w:right w:val="nil"/>
            </w:tcBorders>
          </w:tcPr>
          <w:p w14:paraId="2E49C691" w14:textId="21FE3330" w:rsidR="00924201" w:rsidRPr="00924201" w:rsidRDefault="00924201" w:rsidP="00924201">
            <w:pPr>
              <w:jc w:val="center"/>
              <w:rPr>
                <w:rFonts w:cs="Times New Roman"/>
              </w:rPr>
            </w:pPr>
            <w:r>
              <w:rPr>
                <w:rFonts w:eastAsia="Times New Roman" w:cs="Times New Roman"/>
                <w:color w:val="000000"/>
                <w:lang w:eastAsia="en-GB"/>
              </w:rPr>
              <w:t>65,</w:t>
            </w:r>
            <w:r w:rsidRPr="00924201">
              <w:rPr>
                <w:rFonts w:eastAsia="Times New Roman" w:cs="Times New Roman"/>
                <w:color w:val="000000"/>
                <w:lang w:eastAsia="en-GB"/>
              </w:rPr>
              <w:t>9%</w:t>
            </w:r>
          </w:p>
        </w:tc>
        <w:tc>
          <w:tcPr>
            <w:tcW w:w="298" w:type="pct"/>
            <w:tcBorders>
              <w:top w:val="nil"/>
              <w:left w:val="nil"/>
              <w:bottom w:val="nil"/>
              <w:right w:val="nil"/>
            </w:tcBorders>
            <w:shd w:val="clear" w:color="auto" w:fill="EEECE1" w:themeFill="background2"/>
          </w:tcPr>
          <w:p w14:paraId="5F536A16" w14:textId="7218FBD4" w:rsidR="00924201" w:rsidRPr="00CC6070" w:rsidRDefault="00924201" w:rsidP="00924201">
            <w:pPr>
              <w:jc w:val="center"/>
              <w:rPr>
                <w:rFonts w:cs="Times New Roman"/>
              </w:rPr>
            </w:pPr>
            <w:r>
              <w:rPr>
                <w:rFonts w:cs="Times New Roman"/>
              </w:rPr>
              <w:t>14</w:t>
            </w:r>
          </w:p>
        </w:tc>
        <w:tc>
          <w:tcPr>
            <w:tcW w:w="543" w:type="pct"/>
            <w:tcBorders>
              <w:top w:val="nil"/>
              <w:left w:val="nil"/>
              <w:bottom w:val="nil"/>
              <w:right w:val="nil"/>
            </w:tcBorders>
            <w:shd w:val="clear" w:color="auto" w:fill="EEECE1" w:themeFill="background2"/>
          </w:tcPr>
          <w:p w14:paraId="1E19BDCA" w14:textId="256A2E58" w:rsidR="00924201" w:rsidRPr="00CC6070" w:rsidRDefault="00924201" w:rsidP="00924201">
            <w:pPr>
              <w:jc w:val="center"/>
              <w:rPr>
                <w:rFonts w:cs="Times New Roman"/>
              </w:rPr>
            </w:pPr>
            <w:r>
              <w:rPr>
                <w:rFonts w:cs="Times New Roman"/>
              </w:rPr>
              <w:t>31,8</w:t>
            </w:r>
            <w:r w:rsidRPr="00CC6070">
              <w:rPr>
                <w:rFonts w:cs="Times New Roman"/>
              </w:rPr>
              <w:t>%</w:t>
            </w:r>
          </w:p>
        </w:tc>
        <w:tc>
          <w:tcPr>
            <w:tcW w:w="376" w:type="pct"/>
            <w:tcBorders>
              <w:top w:val="nil"/>
              <w:left w:val="nil"/>
              <w:bottom w:val="nil"/>
              <w:right w:val="nil"/>
            </w:tcBorders>
          </w:tcPr>
          <w:p w14:paraId="5C92A228" w14:textId="7321249A" w:rsidR="00924201" w:rsidRPr="00924201" w:rsidRDefault="00924201" w:rsidP="00924201">
            <w:pPr>
              <w:jc w:val="center"/>
              <w:rPr>
                <w:rFonts w:cs="Times New Roman"/>
              </w:rPr>
            </w:pPr>
            <w:r w:rsidRPr="00924201">
              <w:rPr>
                <w:rFonts w:eastAsia="Times New Roman" w:cs="Times New Roman"/>
                <w:color w:val="000000"/>
                <w:lang w:eastAsia="en-GB"/>
              </w:rPr>
              <w:t>44</w:t>
            </w:r>
          </w:p>
        </w:tc>
        <w:tc>
          <w:tcPr>
            <w:tcW w:w="502" w:type="pct"/>
            <w:tcBorders>
              <w:top w:val="nil"/>
              <w:left w:val="nil"/>
              <w:bottom w:val="nil"/>
              <w:right w:val="nil"/>
            </w:tcBorders>
          </w:tcPr>
          <w:p w14:paraId="0063C615" w14:textId="77777777" w:rsidR="00924201" w:rsidRPr="00CC6070" w:rsidRDefault="00924201" w:rsidP="00924201">
            <w:pPr>
              <w:jc w:val="center"/>
              <w:rPr>
                <w:rFonts w:cs="Times New Roman"/>
              </w:rPr>
            </w:pPr>
            <w:r w:rsidRPr="00CC6070">
              <w:rPr>
                <w:rFonts w:cs="Times New Roman"/>
              </w:rPr>
              <w:t>100%</w:t>
            </w:r>
          </w:p>
        </w:tc>
      </w:tr>
      <w:tr w:rsidR="00924201" w14:paraId="74BB49A3" w14:textId="77777777" w:rsidTr="00924201">
        <w:tc>
          <w:tcPr>
            <w:tcW w:w="1460" w:type="pct"/>
            <w:tcBorders>
              <w:top w:val="nil"/>
              <w:left w:val="nil"/>
              <w:bottom w:val="nil"/>
              <w:right w:val="nil"/>
            </w:tcBorders>
          </w:tcPr>
          <w:p w14:paraId="790385B5" w14:textId="77777777" w:rsidR="00924201" w:rsidRPr="00C751E3" w:rsidRDefault="00924201" w:rsidP="00924201">
            <w:pPr>
              <w:rPr>
                <w:rFonts w:cs="Times New Roman"/>
              </w:rPr>
            </w:pPr>
            <w:r>
              <w:rPr>
                <w:rFonts w:cs="Times New Roman"/>
              </w:rPr>
              <w:t>Begeleiding</w:t>
            </w:r>
          </w:p>
        </w:tc>
        <w:tc>
          <w:tcPr>
            <w:tcW w:w="421" w:type="pct"/>
            <w:tcBorders>
              <w:top w:val="nil"/>
              <w:left w:val="nil"/>
              <w:bottom w:val="nil"/>
              <w:right w:val="nil"/>
            </w:tcBorders>
            <w:shd w:val="clear" w:color="auto" w:fill="EEECE1" w:themeFill="background2"/>
          </w:tcPr>
          <w:p w14:paraId="172D6327" w14:textId="49E0FADC" w:rsidR="00924201" w:rsidRPr="00CC6070" w:rsidRDefault="00924201" w:rsidP="00924201">
            <w:pPr>
              <w:jc w:val="center"/>
              <w:rPr>
                <w:rFonts w:cs="Times New Roman"/>
              </w:rPr>
            </w:pPr>
            <w:r>
              <w:rPr>
                <w:rFonts w:cs="Times New Roman"/>
                <w:color w:val="000000"/>
                <w:lang w:val="en-GB" w:eastAsia="en-GB"/>
              </w:rPr>
              <w:t>3</w:t>
            </w:r>
          </w:p>
        </w:tc>
        <w:tc>
          <w:tcPr>
            <w:tcW w:w="482" w:type="pct"/>
            <w:tcBorders>
              <w:top w:val="nil"/>
              <w:left w:val="nil"/>
              <w:bottom w:val="nil"/>
              <w:right w:val="nil"/>
            </w:tcBorders>
            <w:shd w:val="clear" w:color="auto" w:fill="EEECE1" w:themeFill="background2"/>
          </w:tcPr>
          <w:p w14:paraId="43419886" w14:textId="63F38FAC" w:rsidR="00924201" w:rsidRPr="00CC6070" w:rsidRDefault="00924201" w:rsidP="00924201">
            <w:pPr>
              <w:jc w:val="center"/>
              <w:rPr>
                <w:rFonts w:cs="Times New Roman"/>
              </w:rPr>
            </w:pPr>
            <w:r>
              <w:rPr>
                <w:rFonts w:cs="Times New Roman"/>
                <w:color w:val="000000"/>
                <w:lang w:val="en-GB" w:eastAsia="en-GB"/>
              </w:rPr>
              <w:t>7</w:t>
            </w:r>
            <w:r w:rsidRPr="00CC6070">
              <w:rPr>
                <w:rFonts w:cs="Times New Roman"/>
                <w:color w:val="000000"/>
                <w:lang w:val="en-GB" w:eastAsia="en-GB"/>
              </w:rPr>
              <w:t>%</w:t>
            </w:r>
          </w:p>
        </w:tc>
        <w:tc>
          <w:tcPr>
            <w:tcW w:w="375" w:type="pct"/>
            <w:tcBorders>
              <w:top w:val="nil"/>
              <w:left w:val="nil"/>
              <w:bottom w:val="nil"/>
              <w:right w:val="nil"/>
            </w:tcBorders>
          </w:tcPr>
          <w:p w14:paraId="46851FDA" w14:textId="5AD6F922" w:rsidR="00924201" w:rsidRPr="00924201" w:rsidRDefault="00924201" w:rsidP="00924201">
            <w:pPr>
              <w:jc w:val="center"/>
              <w:rPr>
                <w:rFonts w:cs="Times New Roman"/>
              </w:rPr>
            </w:pPr>
            <w:r w:rsidRPr="00924201">
              <w:rPr>
                <w:rFonts w:eastAsia="Times New Roman" w:cs="Times New Roman"/>
                <w:color w:val="000000"/>
                <w:lang w:eastAsia="en-GB"/>
              </w:rPr>
              <w:t>26</w:t>
            </w:r>
          </w:p>
        </w:tc>
        <w:tc>
          <w:tcPr>
            <w:tcW w:w="543" w:type="pct"/>
            <w:tcBorders>
              <w:top w:val="nil"/>
              <w:left w:val="nil"/>
              <w:bottom w:val="nil"/>
              <w:right w:val="nil"/>
            </w:tcBorders>
          </w:tcPr>
          <w:p w14:paraId="7C23B97F" w14:textId="05CA3140" w:rsidR="00924201" w:rsidRPr="00924201" w:rsidRDefault="00924201" w:rsidP="00924201">
            <w:pPr>
              <w:jc w:val="center"/>
              <w:rPr>
                <w:rFonts w:cs="Times New Roman"/>
              </w:rPr>
            </w:pPr>
            <w:r>
              <w:rPr>
                <w:rFonts w:eastAsia="Times New Roman" w:cs="Times New Roman"/>
                <w:color w:val="000000"/>
                <w:lang w:eastAsia="en-GB"/>
              </w:rPr>
              <w:t>60,5</w:t>
            </w:r>
            <w:r w:rsidRPr="00924201">
              <w:rPr>
                <w:rFonts w:eastAsia="Times New Roman" w:cs="Times New Roman"/>
                <w:color w:val="000000"/>
                <w:lang w:eastAsia="en-GB"/>
              </w:rPr>
              <w:t>%</w:t>
            </w:r>
          </w:p>
        </w:tc>
        <w:tc>
          <w:tcPr>
            <w:tcW w:w="298" w:type="pct"/>
            <w:tcBorders>
              <w:top w:val="nil"/>
              <w:left w:val="nil"/>
              <w:bottom w:val="nil"/>
              <w:right w:val="nil"/>
            </w:tcBorders>
            <w:shd w:val="clear" w:color="auto" w:fill="EEECE1" w:themeFill="background2"/>
          </w:tcPr>
          <w:p w14:paraId="01902C09" w14:textId="7FF2D8A3" w:rsidR="00924201" w:rsidRPr="00CC6070" w:rsidRDefault="00924201" w:rsidP="00924201">
            <w:pPr>
              <w:jc w:val="center"/>
              <w:rPr>
                <w:rFonts w:cs="Times New Roman"/>
              </w:rPr>
            </w:pPr>
            <w:r>
              <w:rPr>
                <w:rFonts w:cs="Times New Roman"/>
              </w:rPr>
              <w:t>14</w:t>
            </w:r>
          </w:p>
        </w:tc>
        <w:tc>
          <w:tcPr>
            <w:tcW w:w="543" w:type="pct"/>
            <w:tcBorders>
              <w:top w:val="nil"/>
              <w:left w:val="nil"/>
              <w:bottom w:val="nil"/>
              <w:right w:val="nil"/>
            </w:tcBorders>
            <w:shd w:val="clear" w:color="auto" w:fill="EEECE1" w:themeFill="background2"/>
          </w:tcPr>
          <w:p w14:paraId="12F60228" w14:textId="745E38D0" w:rsidR="00924201" w:rsidRPr="00CC6070" w:rsidRDefault="00924201" w:rsidP="00924201">
            <w:pPr>
              <w:jc w:val="center"/>
              <w:rPr>
                <w:rFonts w:cs="Times New Roman"/>
              </w:rPr>
            </w:pPr>
            <w:r>
              <w:rPr>
                <w:rFonts w:cs="Times New Roman"/>
              </w:rPr>
              <w:t>32,6</w:t>
            </w:r>
            <w:r w:rsidRPr="00CC6070">
              <w:rPr>
                <w:rFonts w:cs="Times New Roman"/>
              </w:rPr>
              <w:t>%</w:t>
            </w:r>
          </w:p>
        </w:tc>
        <w:tc>
          <w:tcPr>
            <w:tcW w:w="376" w:type="pct"/>
            <w:tcBorders>
              <w:top w:val="nil"/>
              <w:left w:val="nil"/>
              <w:bottom w:val="nil"/>
              <w:right w:val="nil"/>
            </w:tcBorders>
          </w:tcPr>
          <w:p w14:paraId="02BD6472" w14:textId="0A2C7213" w:rsidR="00924201" w:rsidRPr="00924201" w:rsidRDefault="00924201" w:rsidP="00924201">
            <w:pPr>
              <w:jc w:val="center"/>
              <w:rPr>
                <w:rFonts w:cs="Times New Roman"/>
              </w:rPr>
            </w:pPr>
            <w:r w:rsidRPr="00924201">
              <w:rPr>
                <w:rFonts w:eastAsia="Times New Roman" w:cs="Times New Roman"/>
                <w:color w:val="000000"/>
                <w:lang w:eastAsia="en-GB"/>
              </w:rPr>
              <w:t>43</w:t>
            </w:r>
          </w:p>
        </w:tc>
        <w:tc>
          <w:tcPr>
            <w:tcW w:w="502" w:type="pct"/>
            <w:tcBorders>
              <w:top w:val="nil"/>
              <w:left w:val="nil"/>
              <w:bottom w:val="nil"/>
              <w:right w:val="nil"/>
            </w:tcBorders>
          </w:tcPr>
          <w:p w14:paraId="36C312F6" w14:textId="77777777" w:rsidR="00924201" w:rsidRPr="00CC6070" w:rsidRDefault="00924201" w:rsidP="00924201">
            <w:pPr>
              <w:jc w:val="center"/>
              <w:rPr>
                <w:rFonts w:cs="Times New Roman"/>
              </w:rPr>
            </w:pPr>
            <w:r w:rsidRPr="00CC6070">
              <w:rPr>
                <w:rFonts w:cs="Times New Roman"/>
              </w:rPr>
              <w:t>100%</w:t>
            </w:r>
          </w:p>
        </w:tc>
      </w:tr>
      <w:tr w:rsidR="00924201" w14:paraId="1B307B7B" w14:textId="77777777" w:rsidTr="00924201">
        <w:tc>
          <w:tcPr>
            <w:tcW w:w="1460" w:type="pct"/>
            <w:tcBorders>
              <w:top w:val="nil"/>
              <w:left w:val="nil"/>
              <w:bottom w:val="single" w:sz="4" w:space="0" w:color="auto"/>
              <w:right w:val="nil"/>
            </w:tcBorders>
          </w:tcPr>
          <w:p w14:paraId="5004D857" w14:textId="77777777" w:rsidR="00924201" w:rsidRPr="00C751E3" w:rsidRDefault="00924201" w:rsidP="00924201">
            <w:pPr>
              <w:rPr>
                <w:rFonts w:cs="Times New Roman"/>
              </w:rPr>
            </w:pPr>
            <w:r>
              <w:rPr>
                <w:rFonts w:cs="Times New Roman"/>
              </w:rPr>
              <w:t>Online tools en checklists</w:t>
            </w:r>
          </w:p>
        </w:tc>
        <w:tc>
          <w:tcPr>
            <w:tcW w:w="421" w:type="pct"/>
            <w:tcBorders>
              <w:top w:val="nil"/>
              <w:left w:val="nil"/>
              <w:bottom w:val="single" w:sz="4" w:space="0" w:color="auto"/>
              <w:right w:val="nil"/>
            </w:tcBorders>
            <w:shd w:val="clear" w:color="auto" w:fill="EEECE1" w:themeFill="background2"/>
          </w:tcPr>
          <w:p w14:paraId="64EC719F" w14:textId="252E3DA3" w:rsidR="00924201" w:rsidRPr="00CC6070" w:rsidRDefault="00924201" w:rsidP="00924201">
            <w:pPr>
              <w:jc w:val="center"/>
              <w:rPr>
                <w:rFonts w:cs="Times New Roman"/>
              </w:rPr>
            </w:pPr>
            <w:r>
              <w:rPr>
                <w:rFonts w:cs="Times New Roman"/>
                <w:color w:val="000000"/>
                <w:lang w:val="en-GB" w:eastAsia="en-GB"/>
              </w:rPr>
              <w:t>0</w:t>
            </w:r>
          </w:p>
        </w:tc>
        <w:tc>
          <w:tcPr>
            <w:tcW w:w="482" w:type="pct"/>
            <w:tcBorders>
              <w:top w:val="nil"/>
              <w:left w:val="nil"/>
              <w:bottom w:val="single" w:sz="4" w:space="0" w:color="auto"/>
              <w:right w:val="nil"/>
            </w:tcBorders>
            <w:shd w:val="clear" w:color="auto" w:fill="EEECE1" w:themeFill="background2"/>
          </w:tcPr>
          <w:p w14:paraId="5DCFCFCE" w14:textId="583F877C" w:rsidR="00924201" w:rsidRPr="00CC6070" w:rsidRDefault="00924201" w:rsidP="00924201">
            <w:pPr>
              <w:jc w:val="center"/>
              <w:rPr>
                <w:rFonts w:cs="Times New Roman"/>
              </w:rPr>
            </w:pPr>
            <w:r>
              <w:rPr>
                <w:rFonts w:cs="Times New Roman"/>
                <w:color w:val="000000"/>
                <w:lang w:val="en-GB" w:eastAsia="en-GB"/>
              </w:rPr>
              <w:t>0</w:t>
            </w:r>
            <w:r w:rsidRPr="00CC6070">
              <w:rPr>
                <w:rFonts w:cs="Times New Roman"/>
                <w:color w:val="000000"/>
                <w:lang w:val="en-GB" w:eastAsia="en-GB"/>
              </w:rPr>
              <w:t>%</w:t>
            </w:r>
          </w:p>
        </w:tc>
        <w:tc>
          <w:tcPr>
            <w:tcW w:w="375" w:type="pct"/>
            <w:tcBorders>
              <w:top w:val="nil"/>
              <w:left w:val="nil"/>
              <w:bottom w:val="single" w:sz="4" w:space="0" w:color="auto"/>
              <w:right w:val="nil"/>
            </w:tcBorders>
          </w:tcPr>
          <w:p w14:paraId="0863F306" w14:textId="6F926C2A" w:rsidR="00924201" w:rsidRPr="00924201" w:rsidRDefault="00924201" w:rsidP="00924201">
            <w:pPr>
              <w:jc w:val="center"/>
              <w:rPr>
                <w:rFonts w:cs="Times New Roman"/>
              </w:rPr>
            </w:pPr>
            <w:r w:rsidRPr="00924201">
              <w:rPr>
                <w:rFonts w:eastAsia="Times New Roman" w:cs="Times New Roman"/>
                <w:color w:val="000000"/>
                <w:lang w:eastAsia="en-GB"/>
              </w:rPr>
              <w:t>18</w:t>
            </w:r>
          </w:p>
        </w:tc>
        <w:tc>
          <w:tcPr>
            <w:tcW w:w="543" w:type="pct"/>
            <w:tcBorders>
              <w:top w:val="nil"/>
              <w:left w:val="nil"/>
              <w:bottom w:val="single" w:sz="4" w:space="0" w:color="auto"/>
              <w:right w:val="nil"/>
            </w:tcBorders>
          </w:tcPr>
          <w:p w14:paraId="7D6ED0D8" w14:textId="50DA0409" w:rsidR="00924201" w:rsidRPr="00924201" w:rsidRDefault="00924201" w:rsidP="00924201">
            <w:pPr>
              <w:jc w:val="center"/>
              <w:rPr>
                <w:rFonts w:cs="Times New Roman"/>
              </w:rPr>
            </w:pPr>
            <w:r>
              <w:rPr>
                <w:rFonts w:eastAsia="Times New Roman" w:cs="Times New Roman"/>
                <w:color w:val="000000"/>
                <w:lang w:eastAsia="en-GB"/>
              </w:rPr>
              <w:t>81,8</w:t>
            </w:r>
            <w:r w:rsidRPr="00924201">
              <w:rPr>
                <w:rFonts w:eastAsia="Times New Roman" w:cs="Times New Roman"/>
                <w:color w:val="000000"/>
                <w:lang w:eastAsia="en-GB"/>
              </w:rPr>
              <w:t>%</w:t>
            </w:r>
          </w:p>
        </w:tc>
        <w:tc>
          <w:tcPr>
            <w:tcW w:w="298" w:type="pct"/>
            <w:tcBorders>
              <w:top w:val="nil"/>
              <w:left w:val="nil"/>
              <w:bottom w:val="single" w:sz="4" w:space="0" w:color="auto"/>
              <w:right w:val="nil"/>
            </w:tcBorders>
            <w:shd w:val="clear" w:color="auto" w:fill="EEECE1" w:themeFill="background2"/>
          </w:tcPr>
          <w:p w14:paraId="1F4ED9FE" w14:textId="42A17C88" w:rsidR="00924201" w:rsidRPr="00CC6070" w:rsidRDefault="00924201" w:rsidP="00924201">
            <w:pPr>
              <w:jc w:val="center"/>
              <w:rPr>
                <w:rFonts w:cs="Times New Roman"/>
              </w:rPr>
            </w:pPr>
            <w:r>
              <w:rPr>
                <w:rFonts w:cs="Times New Roman"/>
              </w:rPr>
              <w:t>4</w:t>
            </w:r>
          </w:p>
        </w:tc>
        <w:tc>
          <w:tcPr>
            <w:tcW w:w="543" w:type="pct"/>
            <w:tcBorders>
              <w:top w:val="nil"/>
              <w:left w:val="nil"/>
              <w:bottom w:val="single" w:sz="4" w:space="0" w:color="auto"/>
              <w:right w:val="nil"/>
            </w:tcBorders>
            <w:shd w:val="clear" w:color="auto" w:fill="EEECE1" w:themeFill="background2"/>
          </w:tcPr>
          <w:p w14:paraId="2F0DB1ED" w14:textId="1A71C80B" w:rsidR="00924201" w:rsidRPr="00CC6070" w:rsidRDefault="00924201" w:rsidP="00924201">
            <w:pPr>
              <w:jc w:val="center"/>
              <w:rPr>
                <w:rFonts w:cs="Times New Roman"/>
              </w:rPr>
            </w:pPr>
            <w:r>
              <w:rPr>
                <w:rFonts w:cs="Times New Roman"/>
              </w:rPr>
              <w:t>18,2%</w:t>
            </w:r>
          </w:p>
        </w:tc>
        <w:tc>
          <w:tcPr>
            <w:tcW w:w="376" w:type="pct"/>
            <w:tcBorders>
              <w:top w:val="nil"/>
              <w:left w:val="nil"/>
              <w:bottom w:val="single" w:sz="4" w:space="0" w:color="auto"/>
              <w:right w:val="nil"/>
            </w:tcBorders>
          </w:tcPr>
          <w:p w14:paraId="3B6FA3F8" w14:textId="1C47BA01" w:rsidR="00924201" w:rsidRPr="00924201" w:rsidRDefault="00924201" w:rsidP="00924201">
            <w:pPr>
              <w:jc w:val="center"/>
              <w:rPr>
                <w:rFonts w:cs="Times New Roman"/>
              </w:rPr>
            </w:pPr>
            <w:r w:rsidRPr="00924201">
              <w:rPr>
                <w:rFonts w:eastAsia="Times New Roman" w:cs="Times New Roman"/>
                <w:color w:val="000000"/>
                <w:lang w:eastAsia="en-GB"/>
              </w:rPr>
              <w:t>22</w:t>
            </w:r>
          </w:p>
        </w:tc>
        <w:tc>
          <w:tcPr>
            <w:tcW w:w="502" w:type="pct"/>
            <w:tcBorders>
              <w:top w:val="nil"/>
              <w:left w:val="nil"/>
              <w:bottom w:val="single" w:sz="4" w:space="0" w:color="auto"/>
              <w:right w:val="nil"/>
            </w:tcBorders>
          </w:tcPr>
          <w:p w14:paraId="44F236E3" w14:textId="77777777" w:rsidR="00924201" w:rsidRPr="00CC6070" w:rsidRDefault="00924201" w:rsidP="00924201">
            <w:pPr>
              <w:jc w:val="center"/>
              <w:rPr>
                <w:rFonts w:cs="Times New Roman"/>
              </w:rPr>
            </w:pPr>
            <w:r w:rsidRPr="00CC6070">
              <w:rPr>
                <w:rFonts w:cs="Times New Roman"/>
              </w:rPr>
              <w:t>100%</w:t>
            </w:r>
          </w:p>
        </w:tc>
      </w:tr>
    </w:tbl>
    <w:p w14:paraId="4F9CFF2F" w14:textId="536C0ECA" w:rsidR="00924201" w:rsidRDefault="00924201" w:rsidP="00D95ABE">
      <w:pPr>
        <w:spacing w:after="0" w:line="240" w:lineRule="auto"/>
        <w:rPr>
          <w:sz w:val="24"/>
          <w:szCs w:val="24"/>
        </w:rPr>
      </w:pPr>
    </w:p>
    <w:p w14:paraId="331C6C2F" w14:textId="77777777" w:rsidR="00694672" w:rsidRDefault="00694672" w:rsidP="00D95ABE">
      <w:pPr>
        <w:spacing w:after="0" w:line="240" w:lineRule="auto"/>
        <w:rPr>
          <w:sz w:val="24"/>
          <w:szCs w:val="24"/>
        </w:rPr>
      </w:pPr>
    </w:p>
    <w:p w14:paraId="71752846" w14:textId="77777777" w:rsidR="00694672" w:rsidRDefault="00694672" w:rsidP="00D95ABE">
      <w:pPr>
        <w:spacing w:after="0" w:line="240" w:lineRule="auto"/>
        <w:rPr>
          <w:sz w:val="24"/>
          <w:szCs w:val="24"/>
        </w:rPr>
      </w:pPr>
    </w:p>
    <w:p w14:paraId="51556D63" w14:textId="77777777" w:rsidR="00694672" w:rsidRDefault="00694672" w:rsidP="00D95ABE">
      <w:pPr>
        <w:spacing w:after="0" w:line="240" w:lineRule="auto"/>
        <w:rPr>
          <w:sz w:val="24"/>
          <w:szCs w:val="24"/>
        </w:rPr>
      </w:pPr>
    </w:p>
    <w:p w14:paraId="31BA2EB7" w14:textId="77777777" w:rsidR="00694672" w:rsidRDefault="00694672" w:rsidP="00D95ABE">
      <w:pPr>
        <w:spacing w:after="0" w:line="240" w:lineRule="auto"/>
        <w:rPr>
          <w:sz w:val="24"/>
          <w:szCs w:val="24"/>
        </w:rPr>
      </w:pPr>
    </w:p>
    <w:p w14:paraId="73803EBC" w14:textId="3DAD0589" w:rsidR="00493081" w:rsidRPr="00493081" w:rsidRDefault="00493081" w:rsidP="00D95ABE">
      <w:pPr>
        <w:spacing w:after="0" w:line="240" w:lineRule="auto"/>
        <w:rPr>
          <w:rFonts w:cs="Times New Roman"/>
          <w:sz w:val="24"/>
          <w:szCs w:val="24"/>
        </w:rPr>
      </w:pPr>
      <w:r>
        <w:rPr>
          <w:sz w:val="24"/>
          <w:szCs w:val="24"/>
        </w:rPr>
        <w:lastRenderedPageBreak/>
        <w:t xml:space="preserve">Daarnaast werd ook gevraagd of er behoefte is aan andere diensten m.b.t. overnames. Volgende </w:t>
      </w:r>
      <w:r w:rsidRPr="00493081">
        <w:rPr>
          <w:rFonts w:cs="Times New Roman"/>
          <w:sz w:val="24"/>
          <w:szCs w:val="24"/>
        </w:rPr>
        <w:t xml:space="preserve">aspecten werden aangehaald: </w:t>
      </w:r>
    </w:p>
    <w:p w14:paraId="764B1140" w14:textId="5C51DB6A" w:rsidR="00493081" w:rsidRPr="00493081" w:rsidRDefault="00493081" w:rsidP="00493081">
      <w:pPr>
        <w:numPr>
          <w:ilvl w:val="0"/>
          <w:numId w:val="9"/>
        </w:numPr>
        <w:spacing w:after="160" w:line="259" w:lineRule="auto"/>
        <w:contextualSpacing/>
        <w:jc w:val="left"/>
        <w:rPr>
          <w:rFonts w:eastAsia="Calibri" w:cs="Times New Roman"/>
          <w:sz w:val="24"/>
          <w:szCs w:val="24"/>
        </w:rPr>
      </w:pPr>
      <w:r w:rsidRPr="00493081">
        <w:rPr>
          <w:rFonts w:eastAsia="Calibri" w:cs="Times New Roman"/>
          <w:sz w:val="24"/>
          <w:szCs w:val="24"/>
        </w:rPr>
        <w:t>Algemene website met opportuniteiten</w:t>
      </w:r>
      <w:r w:rsidR="00D95ABE">
        <w:rPr>
          <w:rFonts w:eastAsia="Calibri" w:cs="Times New Roman"/>
          <w:sz w:val="24"/>
          <w:szCs w:val="24"/>
        </w:rPr>
        <w:t xml:space="preserve"> per sector</w:t>
      </w:r>
    </w:p>
    <w:p w14:paraId="38E1CD85" w14:textId="77777777" w:rsidR="00493081" w:rsidRPr="00493081" w:rsidRDefault="00493081" w:rsidP="00493081">
      <w:pPr>
        <w:numPr>
          <w:ilvl w:val="0"/>
          <w:numId w:val="9"/>
        </w:numPr>
        <w:spacing w:after="160" w:line="259" w:lineRule="auto"/>
        <w:contextualSpacing/>
        <w:jc w:val="left"/>
        <w:rPr>
          <w:rFonts w:eastAsia="Calibri" w:cs="Times New Roman"/>
          <w:sz w:val="24"/>
          <w:szCs w:val="24"/>
        </w:rPr>
      </w:pPr>
      <w:r w:rsidRPr="00493081">
        <w:rPr>
          <w:rFonts w:eastAsia="Calibri" w:cs="Times New Roman"/>
          <w:sz w:val="24"/>
          <w:szCs w:val="24"/>
        </w:rPr>
        <w:t>Cultuur audits tijdens een due diligence</w:t>
      </w:r>
    </w:p>
    <w:p w14:paraId="4996382A" w14:textId="77777777" w:rsidR="00493081" w:rsidRPr="00493081" w:rsidRDefault="00493081" w:rsidP="00493081">
      <w:pPr>
        <w:numPr>
          <w:ilvl w:val="0"/>
          <w:numId w:val="9"/>
        </w:numPr>
        <w:spacing w:after="160" w:line="259" w:lineRule="auto"/>
        <w:contextualSpacing/>
        <w:jc w:val="left"/>
        <w:rPr>
          <w:rFonts w:eastAsia="Calibri" w:cs="Times New Roman"/>
          <w:sz w:val="24"/>
          <w:szCs w:val="24"/>
        </w:rPr>
      </w:pPr>
      <w:r w:rsidRPr="00493081">
        <w:rPr>
          <w:rFonts w:eastAsia="Calibri" w:cs="Times New Roman"/>
          <w:sz w:val="24"/>
          <w:szCs w:val="24"/>
        </w:rPr>
        <w:t>Financiële ondersteuning van advies rond bedrijfswaardering</w:t>
      </w:r>
    </w:p>
    <w:p w14:paraId="22F57CB9" w14:textId="77777777" w:rsidR="00493081" w:rsidRPr="00493081" w:rsidRDefault="00493081" w:rsidP="00493081">
      <w:pPr>
        <w:numPr>
          <w:ilvl w:val="0"/>
          <w:numId w:val="9"/>
        </w:numPr>
        <w:spacing w:after="160" w:line="259" w:lineRule="auto"/>
        <w:contextualSpacing/>
        <w:jc w:val="left"/>
        <w:rPr>
          <w:rFonts w:eastAsia="Calibri" w:cs="Times New Roman"/>
          <w:sz w:val="24"/>
          <w:szCs w:val="24"/>
        </w:rPr>
      </w:pPr>
      <w:r w:rsidRPr="00493081">
        <w:rPr>
          <w:rFonts w:eastAsia="Calibri" w:cs="Times New Roman"/>
          <w:sz w:val="24"/>
          <w:szCs w:val="24"/>
        </w:rPr>
        <w:t>Juridische en financiële omkadering wordt aangeboden zonder technische aspecten te kennen m.a.w. weinig begeleiding qua gericht marktonderzoek</w:t>
      </w:r>
    </w:p>
    <w:p w14:paraId="3EBE9A67" w14:textId="77777777" w:rsidR="00493081" w:rsidRPr="00493081" w:rsidRDefault="00493081" w:rsidP="00493081">
      <w:pPr>
        <w:numPr>
          <w:ilvl w:val="0"/>
          <w:numId w:val="9"/>
        </w:numPr>
        <w:spacing w:after="160" w:line="259" w:lineRule="auto"/>
        <w:contextualSpacing/>
        <w:jc w:val="left"/>
        <w:rPr>
          <w:rFonts w:eastAsia="Calibri" w:cs="Times New Roman"/>
          <w:sz w:val="24"/>
          <w:szCs w:val="24"/>
        </w:rPr>
      </w:pPr>
      <w:r w:rsidRPr="00493081">
        <w:rPr>
          <w:rFonts w:eastAsia="Calibri" w:cs="Times New Roman"/>
          <w:sz w:val="24"/>
          <w:szCs w:val="24"/>
        </w:rPr>
        <w:t>Stimuleren van potentiële verkopers om hun bedrijf kenbaar te maken</w:t>
      </w:r>
    </w:p>
    <w:p w14:paraId="1AD28AB4" w14:textId="77777777" w:rsidR="00493081" w:rsidRDefault="00493081" w:rsidP="007B4F6C">
      <w:pPr>
        <w:spacing w:after="0"/>
        <w:rPr>
          <w:sz w:val="24"/>
          <w:szCs w:val="24"/>
        </w:rPr>
      </w:pPr>
    </w:p>
    <w:p w14:paraId="07018F2D" w14:textId="2626A9F6" w:rsidR="00493081" w:rsidRDefault="00493081" w:rsidP="007B4F6C">
      <w:pPr>
        <w:spacing w:after="0"/>
        <w:rPr>
          <w:sz w:val="24"/>
          <w:szCs w:val="24"/>
        </w:rPr>
      </w:pPr>
      <w:r>
        <w:rPr>
          <w:sz w:val="24"/>
          <w:szCs w:val="24"/>
        </w:rPr>
        <w:t>Ook werd gepolst naar de ervaren kwaliteit van de diensten waar men gebruik van heeft gemaakt (tabel 4.</w:t>
      </w:r>
      <w:r w:rsidR="00CD7115">
        <w:rPr>
          <w:sz w:val="24"/>
          <w:szCs w:val="24"/>
        </w:rPr>
        <w:t>11</w:t>
      </w:r>
      <w:r>
        <w:rPr>
          <w:sz w:val="24"/>
          <w:szCs w:val="24"/>
        </w:rPr>
        <w:t>.).</w:t>
      </w:r>
      <w:r w:rsidR="00AF0D37">
        <w:rPr>
          <w:sz w:val="24"/>
          <w:szCs w:val="24"/>
        </w:rPr>
        <w:t xml:space="preserve"> </w:t>
      </w:r>
      <w:r w:rsidR="00F44829">
        <w:rPr>
          <w:sz w:val="24"/>
          <w:szCs w:val="24"/>
        </w:rPr>
        <w:t>Sl</w:t>
      </w:r>
      <w:r w:rsidR="00AF0D37">
        <w:rPr>
          <w:sz w:val="24"/>
          <w:szCs w:val="24"/>
        </w:rPr>
        <w:t xml:space="preserve">echts zeer weinig ondernemers geven aan niet tevreden te zijn. We merken wel op dat een lager percentage van bedrijven tevreden is over het genoten advies/consulting (50%) en begeleiding (54,6%) in vergelijking met de groep van bedrijven </w:t>
      </w:r>
      <w:r w:rsidR="00F44829">
        <w:rPr>
          <w:sz w:val="24"/>
          <w:szCs w:val="24"/>
        </w:rPr>
        <w:t>die</w:t>
      </w:r>
      <w:r w:rsidR="007B4F6C">
        <w:rPr>
          <w:sz w:val="24"/>
          <w:szCs w:val="24"/>
        </w:rPr>
        <w:t xml:space="preserve"> de voorbije 5 jaar</w:t>
      </w:r>
      <w:r w:rsidR="00F44829">
        <w:rPr>
          <w:sz w:val="24"/>
          <w:szCs w:val="24"/>
        </w:rPr>
        <w:t xml:space="preserve"> </w:t>
      </w:r>
      <w:r w:rsidR="00AF0D37">
        <w:rPr>
          <w:sz w:val="24"/>
          <w:szCs w:val="24"/>
        </w:rPr>
        <w:t>wel een overname heeft gerealiseerd (resp. 76,5% en 75%; tabel 3.10).</w:t>
      </w:r>
    </w:p>
    <w:p w14:paraId="5137A373" w14:textId="77777777" w:rsidR="007B4F6C" w:rsidRDefault="007B4F6C" w:rsidP="007B4F6C">
      <w:pPr>
        <w:spacing w:after="0"/>
        <w:rPr>
          <w:sz w:val="24"/>
          <w:szCs w:val="24"/>
        </w:rPr>
      </w:pPr>
    </w:p>
    <w:tbl>
      <w:tblPr>
        <w:tblStyle w:val="TableGrid"/>
        <w:tblW w:w="5000" w:type="pct"/>
        <w:tblLook w:val="04A0" w:firstRow="1" w:lastRow="0" w:firstColumn="1" w:lastColumn="0" w:noHBand="0" w:noVBand="1"/>
      </w:tblPr>
      <w:tblGrid>
        <w:gridCol w:w="2649"/>
        <w:gridCol w:w="764"/>
        <w:gridCol w:w="875"/>
        <w:gridCol w:w="680"/>
        <w:gridCol w:w="985"/>
        <w:gridCol w:w="541"/>
        <w:gridCol w:w="985"/>
        <w:gridCol w:w="682"/>
        <w:gridCol w:w="911"/>
      </w:tblGrid>
      <w:tr w:rsidR="00493081" w14:paraId="4F1A64CE" w14:textId="77777777" w:rsidTr="00CF556F">
        <w:tc>
          <w:tcPr>
            <w:tcW w:w="5000" w:type="pct"/>
            <w:gridSpan w:val="9"/>
            <w:tcBorders>
              <w:top w:val="nil"/>
              <w:left w:val="nil"/>
              <w:bottom w:val="single" w:sz="4" w:space="0" w:color="auto"/>
              <w:right w:val="nil"/>
            </w:tcBorders>
          </w:tcPr>
          <w:p w14:paraId="6110730B" w14:textId="6D9DF513" w:rsidR="00493081" w:rsidRPr="004007F4" w:rsidRDefault="00CD7115" w:rsidP="00CF556F">
            <w:pPr>
              <w:rPr>
                <w:rFonts w:cs="Times New Roman"/>
                <w:b/>
              </w:rPr>
            </w:pPr>
            <w:r>
              <w:rPr>
                <w:rFonts w:cs="Times New Roman"/>
                <w:b/>
              </w:rPr>
              <w:t>Tabel 4.11</w:t>
            </w:r>
            <w:r w:rsidR="00493081">
              <w:rPr>
                <w:rFonts w:cs="Times New Roman"/>
                <w:b/>
              </w:rPr>
              <w:t>. : Mate van tevredenheid met de kwaliteit van diensten met betrekking tot overnames</w:t>
            </w:r>
          </w:p>
        </w:tc>
      </w:tr>
      <w:tr w:rsidR="00493081" w14:paraId="648EF0DF" w14:textId="77777777" w:rsidTr="00CF556F">
        <w:tc>
          <w:tcPr>
            <w:tcW w:w="1460" w:type="pct"/>
            <w:tcBorders>
              <w:top w:val="single" w:sz="4" w:space="0" w:color="auto"/>
              <w:left w:val="nil"/>
              <w:bottom w:val="single" w:sz="4" w:space="0" w:color="auto"/>
              <w:right w:val="nil"/>
            </w:tcBorders>
          </w:tcPr>
          <w:p w14:paraId="429A1DAF" w14:textId="77777777" w:rsidR="00493081" w:rsidRPr="00C751E3" w:rsidRDefault="00493081" w:rsidP="00CF556F">
            <w:pPr>
              <w:rPr>
                <w:rFonts w:cs="Times New Roman"/>
              </w:rPr>
            </w:pPr>
          </w:p>
        </w:tc>
        <w:tc>
          <w:tcPr>
            <w:tcW w:w="903" w:type="pct"/>
            <w:gridSpan w:val="2"/>
            <w:tcBorders>
              <w:top w:val="single" w:sz="4" w:space="0" w:color="auto"/>
              <w:left w:val="nil"/>
              <w:bottom w:val="single" w:sz="4" w:space="0" w:color="auto"/>
              <w:right w:val="nil"/>
            </w:tcBorders>
            <w:shd w:val="clear" w:color="auto" w:fill="EEECE1" w:themeFill="background2"/>
          </w:tcPr>
          <w:p w14:paraId="2D719D2A" w14:textId="77777777" w:rsidR="00493081" w:rsidRPr="00C751E3" w:rsidRDefault="00493081" w:rsidP="00CF556F">
            <w:pPr>
              <w:jc w:val="center"/>
              <w:rPr>
                <w:rFonts w:cs="Times New Roman"/>
              </w:rPr>
            </w:pPr>
            <w:r>
              <w:rPr>
                <w:rFonts w:cs="Times New Roman"/>
              </w:rPr>
              <w:t>Niet tevreden</w:t>
            </w:r>
          </w:p>
        </w:tc>
        <w:tc>
          <w:tcPr>
            <w:tcW w:w="918" w:type="pct"/>
            <w:gridSpan w:val="2"/>
            <w:tcBorders>
              <w:top w:val="single" w:sz="4" w:space="0" w:color="auto"/>
              <w:left w:val="nil"/>
              <w:bottom w:val="single" w:sz="4" w:space="0" w:color="auto"/>
              <w:right w:val="nil"/>
            </w:tcBorders>
          </w:tcPr>
          <w:p w14:paraId="7AA71EE2" w14:textId="77777777" w:rsidR="00493081" w:rsidRPr="00C751E3" w:rsidRDefault="00493081" w:rsidP="00CF556F">
            <w:pPr>
              <w:jc w:val="center"/>
              <w:rPr>
                <w:rFonts w:cs="Times New Roman"/>
              </w:rPr>
            </w:pPr>
            <w:r>
              <w:rPr>
                <w:rFonts w:cs="Times New Roman"/>
              </w:rPr>
              <w:t>Neutraal</w:t>
            </w:r>
          </w:p>
        </w:tc>
        <w:tc>
          <w:tcPr>
            <w:tcW w:w="841" w:type="pct"/>
            <w:gridSpan w:val="2"/>
            <w:tcBorders>
              <w:top w:val="single" w:sz="4" w:space="0" w:color="auto"/>
              <w:left w:val="nil"/>
              <w:bottom w:val="single" w:sz="4" w:space="0" w:color="auto"/>
              <w:right w:val="nil"/>
            </w:tcBorders>
            <w:shd w:val="clear" w:color="auto" w:fill="EEECE1" w:themeFill="background2"/>
          </w:tcPr>
          <w:p w14:paraId="7858C101" w14:textId="24F29B3C" w:rsidR="00493081" w:rsidRPr="00C751E3" w:rsidRDefault="00945E2E" w:rsidP="00CF556F">
            <w:pPr>
              <w:jc w:val="center"/>
              <w:rPr>
                <w:rFonts w:cs="Times New Roman"/>
              </w:rPr>
            </w:pPr>
            <w:r>
              <w:rPr>
                <w:rFonts w:cs="Times New Roman"/>
              </w:rPr>
              <w:t>(Z</w:t>
            </w:r>
            <w:r w:rsidR="00493081">
              <w:rPr>
                <w:rFonts w:cs="Times New Roman"/>
              </w:rPr>
              <w:t>eer) tevreden</w:t>
            </w:r>
          </w:p>
        </w:tc>
        <w:tc>
          <w:tcPr>
            <w:tcW w:w="878" w:type="pct"/>
            <w:gridSpan w:val="2"/>
            <w:tcBorders>
              <w:top w:val="single" w:sz="4" w:space="0" w:color="auto"/>
              <w:left w:val="nil"/>
              <w:bottom w:val="single" w:sz="4" w:space="0" w:color="auto"/>
              <w:right w:val="nil"/>
            </w:tcBorders>
          </w:tcPr>
          <w:p w14:paraId="7FF13BC5" w14:textId="77777777" w:rsidR="00493081" w:rsidRDefault="00493081" w:rsidP="00945E2E">
            <w:pPr>
              <w:jc w:val="center"/>
              <w:rPr>
                <w:rFonts w:cs="Times New Roman"/>
              </w:rPr>
            </w:pPr>
            <w:r>
              <w:rPr>
                <w:rFonts w:cs="Times New Roman"/>
              </w:rPr>
              <w:t>Totaal</w:t>
            </w:r>
          </w:p>
        </w:tc>
      </w:tr>
      <w:tr w:rsidR="00AF0D37" w14:paraId="230266CC" w14:textId="77777777" w:rsidTr="00CF556F">
        <w:tc>
          <w:tcPr>
            <w:tcW w:w="1460" w:type="pct"/>
            <w:tcBorders>
              <w:top w:val="single" w:sz="4" w:space="0" w:color="auto"/>
              <w:left w:val="nil"/>
              <w:bottom w:val="nil"/>
              <w:right w:val="nil"/>
            </w:tcBorders>
          </w:tcPr>
          <w:p w14:paraId="5ABB8209" w14:textId="77777777" w:rsidR="00AF0D37" w:rsidRPr="00C751E3" w:rsidRDefault="00AF0D37" w:rsidP="00AF0D37">
            <w:pPr>
              <w:rPr>
                <w:rFonts w:cs="Times New Roman"/>
              </w:rPr>
            </w:pPr>
            <w:r>
              <w:rPr>
                <w:rFonts w:cs="Times New Roman"/>
              </w:rPr>
              <w:t>Infosessies</w:t>
            </w:r>
          </w:p>
        </w:tc>
        <w:tc>
          <w:tcPr>
            <w:tcW w:w="421" w:type="pct"/>
            <w:tcBorders>
              <w:top w:val="single" w:sz="4" w:space="0" w:color="auto"/>
              <w:left w:val="nil"/>
              <w:bottom w:val="nil"/>
              <w:right w:val="nil"/>
            </w:tcBorders>
            <w:shd w:val="clear" w:color="auto" w:fill="EEECE1" w:themeFill="background2"/>
          </w:tcPr>
          <w:p w14:paraId="66788A1B" w14:textId="01E23C4E" w:rsidR="00AF0D37" w:rsidRPr="00AF0D37" w:rsidRDefault="00AF0D37" w:rsidP="00AF0D37">
            <w:pPr>
              <w:jc w:val="center"/>
              <w:rPr>
                <w:rFonts w:cs="Times New Roman"/>
              </w:rPr>
            </w:pPr>
            <w:r w:rsidRPr="00AF0D37">
              <w:rPr>
                <w:rFonts w:cs="Times New Roman"/>
                <w:color w:val="000000"/>
                <w:lang w:val="en-GB" w:eastAsia="en-GB"/>
              </w:rPr>
              <w:t>1</w:t>
            </w:r>
          </w:p>
        </w:tc>
        <w:tc>
          <w:tcPr>
            <w:tcW w:w="482" w:type="pct"/>
            <w:tcBorders>
              <w:top w:val="single" w:sz="4" w:space="0" w:color="auto"/>
              <w:left w:val="nil"/>
              <w:bottom w:val="nil"/>
              <w:right w:val="nil"/>
            </w:tcBorders>
            <w:shd w:val="clear" w:color="auto" w:fill="EEECE1" w:themeFill="background2"/>
          </w:tcPr>
          <w:p w14:paraId="39570ACC" w14:textId="275924CA" w:rsidR="00AF0D37" w:rsidRPr="00AF0D37" w:rsidRDefault="00AF0D37" w:rsidP="00AF0D37">
            <w:pPr>
              <w:jc w:val="center"/>
              <w:rPr>
                <w:rFonts w:cs="Times New Roman"/>
              </w:rPr>
            </w:pPr>
            <w:r w:rsidRPr="00AF0D37">
              <w:rPr>
                <w:rFonts w:cs="Times New Roman"/>
                <w:color w:val="000000"/>
                <w:lang w:val="en-GB" w:eastAsia="en-GB"/>
              </w:rPr>
              <w:t>5,3%</w:t>
            </w:r>
          </w:p>
        </w:tc>
        <w:tc>
          <w:tcPr>
            <w:tcW w:w="375" w:type="pct"/>
            <w:tcBorders>
              <w:top w:val="single" w:sz="4" w:space="0" w:color="auto"/>
              <w:left w:val="nil"/>
              <w:bottom w:val="nil"/>
              <w:right w:val="nil"/>
            </w:tcBorders>
          </w:tcPr>
          <w:p w14:paraId="5B45F78B" w14:textId="4CB55B7B" w:rsidR="00AF0D37" w:rsidRPr="00AF0D37" w:rsidRDefault="00AF0D37" w:rsidP="00AF0D37">
            <w:pPr>
              <w:jc w:val="center"/>
              <w:rPr>
                <w:rFonts w:cs="Times New Roman"/>
              </w:rPr>
            </w:pPr>
            <w:r w:rsidRPr="00AF0D37">
              <w:rPr>
                <w:rFonts w:eastAsia="Times New Roman" w:cs="Times New Roman"/>
                <w:color w:val="000000"/>
                <w:lang w:eastAsia="en-GB"/>
              </w:rPr>
              <w:t>10</w:t>
            </w:r>
          </w:p>
        </w:tc>
        <w:tc>
          <w:tcPr>
            <w:tcW w:w="543" w:type="pct"/>
            <w:tcBorders>
              <w:top w:val="single" w:sz="4" w:space="0" w:color="auto"/>
              <w:left w:val="nil"/>
              <w:bottom w:val="nil"/>
              <w:right w:val="nil"/>
            </w:tcBorders>
          </w:tcPr>
          <w:p w14:paraId="26367B9F" w14:textId="1BB09926" w:rsidR="00AF0D37" w:rsidRPr="00AF0D37" w:rsidRDefault="00AF0D37" w:rsidP="00AF0D37">
            <w:pPr>
              <w:jc w:val="center"/>
              <w:rPr>
                <w:rFonts w:cs="Times New Roman"/>
              </w:rPr>
            </w:pPr>
            <w:r w:rsidRPr="00AF0D37">
              <w:rPr>
                <w:rFonts w:eastAsia="Times New Roman" w:cs="Times New Roman"/>
                <w:color w:val="000000"/>
                <w:lang w:eastAsia="en-GB"/>
              </w:rPr>
              <w:t>52.63%</w:t>
            </w:r>
          </w:p>
        </w:tc>
        <w:tc>
          <w:tcPr>
            <w:tcW w:w="298" w:type="pct"/>
            <w:tcBorders>
              <w:top w:val="single" w:sz="4" w:space="0" w:color="auto"/>
              <w:left w:val="nil"/>
              <w:bottom w:val="nil"/>
              <w:right w:val="nil"/>
            </w:tcBorders>
            <w:shd w:val="clear" w:color="auto" w:fill="EEECE1" w:themeFill="background2"/>
          </w:tcPr>
          <w:p w14:paraId="13313A5D" w14:textId="5B59AE79" w:rsidR="00AF0D37" w:rsidRPr="00AF0D37" w:rsidRDefault="00AF0D37" w:rsidP="00AF0D37">
            <w:pPr>
              <w:jc w:val="center"/>
              <w:rPr>
                <w:rFonts w:cs="Times New Roman"/>
              </w:rPr>
            </w:pPr>
            <w:r w:rsidRPr="00AF0D37">
              <w:rPr>
                <w:rFonts w:cs="Times New Roman"/>
                <w:color w:val="000000"/>
                <w:lang w:val="en-GB" w:eastAsia="en-GB"/>
              </w:rPr>
              <w:t>8</w:t>
            </w:r>
          </w:p>
        </w:tc>
        <w:tc>
          <w:tcPr>
            <w:tcW w:w="543" w:type="pct"/>
            <w:tcBorders>
              <w:top w:val="single" w:sz="4" w:space="0" w:color="auto"/>
              <w:left w:val="nil"/>
              <w:bottom w:val="nil"/>
              <w:right w:val="nil"/>
            </w:tcBorders>
            <w:shd w:val="clear" w:color="auto" w:fill="EEECE1" w:themeFill="background2"/>
          </w:tcPr>
          <w:p w14:paraId="6298ACB8" w14:textId="410826FB" w:rsidR="00AF0D37" w:rsidRPr="00AF0D37" w:rsidRDefault="00AF0D37" w:rsidP="00AF0D37">
            <w:pPr>
              <w:jc w:val="center"/>
              <w:rPr>
                <w:rFonts w:cs="Times New Roman"/>
              </w:rPr>
            </w:pPr>
            <w:r w:rsidRPr="00AF0D37">
              <w:rPr>
                <w:rFonts w:cs="Times New Roman"/>
                <w:color w:val="000000"/>
                <w:lang w:val="en-GB" w:eastAsia="en-GB"/>
              </w:rPr>
              <w:t>42,1%</w:t>
            </w:r>
          </w:p>
        </w:tc>
        <w:tc>
          <w:tcPr>
            <w:tcW w:w="376" w:type="pct"/>
            <w:tcBorders>
              <w:top w:val="single" w:sz="4" w:space="0" w:color="auto"/>
              <w:left w:val="nil"/>
              <w:bottom w:val="nil"/>
              <w:right w:val="nil"/>
            </w:tcBorders>
          </w:tcPr>
          <w:p w14:paraId="1626EBC2" w14:textId="2E5A93D6" w:rsidR="00AF0D37" w:rsidRPr="00AF0D37" w:rsidRDefault="00AF0D37" w:rsidP="00AF0D37">
            <w:pPr>
              <w:jc w:val="center"/>
              <w:rPr>
                <w:rFonts w:cs="Times New Roman"/>
              </w:rPr>
            </w:pPr>
            <w:r w:rsidRPr="00AF0D37">
              <w:rPr>
                <w:rFonts w:eastAsia="Times New Roman" w:cs="Times New Roman"/>
                <w:color w:val="000000"/>
                <w:lang w:eastAsia="en-GB"/>
              </w:rPr>
              <w:t>19</w:t>
            </w:r>
          </w:p>
        </w:tc>
        <w:tc>
          <w:tcPr>
            <w:tcW w:w="502" w:type="pct"/>
            <w:tcBorders>
              <w:top w:val="single" w:sz="4" w:space="0" w:color="auto"/>
              <w:left w:val="nil"/>
              <w:bottom w:val="nil"/>
              <w:right w:val="nil"/>
            </w:tcBorders>
          </w:tcPr>
          <w:p w14:paraId="6E2F2DF1" w14:textId="77777777" w:rsidR="00AF0D37" w:rsidRPr="00AF0D37" w:rsidRDefault="00AF0D37" w:rsidP="00AF0D37">
            <w:pPr>
              <w:jc w:val="center"/>
              <w:rPr>
                <w:rFonts w:cs="Times New Roman"/>
              </w:rPr>
            </w:pPr>
            <w:r w:rsidRPr="00AF0D37">
              <w:rPr>
                <w:rFonts w:cs="Times New Roman"/>
              </w:rPr>
              <w:t>100%</w:t>
            </w:r>
          </w:p>
        </w:tc>
      </w:tr>
      <w:tr w:rsidR="00AF0D37" w14:paraId="32F5BDB7" w14:textId="77777777" w:rsidTr="00CF556F">
        <w:tc>
          <w:tcPr>
            <w:tcW w:w="1460" w:type="pct"/>
            <w:tcBorders>
              <w:top w:val="nil"/>
              <w:left w:val="nil"/>
              <w:bottom w:val="nil"/>
              <w:right w:val="nil"/>
            </w:tcBorders>
          </w:tcPr>
          <w:p w14:paraId="2E2E577C" w14:textId="77777777" w:rsidR="00AF0D37" w:rsidRDefault="00AF0D37" w:rsidP="00AF0D37">
            <w:pPr>
              <w:rPr>
                <w:rFonts w:cs="Times New Roman"/>
              </w:rPr>
            </w:pPr>
            <w:r>
              <w:rPr>
                <w:rFonts w:cs="Times New Roman"/>
              </w:rPr>
              <w:t>Opleidingen</w:t>
            </w:r>
          </w:p>
        </w:tc>
        <w:tc>
          <w:tcPr>
            <w:tcW w:w="421" w:type="pct"/>
            <w:tcBorders>
              <w:top w:val="nil"/>
              <w:left w:val="nil"/>
              <w:bottom w:val="nil"/>
              <w:right w:val="nil"/>
            </w:tcBorders>
            <w:shd w:val="clear" w:color="auto" w:fill="EEECE1" w:themeFill="background2"/>
          </w:tcPr>
          <w:p w14:paraId="42DEEC70" w14:textId="77777777" w:rsidR="00AF0D37" w:rsidRPr="00AF0D37" w:rsidRDefault="00AF0D37" w:rsidP="00AF0D37">
            <w:pPr>
              <w:jc w:val="center"/>
              <w:rPr>
                <w:rFonts w:cs="Times New Roman"/>
              </w:rPr>
            </w:pPr>
            <w:r w:rsidRPr="00AF0D37">
              <w:rPr>
                <w:rFonts w:cs="Times New Roman"/>
                <w:color w:val="000000"/>
                <w:lang w:val="en-GB" w:eastAsia="en-GB"/>
              </w:rPr>
              <w:t>0</w:t>
            </w:r>
          </w:p>
        </w:tc>
        <w:tc>
          <w:tcPr>
            <w:tcW w:w="482" w:type="pct"/>
            <w:tcBorders>
              <w:top w:val="nil"/>
              <w:left w:val="nil"/>
              <w:bottom w:val="nil"/>
              <w:right w:val="nil"/>
            </w:tcBorders>
            <w:shd w:val="clear" w:color="auto" w:fill="EEECE1" w:themeFill="background2"/>
          </w:tcPr>
          <w:p w14:paraId="7D216DF5" w14:textId="77777777" w:rsidR="00AF0D37" w:rsidRPr="00AF0D37" w:rsidRDefault="00AF0D37" w:rsidP="00AF0D37">
            <w:pPr>
              <w:jc w:val="center"/>
              <w:rPr>
                <w:rFonts w:cs="Times New Roman"/>
              </w:rPr>
            </w:pPr>
            <w:r w:rsidRPr="00AF0D37">
              <w:rPr>
                <w:rFonts w:cs="Times New Roman"/>
                <w:color w:val="000000"/>
                <w:lang w:val="en-GB" w:eastAsia="en-GB"/>
              </w:rPr>
              <w:t>0%</w:t>
            </w:r>
          </w:p>
        </w:tc>
        <w:tc>
          <w:tcPr>
            <w:tcW w:w="375" w:type="pct"/>
            <w:tcBorders>
              <w:top w:val="nil"/>
              <w:left w:val="nil"/>
              <w:bottom w:val="nil"/>
              <w:right w:val="nil"/>
            </w:tcBorders>
          </w:tcPr>
          <w:p w14:paraId="06845814" w14:textId="75B6FBE8" w:rsidR="00AF0D37" w:rsidRPr="00AF0D37" w:rsidRDefault="00AF0D37" w:rsidP="00AF0D37">
            <w:pPr>
              <w:jc w:val="center"/>
              <w:rPr>
                <w:rFonts w:cs="Times New Roman"/>
              </w:rPr>
            </w:pPr>
            <w:r w:rsidRPr="00AF0D37">
              <w:rPr>
                <w:rFonts w:eastAsia="Times New Roman" w:cs="Times New Roman"/>
                <w:color w:val="000000"/>
                <w:lang w:eastAsia="en-GB"/>
              </w:rPr>
              <w:t>8</w:t>
            </w:r>
          </w:p>
        </w:tc>
        <w:tc>
          <w:tcPr>
            <w:tcW w:w="543" w:type="pct"/>
            <w:tcBorders>
              <w:top w:val="nil"/>
              <w:left w:val="nil"/>
              <w:bottom w:val="nil"/>
              <w:right w:val="nil"/>
            </w:tcBorders>
          </w:tcPr>
          <w:p w14:paraId="1E33A559" w14:textId="58CE4D59" w:rsidR="00AF0D37" w:rsidRPr="00AF0D37" w:rsidRDefault="00AF0D37" w:rsidP="00AF0D37">
            <w:pPr>
              <w:jc w:val="center"/>
              <w:rPr>
                <w:rFonts w:cs="Times New Roman"/>
              </w:rPr>
            </w:pPr>
            <w:r w:rsidRPr="00AF0D37">
              <w:rPr>
                <w:rFonts w:eastAsia="Times New Roman" w:cs="Times New Roman"/>
                <w:color w:val="000000"/>
                <w:lang w:eastAsia="en-GB"/>
              </w:rPr>
              <w:t>57.14%</w:t>
            </w:r>
          </w:p>
        </w:tc>
        <w:tc>
          <w:tcPr>
            <w:tcW w:w="298" w:type="pct"/>
            <w:tcBorders>
              <w:top w:val="nil"/>
              <w:left w:val="nil"/>
              <w:bottom w:val="nil"/>
              <w:right w:val="nil"/>
            </w:tcBorders>
            <w:shd w:val="clear" w:color="auto" w:fill="EEECE1" w:themeFill="background2"/>
          </w:tcPr>
          <w:p w14:paraId="3E5B1602" w14:textId="2B64A02F" w:rsidR="00AF0D37" w:rsidRPr="00AF0D37" w:rsidRDefault="00AF0D37" w:rsidP="00AF0D37">
            <w:pPr>
              <w:jc w:val="center"/>
              <w:rPr>
                <w:rFonts w:cs="Times New Roman"/>
              </w:rPr>
            </w:pPr>
            <w:r w:rsidRPr="00AF0D37">
              <w:rPr>
                <w:rFonts w:cs="Times New Roman"/>
                <w:color w:val="000000"/>
                <w:lang w:val="en-GB" w:eastAsia="en-GB"/>
              </w:rPr>
              <w:t>6</w:t>
            </w:r>
          </w:p>
        </w:tc>
        <w:tc>
          <w:tcPr>
            <w:tcW w:w="543" w:type="pct"/>
            <w:tcBorders>
              <w:top w:val="nil"/>
              <w:left w:val="nil"/>
              <w:bottom w:val="nil"/>
              <w:right w:val="nil"/>
            </w:tcBorders>
            <w:shd w:val="clear" w:color="auto" w:fill="EEECE1" w:themeFill="background2"/>
          </w:tcPr>
          <w:p w14:paraId="476819ED" w14:textId="05688DAF" w:rsidR="00AF0D37" w:rsidRPr="00AF0D37" w:rsidRDefault="00AF0D37" w:rsidP="00AF0D37">
            <w:pPr>
              <w:jc w:val="center"/>
              <w:rPr>
                <w:rFonts w:cs="Times New Roman"/>
              </w:rPr>
            </w:pPr>
            <w:r w:rsidRPr="00AF0D37">
              <w:rPr>
                <w:rFonts w:cs="Times New Roman"/>
                <w:color w:val="000000"/>
                <w:lang w:val="en-GB" w:eastAsia="en-GB"/>
              </w:rPr>
              <w:t>42,9%</w:t>
            </w:r>
          </w:p>
        </w:tc>
        <w:tc>
          <w:tcPr>
            <w:tcW w:w="376" w:type="pct"/>
            <w:tcBorders>
              <w:top w:val="nil"/>
              <w:left w:val="nil"/>
              <w:bottom w:val="nil"/>
              <w:right w:val="nil"/>
            </w:tcBorders>
          </w:tcPr>
          <w:p w14:paraId="7FB772B5" w14:textId="12CA9488" w:rsidR="00AF0D37" w:rsidRPr="00AF0D37" w:rsidRDefault="00AF0D37" w:rsidP="00AF0D37">
            <w:pPr>
              <w:jc w:val="center"/>
              <w:rPr>
                <w:rFonts w:cs="Times New Roman"/>
              </w:rPr>
            </w:pPr>
            <w:r w:rsidRPr="00AF0D37">
              <w:rPr>
                <w:rFonts w:eastAsia="Times New Roman" w:cs="Times New Roman"/>
                <w:color w:val="000000"/>
                <w:lang w:eastAsia="en-GB"/>
              </w:rPr>
              <w:t>14</w:t>
            </w:r>
          </w:p>
        </w:tc>
        <w:tc>
          <w:tcPr>
            <w:tcW w:w="502" w:type="pct"/>
            <w:tcBorders>
              <w:top w:val="nil"/>
              <w:left w:val="nil"/>
              <w:bottom w:val="nil"/>
              <w:right w:val="nil"/>
            </w:tcBorders>
          </w:tcPr>
          <w:p w14:paraId="3BB8933F" w14:textId="77777777" w:rsidR="00AF0D37" w:rsidRPr="00AF0D37" w:rsidRDefault="00AF0D37" w:rsidP="00AF0D37">
            <w:pPr>
              <w:jc w:val="center"/>
              <w:rPr>
                <w:rFonts w:cs="Times New Roman"/>
              </w:rPr>
            </w:pPr>
            <w:r w:rsidRPr="00AF0D37">
              <w:rPr>
                <w:rFonts w:cs="Times New Roman"/>
              </w:rPr>
              <w:t>100%</w:t>
            </w:r>
          </w:p>
        </w:tc>
      </w:tr>
      <w:tr w:rsidR="00AF0D37" w14:paraId="77A45F1B" w14:textId="77777777" w:rsidTr="00CF556F">
        <w:tc>
          <w:tcPr>
            <w:tcW w:w="1460" w:type="pct"/>
            <w:tcBorders>
              <w:top w:val="nil"/>
              <w:left w:val="nil"/>
              <w:bottom w:val="nil"/>
              <w:right w:val="nil"/>
            </w:tcBorders>
          </w:tcPr>
          <w:p w14:paraId="187BE98E" w14:textId="77777777" w:rsidR="00AF0D37" w:rsidRPr="00C751E3" w:rsidRDefault="00AF0D37" w:rsidP="00AF0D37">
            <w:pPr>
              <w:rPr>
                <w:rFonts w:cs="Times New Roman"/>
              </w:rPr>
            </w:pPr>
            <w:r>
              <w:rPr>
                <w:rFonts w:cs="Times New Roman"/>
              </w:rPr>
              <w:t>Advies/consulting</w:t>
            </w:r>
          </w:p>
        </w:tc>
        <w:tc>
          <w:tcPr>
            <w:tcW w:w="421" w:type="pct"/>
            <w:tcBorders>
              <w:top w:val="nil"/>
              <w:left w:val="nil"/>
              <w:bottom w:val="nil"/>
              <w:right w:val="nil"/>
            </w:tcBorders>
            <w:shd w:val="clear" w:color="auto" w:fill="EEECE1" w:themeFill="background2"/>
          </w:tcPr>
          <w:p w14:paraId="64BB986B" w14:textId="199EAE1C" w:rsidR="00AF0D37" w:rsidRPr="00AF0D37" w:rsidRDefault="00AF0D37" w:rsidP="00AF0D37">
            <w:pPr>
              <w:jc w:val="center"/>
              <w:rPr>
                <w:rFonts w:cs="Times New Roman"/>
              </w:rPr>
            </w:pPr>
            <w:r w:rsidRPr="00AF0D37">
              <w:rPr>
                <w:rFonts w:cs="Times New Roman"/>
                <w:color w:val="000000"/>
                <w:lang w:val="en-GB" w:eastAsia="en-GB"/>
              </w:rPr>
              <w:t>3</w:t>
            </w:r>
          </w:p>
        </w:tc>
        <w:tc>
          <w:tcPr>
            <w:tcW w:w="482" w:type="pct"/>
            <w:tcBorders>
              <w:top w:val="nil"/>
              <w:left w:val="nil"/>
              <w:bottom w:val="nil"/>
              <w:right w:val="nil"/>
            </w:tcBorders>
            <w:shd w:val="clear" w:color="auto" w:fill="EEECE1" w:themeFill="background2"/>
          </w:tcPr>
          <w:p w14:paraId="0BD324AE" w14:textId="770155F2" w:rsidR="00AF0D37" w:rsidRPr="00AF0D37" w:rsidRDefault="00AF0D37" w:rsidP="00AF0D37">
            <w:pPr>
              <w:jc w:val="center"/>
              <w:rPr>
                <w:rFonts w:cs="Times New Roman"/>
              </w:rPr>
            </w:pPr>
            <w:r w:rsidRPr="00AF0D37">
              <w:rPr>
                <w:rFonts w:cs="Times New Roman"/>
                <w:color w:val="000000"/>
                <w:lang w:val="en-GB" w:eastAsia="en-GB"/>
              </w:rPr>
              <w:t>9,4%</w:t>
            </w:r>
          </w:p>
        </w:tc>
        <w:tc>
          <w:tcPr>
            <w:tcW w:w="375" w:type="pct"/>
            <w:tcBorders>
              <w:top w:val="nil"/>
              <w:left w:val="nil"/>
              <w:bottom w:val="nil"/>
              <w:right w:val="nil"/>
            </w:tcBorders>
          </w:tcPr>
          <w:p w14:paraId="3E32D897" w14:textId="54BAD570" w:rsidR="00AF0D37" w:rsidRPr="00AF0D37" w:rsidRDefault="00AF0D37" w:rsidP="00AF0D37">
            <w:pPr>
              <w:jc w:val="center"/>
              <w:rPr>
                <w:rFonts w:cs="Times New Roman"/>
              </w:rPr>
            </w:pPr>
            <w:r w:rsidRPr="00AF0D37">
              <w:rPr>
                <w:rFonts w:eastAsia="Times New Roman" w:cs="Times New Roman"/>
                <w:color w:val="000000"/>
                <w:lang w:eastAsia="en-GB"/>
              </w:rPr>
              <w:t>13</w:t>
            </w:r>
          </w:p>
        </w:tc>
        <w:tc>
          <w:tcPr>
            <w:tcW w:w="543" w:type="pct"/>
            <w:tcBorders>
              <w:top w:val="nil"/>
              <w:left w:val="nil"/>
              <w:bottom w:val="nil"/>
              <w:right w:val="nil"/>
            </w:tcBorders>
          </w:tcPr>
          <w:p w14:paraId="3FABE73B" w14:textId="3C2260DF" w:rsidR="00AF0D37" w:rsidRPr="00AF0D37" w:rsidRDefault="00AF0D37" w:rsidP="00AF0D37">
            <w:pPr>
              <w:jc w:val="center"/>
              <w:rPr>
                <w:rFonts w:cs="Times New Roman"/>
              </w:rPr>
            </w:pPr>
            <w:r w:rsidRPr="00AF0D37">
              <w:rPr>
                <w:rFonts w:eastAsia="Times New Roman" w:cs="Times New Roman"/>
                <w:color w:val="000000"/>
                <w:lang w:eastAsia="en-GB"/>
              </w:rPr>
              <w:t>40.63%</w:t>
            </w:r>
          </w:p>
        </w:tc>
        <w:tc>
          <w:tcPr>
            <w:tcW w:w="298" w:type="pct"/>
            <w:tcBorders>
              <w:top w:val="nil"/>
              <w:left w:val="nil"/>
              <w:bottom w:val="nil"/>
              <w:right w:val="nil"/>
            </w:tcBorders>
            <w:shd w:val="clear" w:color="auto" w:fill="EEECE1" w:themeFill="background2"/>
          </w:tcPr>
          <w:p w14:paraId="40D29C1F" w14:textId="53A8BE20" w:rsidR="00AF0D37" w:rsidRPr="00AF0D37" w:rsidRDefault="00AF0D37" w:rsidP="00AF0D37">
            <w:pPr>
              <w:jc w:val="center"/>
              <w:rPr>
                <w:rFonts w:cs="Times New Roman"/>
              </w:rPr>
            </w:pPr>
            <w:r w:rsidRPr="00AF0D37">
              <w:rPr>
                <w:rFonts w:cs="Times New Roman"/>
              </w:rPr>
              <w:t>16</w:t>
            </w:r>
          </w:p>
        </w:tc>
        <w:tc>
          <w:tcPr>
            <w:tcW w:w="543" w:type="pct"/>
            <w:tcBorders>
              <w:top w:val="nil"/>
              <w:left w:val="nil"/>
              <w:bottom w:val="nil"/>
              <w:right w:val="nil"/>
            </w:tcBorders>
            <w:shd w:val="clear" w:color="auto" w:fill="EEECE1" w:themeFill="background2"/>
          </w:tcPr>
          <w:p w14:paraId="6ABC3B5C" w14:textId="54EBDF5C" w:rsidR="00AF0D37" w:rsidRPr="00AF0D37" w:rsidRDefault="00AF0D37" w:rsidP="00AF0D37">
            <w:pPr>
              <w:jc w:val="center"/>
              <w:rPr>
                <w:rFonts w:cs="Times New Roman"/>
              </w:rPr>
            </w:pPr>
            <w:r w:rsidRPr="00AF0D37">
              <w:rPr>
                <w:rFonts w:cs="Times New Roman"/>
              </w:rPr>
              <w:t>50%</w:t>
            </w:r>
          </w:p>
        </w:tc>
        <w:tc>
          <w:tcPr>
            <w:tcW w:w="376" w:type="pct"/>
            <w:tcBorders>
              <w:top w:val="nil"/>
              <w:left w:val="nil"/>
              <w:bottom w:val="nil"/>
              <w:right w:val="nil"/>
            </w:tcBorders>
          </w:tcPr>
          <w:p w14:paraId="523E1A0D" w14:textId="1E5746ED" w:rsidR="00AF0D37" w:rsidRPr="00AF0D37" w:rsidRDefault="00AF0D37" w:rsidP="00AF0D37">
            <w:pPr>
              <w:jc w:val="center"/>
              <w:rPr>
                <w:rFonts w:cs="Times New Roman"/>
              </w:rPr>
            </w:pPr>
            <w:r w:rsidRPr="00AF0D37">
              <w:rPr>
                <w:rFonts w:eastAsia="Times New Roman" w:cs="Times New Roman"/>
                <w:color w:val="000000"/>
                <w:lang w:eastAsia="en-GB"/>
              </w:rPr>
              <w:t>32</w:t>
            </w:r>
          </w:p>
        </w:tc>
        <w:tc>
          <w:tcPr>
            <w:tcW w:w="502" w:type="pct"/>
            <w:tcBorders>
              <w:top w:val="nil"/>
              <w:left w:val="nil"/>
              <w:bottom w:val="nil"/>
              <w:right w:val="nil"/>
            </w:tcBorders>
          </w:tcPr>
          <w:p w14:paraId="337A5890" w14:textId="77777777" w:rsidR="00AF0D37" w:rsidRPr="00AF0D37" w:rsidRDefault="00AF0D37" w:rsidP="00AF0D37">
            <w:pPr>
              <w:jc w:val="center"/>
              <w:rPr>
                <w:rFonts w:cs="Times New Roman"/>
              </w:rPr>
            </w:pPr>
            <w:r w:rsidRPr="00AF0D37">
              <w:rPr>
                <w:rFonts w:cs="Times New Roman"/>
              </w:rPr>
              <w:t>100%</w:t>
            </w:r>
          </w:p>
        </w:tc>
      </w:tr>
      <w:tr w:rsidR="00AF0D37" w14:paraId="7B31BA10" w14:textId="77777777" w:rsidTr="00CF556F">
        <w:tc>
          <w:tcPr>
            <w:tcW w:w="1460" w:type="pct"/>
            <w:tcBorders>
              <w:top w:val="nil"/>
              <w:left w:val="nil"/>
              <w:bottom w:val="nil"/>
              <w:right w:val="nil"/>
            </w:tcBorders>
          </w:tcPr>
          <w:p w14:paraId="77E183FE" w14:textId="77777777" w:rsidR="00AF0D37" w:rsidRPr="00C751E3" w:rsidRDefault="00AF0D37" w:rsidP="00AF0D37">
            <w:pPr>
              <w:rPr>
                <w:rFonts w:cs="Times New Roman"/>
              </w:rPr>
            </w:pPr>
            <w:r>
              <w:rPr>
                <w:rFonts w:cs="Times New Roman"/>
              </w:rPr>
              <w:t>Begeleiding</w:t>
            </w:r>
          </w:p>
        </w:tc>
        <w:tc>
          <w:tcPr>
            <w:tcW w:w="421" w:type="pct"/>
            <w:tcBorders>
              <w:top w:val="nil"/>
              <w:left w:val="nil"/>
              <w:bottom w:val="nil"/>
              <w:right w:val="nil"/>
            </w:tcBorders>
            <w:shd w:val="clear" w:color="auto" w:fill="EEECE1" w:themeFill="background2"/>
          </w:tcPr>
          <w:p w14:paraId="2191AAC6" w14:textId="7F0EC778" w:rsidR="00AF0D37" w:rsidRPr="00AF0D37" w:rsidRDefault="00AF0D37" w:rsidP="00AF0D37">
            <w:pPr>
              <w:jc w:val="center"/>
              <w:rPr>
                <w:rFonts w:cs="Times New Roman"/>
              </w:rPr>
            </w:pPr>
            <w:r w:rsidRPr="00AF0D37">
              <w:rPr>
                <w:rFonts w:cs="Times New Roman"/>
                <w:color w:val="000000"/>
                <w:lang w:val="en-GB" w:eastAsia="en-GB"/>
              </w:rPr>
              <w:t>2</w:t>
            </w:r>
          </w:p>
        </w:tc>
        <w:tc>
          <w:tcPr>
            <w:tcW w:w="482" w:type="pct"/>
            <w:tcBorders>
              <w:top w:val="nil"/>
              <w:left w:val="nil"/>
              <w:bottom w:val="nil"/>
              <w:right w:val="nil"/>
            </w:tcBorders>
            <w:shd w:val="clear" w:color="auto" w:fill="EEECE1" w:themeFill="background2"/>
          </w:tcPr>
          <w:p w14:paraId="6C513F60" w14:textId="14DB567C" w:rsidR="00AF0D37" w:rsidRPr="00AF0D37" w:rsidRDefault="00AF0D37" w:rsidP="00AF0D37">
            <w:pPr>
              <w:jc w:val="center"/>
              <w:rPr>
                <w:rFonts w:cs="Times New Roman"/>
              </w:rPr>
            </w:pPr>
            <w:r w:rsidRPr="00AF0D37">
              <w:rPr>
                <w:rFonts w:cs="Times New Roman"/>
                <w:color w:val="000000"/>
                <w:lang w:val="en-GB" w:eastAsia="en-GB"/>
              </w:rPr>
              <w:t>9,1%</w:t>
            </w:r>
          </w:p>
        </w:tc>
        <w:tc>
          <w:tcPr>
            <w:tcW w:w="375" w:type="pct"/>
            <w:tcBorders>
              <w:top w:val="nil"/>
              <w:left w:val="nil"/>
              <w:bottom w:val="nil"/>
              <w:right w:val="nil"/>
            </w:tcBorders>
          </w:tcPr>
          <w:p w14:paraId="03F930BA" w14:textId="0EC9A9B3" w:rsidR="00AF0D37" w:rsidRPr="00AF0D37" w:rsidRDefault="00AF0D37" w:rsidP="00AF0D37">
            <w:pPr>
              <w:jc w:val="center"/>
              <w:rPr>
                <w:rFonts w:cs="Times New Roman"/>
              </w:rPr>
            </w:pPr>
            <w:r w:rsidRPr="00AF0D37">
              <w:rPr>
                <w:rFonts w:eastAsia="Times New Roman" w:cs="Times New Roman"/>
                <w:color w:val="000000"/>
                <w:lang w:eastAsia="en-GB"/>
              </w:rPr>
              <w:t>8</w:t>
            </w:r>
          </w:p>
        </w:tc>
        <w:tc>
          <w:tcPr>
            <w:tcW w:w="543" w:type="pct"/>
            <w:tcBorders>
              <w:top w:val="nil"/>
              <w:left w:val="nil"/>
              <w:bottom w:val="nil"/>
              <w:right w:val="nil"/>
            </w:tcBorders>
          </w:tcPr>
          <w:p w14:paraId="09CF03F3" w14:textId="6F011CED" w:rsidR="00AF0D37" w:rsidRPr="00AF0D37" w:rsidRDefault="00AF0D37" w:rsidP="00AF0D37">
            <w:pPr>
              <w:jc w:val="center"/>
              <w:rPr>
                <w:rFonts w:cs="Times New Roman"/>
              </w:rPr>
            </w:pPr>
            <w:r w:rsidRPr="00AF0D37">
              <w:rPr>
                <w:rFonts w:eastAsia="Times New Roman" w:cs="Times New Roman"/>
                <w:color w:val="000000"/>
                <w:lang w:eastAsia="en-GB"/>
              </w:rPr>
              <w:t>36.36%</w:t>
            </w:r>
          </w:p>
        </w:tc>
        <w:tc>
          <w:tcPr>
            <w:tcW w:w="298" w:type="pct"/>
            <w:tcBorders>
              <w:top w:val="nil"/>
              <w:left w:val="nil"/>
              <w:bottom w:val="nil"/>
              <w:right w:val="nil"/>
            </w:tcBorders>
            <w:shd w:val="clear" w:color="auto" w:fill="EEECE1" w:themeFill="background2"/>
          </w:tcPr>
          <w:p w14:paraId="65D7337A" w14:textId="2C4B2913" w:rsidR="00AF0D37" w:rsidRPr="00AF0D37" w:rsidRDefault="00AF0D37" w:rsidP="00AF0D37">
            <w:pPr>
              <w:jc w:val="center"/>
              <w:rPr>
                <w:rFonts w:cs="Times New Roman"/>
              </w:rPr>
            </w:pPr>
            <w:r w:rsidRPr="00AF0D37">
              <w:rPr>
                <w:rFonts w:cs="Times New Roman"/>
              </w:rPr>
              <w:t>12</w:t>
            </w:r>
          </w:p>
        </w:tc>
        <w:tc>
          <w:tcPr>
            <w:tcW w:w="543" w:type="pct"/>
            <w:tcBorders>
              <w:top w:val="nil"/>
              <w:left w:val="nil"/>
              <w:bottom w:val="nil"/>
              <w:right w:val="nil"/>
            </w:tcBorders>
            <w:shd w:val="clear" w:color="auto" w:fill="EEECE1" w:themeFill="background2"/>
          </w:tcPr>
          <w:p w14:paraId="0BDEC3FD" w14:textId="483A2F71" w:rsidR="00AF0D37" w:rsidRPr="00AF0D37" w:rsidRDefault="00AF0D37" w:rsidP="00AF0D37">
            <w:pPr>
              <w:jc w:val="center"/>
              <w:rPr>
                <w:rFonts w:cs="Times New Roman"/>
              </w:rPr>
            </w:pPr>
            <w:r w:rsidRPr="00AF0D37">
              <w:rPr>
                <w:rFonts w:cs="Times New Roman"/>
              </w:rPr>
              <w:t>54,6%</w:t>
            </w:r>
          </w:p>
        </w:tc>
        <w:tc>
          <w:tcPr>
            <w:tcW w:w="376" w:type="pct"/>
            <w:tcBorders>
              <w:top w:val="nil"/>
              <w:left w:val="nil"/>
              <w:bottom w:val="nil"/>
              <w:right w:val="nil"/>
            </w:tcBorders>
          </w:tcPr>
          <w:p w14:paraId="7C116D44" w14:textId="230FA705" w:rsidR="00AF0D37" w:rsidRPr="00AF0D37" w:rsidRDefault="00AF0D37" w:rsidP="00AF0D37">
            <w:pPr>
              <w:jc w:val="center"/>
              <w:rPr>
                <w:rFonts w:cs="Times New Roman"/>
              </w:rPr>
            </w:pPr>
            <w:r w:rsidRPr="00AF0D37">
              <w:rPr>
                <w:rFonts w:eastAsia="Times New Roman" w:cs="Times New Roman"/>
                <w:color w:val="000000"/>
                <w:lang w:eastAsia="en-GB"/>
              </w:rPr>
              <w:t>22</w:t>
            </w:r>
          </w:p>
        </w:tc>
        <w:tc>
          <w:tcPr>
            <w:tcW w:w="502" w:type="pct"/>
            <w:tcBorders>
              <w:top w:val="nil"/>
              <w:left w:val="nil"/>
              <w:bottom w:val="nil"/>
              <w:right w:val="nil"/>
            </w:tcBorders>
          </w:tcPr>
          <w:p w14:paraId="4399B7EC" w14:textId="77777777" w:rsidR="00AF0D37" w:rsidRPr="00AF0D37" w:rsidRDefault="00AF0D37" w:rsidP="00AF0D37">
            <w:pPr>
              <w:jc w:val="center"/>
              <w:rPr>
                <w:rFonts w:cs="Times New Roman"/>
              </w:rPr>
            </w:pPr>
            <w:r w:rsidRPr="00AF0D37">
              <w:rPr>
                <w:rFonts w:cs="Times New Roman"/>
              </w:rPr>
              <w:t>100%</w:t>
            </w:r>
          </w:p>
        </w:tc>
      </w:tr>
      <w:tr w:rsidR="00AF0D37" w14:paraId="61094FB8" w14:textId="77777777" w:rsidTr="00CF556F">
        <w:tc>
          <w:tcPr>
            <w:tcW w:w="1460" w:type="pct"/>
            <w:tcBorders>
              <w:top w:val="nil"/>
              <w:left w:val="nil"/>
              <w:bottom w:val="single" w:sz="4" w:space="0" w:color="auto"/>
              <w:right w:val="nil"/>
            </w:tcBorders>
          </w:tcPr>
          <w:p w14:paraId="3DBBF624" w14:textId="77777777" w:rsidR="00AF0D37" w:rsidRPr="00C751E3" w:rsidRDefault="00AF0D37" w:rsidP="00AF0D37">
            <w:pPr>
              <w:rPr>
                <w:rFonts w:cs="Times New Roman"/>
              </w:rPr>
            </w:pPr>
            <w:r>
              <w:rPr>
                <w:rFonts w:cs="Times New Roman"/>
              </w:rPr>
              <w:t>Online tools en checklists</w:t>
            </w:r>
          </w:p>
        </w:tc>
        <w:tc>
          <w:tcPr>
            <w:tcW w:w="421" w:type="pct"/>
            <w:tcBorders>
              <w:top w:val="nil"/>
              <w:left w:val="nil"/>
              <w:bottom w:val="single" w:sz="4" w:space="0" w:color="auto"/>
              <w:right w:val="nil"/>
            </w:tcBorders>
            <w:shd w:val="clear" w:color="auto" w:fill="EEECE1" w:themeFill="background2"/>
          </w:tcPr>
          <w:p w14:paraId="6EDEA681" w14:textId="30C93B8F" w:rsidR="00AF0D37" w:rsidRPr="00AF0D37" w:rsidRDefault="00AF0D37" w:rsidP="00AF0D37">
            <w:pPr>
              <w:jc w:val="center"/>
              <w:rPr>
                <w:rFonts w:cs="Times New Roman"/>
              </w:rPr>
            </w:pPr>
            <w:r w:rsidRPr="00AF0D37">
              <w:rPr>
                <w:rFonts w:cs="Times New Roman"/>
                <w:color w:val="000000"/>
                <w:lang w:val="en-GB" w:eastAsia="en-GB"/>
              </w:rPr>
              <w:t>1</w:t>
            </w:r>
          </w:p>
        </w:tc>
        <w:tc>
          <w:tcPr>
            <w:tcW w:w="482" w:type="pct"/>
            <w:tcBorders>
              <w:top w:val="nil"/>
              <w:left w:val="nil"/>
              <w:bottom w:val="single" w:sz="4" w:space="0" w:color="auto"/>
              <w:right w:val="nil"/>
            </w:tcBorders>
            <w:shd w:val="clear" w:color="auto" w:fill="EEECE1" w:themeFill="background2"/>
          </w:tcPr>
          <w:p w14:paraId="6EA6A47D" w14:textId="2E2125C7" w:rsidR="00AF0D37" w:rsidRPr="00AF0D37" w:rsidRDefault="00AF0D37" w:rsidP="00AF0D37">
            <w:pPr>
              <w:jc w:val="center"/>
              <w:rPr>
                <w:rFonts w:cs="Times New Roman"/>
              </w:rPr>
            </w:pPr>
            <w:r w:rsidRPr="00AF0D37">
              <w:rPr>
                <w:rFonts w:cs="Times New Roman"/>
                <w:color w:val="000000"/>
                <w:lang w:val="en-GB" w:eastAsia="en-GB"/>
              </w:rPr>
              <w:t>11,1%</w:t>
            </w:r>
          </w:p>
        </w:tc>
        <w:tc>
          <w:tcPr>
            <w:tcW w:w="375" w:type="pct"/>
            <w:tcBorders>
              <w:top w:val="nil"/>
              <w:left w:val="nil"/>
              <w:bottom w:val="single" w:sz="4" w:space="0" w:color="auto"/>
              <w:right w:val="nil"/>
            </w:tcBorders>
          </w:tcPr>
          <w:p w14:paraId="0A01328B" w14:textId="0896FCDE" w:rsidR="00AF0D37" w:rsidRPr="00AF0D37" w:rsidRDefault="00AF0D37" w:rsidP="00AF0D37">
            <w:pPr>
              <w:jc w:val="center"/>
              <w:rPr>
                <w:rFonts w:cs="Times New Roman"/>
              </w:rPr>
            </w:pPr>
            <w:r w:rsidRPr="00AF0D37">
              <w:rPr>
                <w:rFonts w:eastAsia="Times New Roman" w:cs="Times New Roman"/>
                <w:color w:val="000000"/>
                <w:lang w:eastAsia="en-GB"/>
              </w:rPr>
              <w:t>5</w:t>
            </w:r>
          </w:p>
        </w:tc>
        <w:tc>
          <w:tcPr>
            <w:tcW w:w="543" w:type="pct"/>
            <w:tcBorders>
              <w:top w:val="nil"/>
              <w:left w:val="nil"/>
              <w:bottom w:val="single" w:sz="4" w:space="0" w:color="auto"/>
              <w:right w:val="nil"/>
            </w:tcBorders>
          </w:tcPr>
          <w:p w14:paraId="6AFCBDF5" w14:textId="081E31F2" w:rsidR="00AF0D37" w:rsidRPr="00AF0D37" w:rsidRDefault="00AF0D37" w:rsidP="00AF0D37">
            <w:pPr>
              <w:jc w:val="center"/>
              <w:rPr>
                <w:rFonts w:cs="Times New Roman"/>
              </w:rPr>
            </w:pPr>
            <w:r w:rsidRPr="00AF0D37">
              <w:rPr>
                <w:rFonts w:eastAsia="Times New Roman" w:cs="Times New Roman"/>
                <w:color w:val="000000"/>
                <w:lang w:eastAsia="en-GB"/>
              </w:rPr>
              <w:t>55.56%</w:t>
            </w:r>
          </w:p>
        </w:tc>
        <w:tc>
          <w:tcPr>
            <w:tcW w:w="298" w:type="pct"/>
            <w:tcBorders>
              <w:top w:val="nil"/>
              <w:left w:val="nil"/>
              <w:bottom w:val="single" w:sz="4" w:space="0" w:color="auto"/>
              <w:right w:val="nil"/>
            </w:tcBorders>
            <w:shd w:val="clear" w:color="auto" w:fill="EEECE1" w:themeFill="background2"/>
          </w:tcPr>
          <w:p w14:paraId="7D105A6F" w14:textId="1DB96327" w:rsidR="00AF0D37" w:rsidRPr="00AF0D37" w:rsidRDefault="00AF0D37" w:rsidP="00AF0D37">
            <w:pPr>
              <w:jc w:val="center"/>
              <w:rPr>
                <w:rFonts w:cs="Times New Roman"/>
              </w:rPr>
            </w:pPr>
            <w:r w:rsidRPr="00AF0D37">
              <w:rPr>
                <w:rFonts w:cs="Times New Roman"/>
              </w:rPr>
              <w:t>3</w:t>
            </w:r>
          </w:p>
        </w:tc>
        <w:tc>
          <w:tcPr>
            <w:tcW w:w="543" w:type="pct"/>
            <w:tcBorders>
              <w:top w:val="nil"/>
              <w:left w:val="nil"/>
              <w:bottom w:val="single" w:sz="4" w:space="0" w:color="auto"/>
              <w:right w:val="nil"/>
            </w:tcBorders>
            <w:shd w:val="clear" w:color="auto" w:fill="EEECE1" w:themeFill="background2"/>
          </w:tcPr>
          <w:p w14:paraId="776A4D08" w14:textId="41159050" w:rsidR="00AF0D37" w:rsidRPr="00AF0D37" w:rsidRDefault="00AF0D37" w:rsidP="00AF0D37">
            <w:pPr>
              <w:jc w:val="center"/>
              <w:rPr>
                <w:rFonts w:cs="Times New Roman"/>
              </w:rPr>
            </w:pPr>
            <w:r w:rsidRPr="00AF0D37">
              <w:rPr>
                <w:rFonts w:cs="Times New Roman"/>
              </w:rPr>
              <w:t>33,3%</w:t>
            </w:r>
          </w:p>
        </w:tc>
        <w:tc>
          <w:tcPr>
            <w:tcW w:w="376" w:type="pct"/>
            <w:tcBorders>
              <w:top w:val="nil"/>
              <w:left w:val="nil"/>
              <w:bottom w:val="single" w:sz="4" w:space="0" w:color="auto"/>
              <w:right w:val="nil"/>
            </w:tcBorders>
          </w:tcPr>
          <w:p w14:paraId="441A1DB9" w14:textId="20A596B0" w:rsidR="00AF0D37" w:rsidRPr="00AF0D37" w:rsidRDefault="00AF0D37" w:rsidP="00AF0D37">
            <w:pPr>
              <w:jc w:val="center"/>
              <w:rPr>
                <w:rFonts w:cs="Times New Roman"/>
              </w:rPr>
            </w:pPr>
            <w:r w:rsidRPr="00AF0D37">
              <w:rPr>
                <w:rFonts w:eastAsia="Times New Roman" w:cs="Times New Roman"/>
                <w:color w:val="000000"/>
                <w:lang w:eastAsia="en-GB"/>
              </w:rPr>
              <w:t>9</w:t>
            </w:r>
          </w:p>
        </w:tc>
        <w:tc>
          <w:tcPr>
            <w:tcW w:w="502" w:type="pct"/>
            <w:tcBorders>
              <w:top w:val="nil"/>
              <w:left w:val="nil"/>
              <w:bottom w:val="single" w:sz="4" w:space="0" w:color="auto"/>
              <w:right w:val="nil"/>
            </w:tcBorders>
          </w:tcPr>
          <w:p w14:paraId="38F318C0" w14:textId="77777777" w:rsidR="00AF0D37" w:rsidRPr="00AF0D37" w:rsidRDefault="00AF0D37" w:rsidP="00AF0D37">
            <w:pPr>
              <w:jc w:val="center"/>
              <w:rPr>
                <w:rFonts w:cs="Times New Roman"/>
              </w:rPr>
            </w:pPr>
            <w:r w:rsidRPr="00AF0D37">
              <w:rPr>
                <w:rFonts w:cs="Times New Roman"/>
              </w:rPr>
              <w:t>100%</w:t>
            </w:r>
          </w:p>
        </w:tc>
      </w:tr>
    </w:tbl>
    <w:p w14:paraId="678EB342" w14:textId="2E1102F3" w:rsidR="00F44829" w:rsidRDefault="00F44829">
      <w:pPr>
        <w:rPr>
          <w:sz w:val="24"/>
          <w:szCs w:val="24"/>
        </w:rPr>
      </w:pPr>
    </w:p>
    <w:p w14:paraId="4DF8665C" w14:textId="77777777" w:rsidR="005A31C4" w:rsidRDefault="005A31C4">
      <w:pPr>
        <w:rPr>
          <w:b/>
          <w:sz w:val="24"/>
          <w:szCs w:val="24"/>
        </w:rPr>
      </w:pPr>
    </w:p>
    <w:p w14:paraId="4EE6AFD3" w14:textId="77777777" w:rsidR="005A31C4" w:rsidRDefault="005A31C4">
      <w:pPr>
        <w:rPr>
          <w:b/>
          <w:sz w:val="24"/>
          <w:szCs w:val="24"/>
        </w:rPr>
      </w:pPr>
    </w:p>
    <w:p w14:paraId="5A6845CA" w14:textId="77777777" w:rsidR="005A31C4" w:rsidRDefault="005A31C4">
      <w:pPr>
        <w:rPr>
          <w:b/>
          <w:sz w:val="24"/>
          <w:szCs w:val="24"/>
        </w:rPr>
      </w:pPr>
    </w:p>
    <w:p w14:paraId="4F84FF11" w14:textId="77777777" w:rsidR="005A31C4" w:rsidRDefault="005A31C4">
      <w:pPr>
        <w:rPr>
          <w:b/>
          <w:sz w:val="24"/>
          <w:szCs w:val="24"/>
        </w:rPr>
      </w:pPr>
    </w:p>
    <w:p w14:paraId="268840A1" w14:textId="77777777" w:rsidR="005A31C4" w:rsidRDefault="005A31C4">
      <w:pPr>
        <w:rPr>
          <w:b/>
          <w:sz w:val="24"/>
          <w:szCs w:val="24"/>
        </w:rPr>
      </w:pPr>
    </w:p>
    <w:p w14:paraId="23F7F7D4" w14:textId="77777777" w:rsidR="005A31C4" w:rsidRDefault="005A31C4">
      <w:pPr>
        <w:rPr>
          <w:b/>
          <w:sz w:val="24"/>
          <w:szCs w:val="24"/>
        </w:rPr>
      </w:pPr>
    </w:p>
    <w:p w14:paraId="3237F4E4" w14:textId="77777777" w:rsidR="005A31C4" w:rsidRDefault="005A31C4">
      <w:pPr>
        <w:rPr>
          <w:b/>
          <w:sz w:val="24"/>
          <w:szCs w:val="24"/>
        </w:rPr>
      </w:pPr>
    </w:p>
    <w:p w14:paraId="4F49CAE4" w14:textId="77777777" w:rsidR="005A31C4" w:rsidRDefault="005A31C4">
      <w:pPr>
        <w:rPr>
          <w:b/>
          <w:sz w:val="24"/>
          <w:szCs w:val="24"/>
        </w:rPr>
      </w:pPr>
    </w:p>
    <w:p w14:paraId="267A036E" w14:textId="77777777" w:rsidR="005A31C4" w:rsidRDefault="005A31C4">
      <w:pPr>
        <w:rPr>
          <w:b/>
          <w:sz w:val="24"/>
          <w:szCs w:val="24"/>
        </w:rPr>
      </w:pPr>
    </w:p>
    <w:p w14:paraId="5AE98A23" w14:textId="77777777" w:rsidR="005A31C4" w:rsidRDefault="005A31C4">
      <w:pPr>
        <w:rPr>
          <w:b/>
          <w:sz w:val="24"/>
          <w:szCs w:val="24"/>
        </w:rPr>
      </w:pPr>
    </w:p>
    <w:p w14:paraId="4C5B12C1" w14:textId="77777777" w:rsidR="005A31C4" w:rsidRDefault="005A31C4">
      <w:pPr>
        <w:rPr>
          <w:b/>
          <w:sz w:val="24"/>
          <w:szCs w:val="24"/>
        </w:rPr>
      </w:pPr>
    </w:p>
    <w:p w14:paraId="463D40A9" w14:textId="77777777" w:rsidR="005A31C4" w:rsidRDefault="005A31C4">
      <w:pPr>
        <w:rPr>
          <w:b/>
          <w:sz w:val="24"/>
          <w:szCs w:val="24"/>
        </w:rPr>
      </w:pPr>
    </w:p>
    <w:p w14:paraId="6CD2C6AA" w14:textId="77777777" w:rsidR="005A31C4" w:rsidRDefault="005A31C4">
      <w:pPr>
        <w:rPr>
          <w:b/>
          <w:sz w:val="24"/>
          <w:szCs w:val="24"/>
        </w:rPr>
      </w:pPr>
    </w:p>
    <w:p w14:paraId="2BE6C563" w14:textId="605C4F72" w:rsidR="00E62784" w:rsidRPr="005A31C4" w:rsidRDefault="005A31C4">
      <w:pPr>
        <w:rPr>
          <w:b/>
          <w:sz w:val="24"/>
          <w:szCs w:val="24"/>
        </w:rPr>
      </w:pPr>
      <w:r w:rsidRPr="005A31C4">
        <w:rPr>
          <w:b/>
          <w:sz w:val="24"/>
          <w:szCs w:val="24"/>
        </w:rPr>
        <w:lastRenderedPageBreak/>
        <w:t>Executive summary</w:t>
      </w:r>
    </w:p>
    <w:p w14:paraId="2AE53DA3" w14:textId="5875F6C5" w:rsidR="00650005" w:rsidRDefault="0088749B" w:rsidP="0088749B">
      <w:pPr>
        <w:rPr>
          <w:sz w:val="24"/>
          <w:szCs w:val="24"/>
        </w:rPr>
      </w:pPr>
      <w:r w:rsidRPr="00650005">
        <w:rPr>
          <w:sz w:val="24"/>
          <w:szCs w:val="24"/>
        </w:rPr>
        <w:t xml:space="preserve">De centrale vraag in deze studie </w:t>
      </w:r>
      <w:r w:rsidR="00650005" w:rsidRPr="00650005">
        <w:rPr>
          <w:sz w:val="24"/>
          <w:szCs w:val="24"/>
        </w:rPr>
        <w:t xml:space="preserve">was of </w:t>
      </w:r>
      <w:r w:rsidRPr="00650005">
        <w:rPr>
          <w:sz w:val="24"/>
          <w:szCs w:val="24"/>
        </w:rPr>
        <w:t xml:space="preserve">snelgroeiende ondernemingen in Vlaanderen systematisch meer beroep doen op overnames dan andere minder </w:t>
      </w:r>
      <w:r w:rsidR="004C707D">
        <w:rPr>
          <w:sz w:val="24"/>
          <w:szCs w:val="24"/>
        </w:rPr>
        <w:t>snelle</w:t>
      </w:r>
      <w:r w:rsidRPr="00650005">
        <w:rPr>
          <w:sz w:val="24"/>
          <w:szCs w:val="24"/>
        </w:rPr>
        <w:t xml:space="preserve"> groeiers</w:t>
      </w:r>
      <w:r w:rsidR="00650005" w:rsidRPr="00650005">
        <w:rPr>
          <w:sz w:val="24"/>
          <w:szCs w:val="24"/>
        </w:rPr>
        <w:t>. Dit blijkt uit onze studie niet het geval te zijn.</w:t>
      </w:r>
      <w:r w:rsidR="00650005">
        <w:rPr>
          <w:sz w:val="24"/>
          <w:szCs w:val="24"/>
        </w:rPr>
        <w:t xml:space="preserve"> </w:t>
      </w:r>
      <w:r w:rsidR="00003A5E">
        <w:rPr>
          <w:sz w:val="24"/>
          <w:szCs w:val="24"/>
        </w:rPr>
        <w:t xml:space="preserve">Voor de totale dataset van groeiende en snelgroeiende ondernemingen blijkt dat 26,9% </w:t>
      </w:r>
      <w:r w:rsidR="00395D47">
        <w:rPr>
          <w:sz w:val="24"/>
          <w:szCs w:val="24"/>
        </w:rPr>
        <w:t>een</w:t>
      </w:r>
      <w:r w:rsidR="00003A5E" w:rsidRPr="00D95ABE">
        <w:rPr>
          <w:sz w:val="24"/>
          <w:szCs w:val="24"/>
        </w:rPr>
        <w:t xml:space="preserve"> of meerdere overnames</w:t>
      </w:r>
      <w:r w:rsidR="00003A5E">
        <w:rPr>
          <w:sz w:val="24"/>
          <w:szCs w:val="24"/>
        </w:rPr>
        <w:t xml:space="preserve"> heeft gerealiseerd</w:t>
      </w:r>
      <w:r w:rsidR="00003A5E" w:rsidRPr="00D95ABE">
        <w:rPr>
          <w:sz w:val="24"/>
          <w:szCs w:val="24"/>
        </w:rPr>
        <w:t xml:space="preserve"> tijdens de voorbije 5 jaar</w:t>
      </w:r>
      <w:r w:rsidR="00003A5E">
        <w:rPr>
          <w:sz w:val="24"/>
          <w:szCs w:val="24"/>
        </w:rPr>
        <w:t xml:space="preserve">. Als we de opsplitsing maken tussen snelle groeiers en niet-snelle groeiers </w:t>
      </w:r>
      <w:r w:rsidR="00650005" w:rsidRPr="00D95ABE">
        <w:rPr>
          <w:sz w:val="24"/>
          <w:szCs w:val="24"/>
        </w:rPr>
        <w:t xml:space="preserve">stellen </w:t>
      </w:r>
      <w:r w:rsidR="00003A5E">
        <w:rPr>
          <w:sz w:val="24"/>
          <w:szCs w:val="24"/>
        </w:rPr>
        <w:t xml:space="preserve">we </w:t>
      </w:r>
      <w:r w:rsidR="00650005" w:rsidRPr="00D95ABE">
        <w:rPr>
          <w:sz w:val="24"/>
          <w:szCs w:val="24"/>
        </w:rPr>
        <w:t>vast dat 24,</w:t>
      </w:r>
      <w:r w:rsidR="00003A5E">
        <w:rPr>
          <w:sz w:val="24"/>
          <w:szCs w:val="24"/>
        </w:rPr>
        <w:t xml:space="preserve">2% van de niet-snelle groeiers </w:t>
      </w:r>
      <w:r w:rsidR="00395D47">
        <w:rPr>
          <w:sz w:val="24"/>
          <w:szCs w:val="24"/>
        </w:rPr>
        <w:t>een</w:t>
      </w:r>
      <w:r w:rsidR="00650005" w:rsidRPr="00D95ABE">
        <w:rPr>
          <w:sz w:val="24"/>
          <w:szCs w:val="24"/>
        </w:rPr>
        <w:t xml:space="preserve"> of meerder</w:t>
      </w:r>
      <w:r w:rsidR="00650005">
        <w:rPr>
          <w:sz w:val="24"/>
          <w:szCs w:val="24"/>
        </w:rPr>
        <w:t xml:space="preserve">e overnames heeft gerealiseerd. </w:t>
      </w:r>
      <w:r w:rsidR="00395D47">
        <w:rPr>
          <w:sz w:val="24"/>
          <w:szCs w:val="24"/>
        </w:rPr>
        <w:t>H</w:t>
      </w:r>
      <w:r w:rsidR="00650005">
        <w:rPr>
          <w:sz w:val="24"/>
          <w:szCs w:val="24"/>
        </w:rPr>
        <w:t xml:space="preserve">oewel dit percentage </w:t>
      </w:r>
      <w:r w:rsidR="00650005" w:rsidRPr="00D95ABE">
        <w:rPr>
          <w:sz w:val="24"/>
          <w:szCs w:val="24"/>
        </w:rPr>
        <w:t xml:space="preserve">bij de snelle groeiers </w:t>
      </w:r>
      <w:r w:rsidR="00650005">
        <w:rPr>
          <w:sz w:val="24"/>
          <w:szCs w:val="24"/>
        </w:rPr>
        <w:t>toeneemt tot 30,1%, is dit percentage statistisch niet verschillend van het percentage niet-</w:t>
      </w:r>
      <w:r w:rsidR="00395D47">
        <w:rPr>
          <w:sz w:val="24"/>
          <w:szCs w:val="24"/>
        </w:rPr>
        <w:t>snelle</w:t>
      </w:r>
      <w:r w:rsidR="00650005">
        <w:rPr>
          <w:sz w:val="24"/>
          <w:szCs w:val="24"/>
        </w:rPr>
        <w:t xml:space="preserve"> groeiers dat overnames heeft gerealiseerd.</w:t>
      </w:r>
    </w:p>
    <w:p w14:paraId="0731D8A8" w14:textId="7C102C2A" w:rsidR="000B5DE8" w:rsidRDefault="00F43885" w:rsidP="00D7051A">
      <w:pPr>
        <w:spacing w:after="0"/>
        <w:rPr>
          <w:sz w:val="24"/>
          <w:szCs w:val="24"/>
        </w:rPr>
      </w:pPr>
      <w:r>
        <w:rPr>
          <w:sz w:val="24"/>
          <w:szCs w:val="24"/>
        </w:rPr>
        <w:t>De overnames die gerealiseerd werden, situeren zich vooral in België (89,8% van de overnames). Daarnaast werden 34,7% van de overnames in Europa</w:t>
      </w:r>
      <w:r w:rsidR="00E766C2">
        <w:rPr>
          <w:sz w:val="24"/>
          <w:szCs w:val="24"/>
        </w:rPr>
        <w:t xml:space="preserve"> (excl. België)</w:t>
      </w:r>
      <w:r>
        <w:rPr>
          <w:sz w:val="24"/>
          <w:szCs w:val="24"/>
        </w:rPr>
        <w:t xml:space="preserve"> gerealiseerd en 8,2% buiten Europa. </w:t>
      </w:r>
      <w:r w:rsidR="000B5DE8">
        <w:rPr>
          <w:sz w:val="24"/>
          <w:szCs w:val="24"/>
        </w:rPr>
        <w:t xml:space="preserve">Deze overnames vonden gespreid over de voorbije 5 jaar plaats. De </w:t>
      </w:r>
      <w:r w:rsidR="000B5DE8" w:rsidRPr="00FC5DE3">
        <w:rPr>
          <w:sz w:val="24"/>
          <w:szCs w:val="24"/>
        </w:rPr>
        <w:t>g</w:t>
      </w:r>
      <w:r w:rsidR="000B5DE8">
        <w:rPr>
          <w:sz w:val="24"/>
          <w:szCs w:val="24"/>
        </w:rPr>
        <w:t xml:space="preserve">emiddelde jaarlijkse groei </w:t>
      </w:r>
      <w:r w:rsidR="000B5DE8" w:rsidRPr="00FC5DE3">
        <w:rPr>
          <w:sz w:val="24"/>
          <w:szCs w:val="24"/>
        </w:rPr>
        <w:t xml:space="preserve">per </w:t>
      </w:r>
      <w:r w:rsidR="000B5DE8">
        <w:rPr>
          <w:sz w:val="24"/>
          <w:szCs w:val="24"/>
        </w:rPr>
        <w:t>bedrijf</w:t>
      </w:r>
      <w:r w:rsidR="000B5DE8" w:rsidRPr="00FC5DE3">
        <w:rPr>
          <w:sz w:val="24"/>
          <w:szCs w:val="24"/>
        </w:rPr>
        <w:t xml:space="preserve"> sinds de eerste overname (binnen de afgel</w:t>
      </w:r>
      <w:r w:rsidR="00D7051A">
        <w:rPr>
          <w:sz w:val="24"/>
          <w:szCs w:val="24"/>
        </w:rPr>
        <w:t>open 5 jaren) bedraagt 56% in personeelsbestand, 30% in winst, en 102% in bruto toegevoegde waarde.</w:t>
      </w:r>
      <w:r w:rsidR="006C62B1" w:rsidRPr="006C62B1">
        <w:rPr>
          <w:sz w:val="24"/>
          <w:szCs w:val="24"/>
        </w:rPr>
        <w:t xml:space="preserve"> </w:t>
      </w:r>
      <w:r w:rsidR="006C62B1">
        <w:rPr>
          <w:sz w:val="24"/>
          <w:szCs w:val="24"/>
        </w:rPr>
        <w:t xml:space="preserve">We stellen vast dat er geen statistisch significant verschil is wat betreft groei in winst en tewerkstelling tussen bedrijven die wel een overname gerealiseerd hebben tijdens de voorbije 5 jaren en zij die geen overname gerealiseerd hebben. We stellen wel een statistisch significant verschil vast in </w:t>
      </w:r>
      <w:r w:rsidR="006C62B1" w:rsidRPr="00205049">
        <w:rPr>
          <w:sz w:val="24"/>
          <w:szCs w:val="24"/>
        </w:rPr>
        <w:t xml:space="preserve">groei in bruto toegevoegde </w:t>
      </w:r>
      <w:r w:rsidR="006C62B1">
        <w:rPr>
          <w:sz w:val="24"/>
          <w:szCs w:val="24"/>
        </w:rPr>
        <w:t xml:space="preserve">waarde: er is een </w:t>
      </w:r>
      <w:r w:rsidR="006C62B1" w:rsidRPr="00205049">
        <w:rPr>
          <w:sz w:val="24"/>
          <w:szCs w:val="24"/>
        </w:rPr>
        <w:t>hogere gemiddelde jaarlijkse groei</w:t>
      </w:r>
      <w:r w:rsidR="006C62B1">
        <w:rPr>
          <w:sz w:val="24"/>
          <w:szCs w:val="24"/>
        </w:rPr>
        <w:t xml:space="preserve"> in bruto toegevoegde waarde</w:t>
      </w:r>
      <w:r w:rsidR="006C62B1" w:rsidRPr="00205049">
        <w:rPr>
          <w:sz w:val="24"/>
          <w:szCs w:val="24"/>
        </w:rPr>
        <w:t xml:space="preserve"> voor z</w:t>
      </w:r>
      <w:r w:rsidR="00E766C2">
        <w:rPr>
          <w:sz w:val="24"/>
          <w:szCs w:val="24"/>
        </w:rPr>
        <w:t>ij die een overname hebben gerealiseerd</w:t>
      </w:r>
      <w:r w:rsidR="006C62B1" w:rsidRPr="00205049">
        <w:rPr>
          <w:sz w:val="24"/>
          <w:szCs w:val="24"/>
        </w:rPr>
        <w:t xml:space="preserve"> t.o.v.</w:t>
      </w:r>
      <w:r w:rsidR="006C62B1">
        <w:rPr>
          <w:sz w:val="24"/>
          <w:szCs w:val="24"/>
        </w:rPr>
        <w:t xml:space="preserve"> z</w:t>
      </w:r>
      <w:r w:rsidR="00E766C2">
        <w:rPr>
          <w:sz w:val="24"/>
          <w:szCs w:val="24"/>
        </w:rPr>
        <w:t>ij die geen overname hebben gerealiseerd</w:t>
      </w:r>
      <w:r w:rsidR="006C62B1">
        <w:rPr>
          <w:sz w:val="24"/>
          <w:szCs w:val="24"/>
        </w:rPr>
        <w:t>.</w:t>
      </w:r>
    </w:p>
    <w:p w14:paraId="7C2DFB37" w14:textId="77777777" w:rsidR="007276B5" w:rsidRDefault="007276B5" w:rsidP="00D7051A">
      <w:pPr>
        <w:spacing w:after="0"/>
        <w:rPr>
          <w:sz w:val="24"/>
          <w:szCs w:val="24"/>
        </w:rPr>
      </w:pPr>
    </w:p>
    <w:p w14:paraId="24C6C29C" w14:textId="50F6FB34" w:rsidR="00F43885" w:rsidRDefault="00F43885" w:rsidP="00D7051A">
      <w:pPr>
        <w:pStyle w:val="BodyText"/>
        <w:spacing w:after="0"/>
        <w:rPr>
          <w:sz w:val="24"/>
          <w:szCs w:val="24"/>
        </w:rPr>
      </w:pPr>
      <w:r>
        <w:rPr>
          <w:sz w:val="24"/>
          <w:szCs w:val="24"/>
        </w:rPr>
        <w:t>Volgende motieven blijken het belangrijkst om te groeien door overname:</w:t>
      </w:r>
      <w:r w:rsidRPr="00D95ABE">
        <w:rPr>
          <w:sz w:val="24"/>
          <w:szCs w:val="24"/>
        </w:rPr>
        <w:t xml:space="preserve"> beschikken over complementai</w:t>
      </w:r>
      <w:r>
        <w:rPr>
          <w:sz w:val="24"/>
          <w:szCs w:val="24"/>
        </w:rPr>
        <w:t xml:space="preserve">re producten/diensten (51%); </w:t>
      </w:r>
      <w:r w:rsidRPr="00D95ABE">
        <w:rPr>
          <w:sz w:val="24"/>
          <w:szCs w:val="24"/>
        </w:rPr>
        <w:t xml:space="preserve">toegang tot nieuwe markten (42,9%); </w:t>
      </w:r>
      <w:r>
        <w:rPr>
          <w:sz w:val="24"/>
          <w:szCs w:val="24"/>
        </w:rPr>
        <w:t>en</w:t>
      </w:r>
      <w:r w:rsidRPr="00D95ABE">
        <w:rPr>
          <w:sz w:val="24"/>
          <w:szCs w:val="24"/>
        </w:rPr>
        <w:t xml:space="preserve"> beschikken over personeel van de overgenomen onderneming (34,7%).</w:t>
      </w:r>
      <w:r>
        <w:rPr>
          <w:sz w:val="24"/>
          <w:szCs w:val="24"/>
        </w:rPr>
        <w:t xml:space="preserve"> Ook als de subgroep van snelle groeiers geanalyseerd wordt, stellen we vast dat deze drie motieven belangrijk zijn. Toch merken we op dat het verbeteren van de verkoopcijfers een belangrijker motief is voor de snelle groeiers: 40% van de snelle groeiers haalt dit motief aan (t.o.v. 20,8% bij de groeiers). </w:t>
      </w:r>
    </w:p>
    <w:p w14:paraId="2E0FE20B" w14:textId="77777777" w:rsidR="007276B5" w:rsidRDefault="007276B5" w:rsidP="00D7051A">
      <w:pPr>
        <w:pStyle w:val="BodyText"/>
        <w:spacing w:after="0"/>
        <w:rPr>
          <w:sz w:val="24"/>
          <w:szCs w:val="24"/>
        </w:rPr>
      </w:pPr>
    </w:p>
    <w:p w14:paraId="0983FFEF" w14:textId="123CE91E" w:rsidR="00D7051A" w:rsidRDefault="00D7051A" w:rsidP="00D7051A">
      <w:pPr>
        <w:pStyle w:val="BodyText"/>
        <w:spacing w:after="0"/>
        <w:rPr>
          <w:sz w:val="24"/>
          <w:szCs w:val="24"/>
        </w:rPr>
      </w:pPr>
      <w:r>
        <w:rPr>
          <w:sz w:val="24"/>
          <w:szCs w:val="24"/>
        </w:rPr>
        <w:t>Het opgebouwde netwerk van collega-ondernemers blijkt het belangrijkste kanaal te zijn waardoor men in aanraking is gekomen</w:t>
      </w:r>
      <w:r w:rsidR="002326F8">
        <w:rPr>
          <w:sz w:val="24"/>
          <w:szCs w:val="24"/>
        </w:rPr>
        <w:t xml:space="preserve"> met de overgenomen onderneming</w:t>
      </w:r>
      <w:r>
        <w:rPr>
          <w:sz w:val="24"/>
          <w:szCs w:val="24"/>
        </w:rPr>
        <w:t xml:space="preserve"> </w:t>
      </w:r>
      <w:r w:rsidR="002326F8">
        <w:rPr>
          <w:sz w:val="24"/>
          <w:szCs w:val="24"/>
        </w:rPr>
        <w:t>(</w:t>
      </w:r>
      <w:r w:rsidRPr="00D95ABE">
        <w:rPr>
          <w:sz w:val="24"/>
          <w:szCs w:val="24"/>
        </w:rPr>
        <w:t>72%</w:t>
      </w:r>
      <w:r w:rsidR="002326F8">
        <w:rPr>
          <w:sz w:val="24"/>
          <w:szCs w:val="24"/>
        </w:rPr>
        <w:t>).</w:t>
      </w:r>
      <w:r w:rsidRPr="00D95ABE">
        <w:rPr>
          <w:sz w:val="24"/>
          <w:szCs w:val="24"/>
        </w:rPr>
        <w:t xml:space="preserve"> 27% geeft aan dat er met overnamebemiddelaars/overnameadviseurs werd gewerkt.</w:t>
      </w:r>
    </w:p>
    <w:p w14:paraId="2AFED82B" w14:textId="77777777" w:rsidR="007276B5" w:rsidRDefault="007276B5" w:rsidP="00D7051A">
      <w:pPr>
        <w:pStyle w:val="BodyText"/>
        <w:spacing w:after="0"/>
        <w:rPr>
          <w:sz w:val="24"/>
          <w:szCs w:val="24"/>
        </w:rPr>
      </w:pPr>
    </w:p>
    <w:p w14:paraId="0339EF0C" w14:textId="6FE2976A" w:rsidR="00D1702B" w:rsidRDefault="00D7051A" w:rsidP="00D1702B">
      <w:pPr>
        <w:pStyle w:val="BodyText"/>
        <w:spacing w:after="0"/>
        <w:rPr>
          <w:sz w:val="24"/>
          <w:szCs w:val="24"/>
        </w:rPr>
      </w:pPr>
      <w:r>
        <w:rPr>
          <w:sz w:val="24"/>
          <w:szCs w:val="24"/>
        </w:rPr>
        <w:t xml:space="preserve">Bij de realisatie van een overname wordt door heel wat ondernemers ook beroep gedaan op advies en begeleiding </w:t>
      </w:r>
      <w:r w:rsidR="00D1702B">
        <w:rPr>
          <w:sz w:val="24"/>
          <w:szCs w:val="24"/>
        </w:rPr>
        <w:t xml:space="preserve">door derden: 55,6% resp. 46,7% van de </w:t>
      </w:r>
      <w:r w:rsidRPr="00D95ABE">
        <w:rPr>
          <w:sz w:val="24"/>
          <w:szCs w:val="24"/>
        </w:rPr>
        <w:t>bedrijven</w:t>
      </w:r>
      <w:r w:rsidR="00D1702B">
        <w:rPr>
          <w:sz w:val="24"/>
          <w:szCs w:val="24"/>
        </w:rPr>
        <w:t xml:space="preserve"> geven aan</w:t>
      </w:r>
      <w:r w:rsidRPr="00D95ABE">
        <w:rPr>
          <w:sz w:val="24"/>
          <w:szCs w:val="24"/>
        </w:rPr>
        <w:t xml:space="preserve"> meerdere keren gebruik </w:t>
      </w:r>
      <w:r w:rsidR="00D1702B">
        <w:rPr>
          <w:sz w:val="24"/>
          <w:szCs w:val="24"/>
        </w:rPr>
        <w:t xml:space="preserve">te </w:t>
      </w:r>
      <w:r w:rsidRPr="00D95ABE">
        <w:rPr>
          <w:sz w:val="24"/>
          <w:szCs w:val="24"/>
        </w:rPr>
        <w:t>hebben gemaa</w:t>
      </w:r>
      <w:r w:rsidR="00D1702B">
        <w:rPr>
          <w:sz w:val="24"/>
          <w:szCs w:val="24"/>
        </w:rPr>
        <w:t>kt van advies/consulting en begeleiding</w:t>
      </w:r>
      <w:r w:rsidRPr="00D95ABE">
        <w:rPr>
          <w:sz w:val="24"/>
          <w:szCs w:val="24"/>
        </w:rPr>
        <w:t>. Online tools en checklist</w:t>
      </w:r>
      <w:r>
        <w:rPr>
          <w:sz w:val="24"/>
          <w:szCs w:val="24"/>
        </w:rPr>
        <w:t>s</w:t>
      </w:r>
      <w:r w:rsidRPr="00D95ABE">
        <w:rPr>
          <w:sz w:val="24"/>
          <w:szCs w:val="24"/>
        </w:rPr>
        <w:t xml:space="preserve"> worden zeer weinig gebruikt: 88,4% heeft dit nooit gebruikt. Daarnaast is het ook opvallend dat </w:t>
      </w:r>
      <w:r>
        <w:rPr>
          <w:sz w:val="24"/>
          <w:szCs w:val="24"/>
        </w:rPr>
        <w:t xml:space="preserve">ongeveer 6 op de 10 bedrijven </w:t>
      </w:r>
      <w:r w:rsidRPr="00D95ABE">
        <w:rPr>
          <w:sz w:val="24"/>
          <w:szCs w:val="24"/>
        </w:rPr>
        <w:t>die overnames realiseren nooit een infosessie</w:t>
      </w:r>
      <w:r>
        <w:rPr>
          <w:sz w:val="24"/>
          <w:szCs w:val="24"/>
        </w:rPr>
        <w:t xml:space="preserve"> of een opleiding</w:t>
      </w:r>
      <w:r w:rsidRPr="00D95ABE">
        <w:rPr>
          <w:sz w:val="24"/>
          <w:szCs w:val="24"/>
        </w:rPr>
        <w:t xml:space="preserve"> hieromtrent gevolgd hebben</w:t>
      </w:r>
      <w:r w:rsidR="007276B5">
        <w:rPr>
          <w:sz w:val="24"/>
          <w:szCs w:val="24"/>
        </w:rPr>
        <w:t>.</w:t>
      </w:r>
      <w:r w:rsidR="00D1702B">
        <w:rPr>
          <w:sz w:val="24"/>
          <w:szCs w:val="24"/>
        </w:rPr>
        <w:t xml:space="preserve"> Inhoudelijk blijkt dat 69,4% van de bedrijven</w:t>
      </w:r>
      <w:r w:rsidR="00D1702B" w:rsidRPr="00D95ABE">
        <w:rPr>
          <w:sz w:val="24"/>
          <w:szCs w:val="24"/>
        </w:rPr>
        <w:t xml:space="preserve"> advies</w:t>
      </w:r>
      <w:r w:rsidR="00D1702B">
        <w:rPr>
          <w:sz w:val="24"/>
          <w:szCs w:val="24"/>
        </w:rPr>
        <w:t xml:space="preserve"> heeft </w:t>
      </w:r>
      <w:r w:rsidR="00D1702B" w:rsidRPr="00D95ABE">
        <w:rPr>
          <w:sz w:val="24"/>
          <w:szCs w:val="24"/>
        </w:rPr>
        <w:t>gevraagd</w:t>
      </w:r>
      <w:r w:rsidR="00D1702B">
        <w:rPr>
          <w:sz w:val="24"/>
          <w:szCs w:val="24"/>
        </w:rPr>
        <w:t xml:space="preserve"> op fiscaal en juridisch vlak </w:t>
      </w:r>
      <w:r w:rsidR="00D1702B" w:rsidRPr="00D95ABE">
        <w:rPr>
          <w:sz w:val="24"/>
          <w:szCs w:val="24"/>
        </w:rPr>
        <w:t>en</w:t>
      </w:r>
      <w:r w:rsidR="00D1702B">
        <w:rPr>
          <w:sz w:val="24"/>
          <w:szCs w:val="24"/>
        </w:rPr>
        <w:t xml:space="preserve"> 53,1% op financieel vlak</w:t>
      </w:r>
      <w:r w:rsidR="00D1702B" w:rsidRPr="00D95ABE">
        <w:rPr>
          <w:sz w:val="24"/>
          <w:szCs w:val="24"/>
        </w:rPr>
        <w:t>.</w:t>
      </w:r>
    </w:p>
    <w:p w14:paraId="62D7A193" w14:textId="77777777" w:rsidR="00D1702B" w:rsidRPr="00D95ABE" w:rsidRDefault="00D1702B" w:rsidP="00D1702B">
      <w:pPr>
        <w:pStyle w:val="BodyText"/>
        <w:spacing w:after="0"/>
        <w:rPr>
          <w:sz w:val="24"/>
          <w:szCs w:val="24"/>
        </w:rPr>
      </w:pPr>
    </w:p>
    <w:p w14:paraId="5608FAC5" w14:textId="695A2848" w:rsidR="00D1702B" w:rsidRDefault="00D1702B" w:rsidP="00D1702B">
      <w:pPr>
        <w:pStyle w:val="BodyText"/>
        <w:spacing w:after="0"/>
        <w:rPr>
          <w:sz w:val="24"/>
          <w:szCs w:val="24"/>
        </w:rPr>
      </w:pPr>
      <w:r>
        <w:rPr>
          <w:sz w:val="24"/>
          <w:szCs w:val="24"/>
        </w:rPr>
        <w:t>Het realiseren van overnames kan ook gepaard gaan met knelpunten: 37,2% van de bedrijven geeft aan dat er</w:t>
      </w:r>
      <w:r w:rsidRPr="00D95ABE">
        <w:rPr>
          <w:sz w:val="24"/>
          <w:szCs w:val="24"/>
        </w:rPr>
        <w:t xml:space="preserve"> moeilijkheden</w:t>
      </w:r>
      <w:r>
        <w:rPr>
          <w:sz w:val="24"/>
          <w:szCs w:val="24"/>
        </w:rPr>
        <w:t xml:space="preserve"> waren</w:t>
      </w:r>
      <w:r w:rsidRPr="00D95ABE">
        <w:rPr>
          <w:sz w:val="24"/>
          <w:szCs w:val="24"/>
        </w:rPr>
        <w:t xml:space="preserve"> vlak na de overname met het integreren van admin</w:t>
      </w:r>
      <w:r>
        <w:rPr>
          <w:sz w:val="24"/>
          <w:szCs w:val="24"/>
        </w:rPr>
        <w:t xml:space="preserve">istratie </w:t>
      </w:r>
      <w:r>
        <w:rPr>
          <w:sz w:val="24"/>
          <w:szCs w:val="24"/>
        </w:rPr>
        <w:lastRenderedPageBreak/>
        <w:t>en organisatie; 22,5% van de bedrijven geeft aan dat er</w:t>
      </w:r>
      <w:r w:rsidRPr="00D95ABE">
        <w:rPr>
          <w:sz w:val="24"/>
          <w:szCs w:val="24"/>
        </w:rPr>
        <w:t xml:space="preserve"> problemen</w:t>
      </w:r>
      <w:r>
        <w:rPr>
          <w:sz w:val="24"/>
          <w:szCs w:val="24"/>
        </w:rPr>
        <w:t xml:space="preserve"> waren</w:t>
      </w:r>
      <w:r w:rsidRPr="00D95ABE">
        <w:rPr>
          <w:sz w:val="24"/>
          <w:szCs w:val="24"/>
        </w:rPr>
        <w:t xml:space="preserve"> met de waardering (vb. te hoge waardering door de overgenomen onder</w:t>
      </w:r>
      <w:r>
        <w:rPr>
          <w:sz w:val="24"/>
          <w:szCs w:val="24"/>
        </w:rPr>
        <w:t>neming); 18,4% geeft aan dat er</w:t>
      </w:r>
      <w:r w:rsidRPr="00D95ABE">
        <w:rPr>
          <w:sz w:val="24"/>
          <w:szCs w:val="24"/>
        </w:rPr>
        <w:t xml:space="preserve"> te weinig openheid </w:t>
      </w:r>
      <w:r>
        <w:rPr>
          <w:sz w:val="24"/>
          <w:szCs w:val="24"/>
        </w:rPr>
        <w:t xml:space="preserve">was </w:t>
      </w:r>
      <w:r w:rsidRPr="00D95ABE">
        <w:rPr>
          <w:sz w:val="24"/>
          <w:szCs w:val="24"/>
        </w:rPr>
        <w:t>van de overgenomen onderneming wat betreft gegevens (financieel, c</w:t>
      </w:r>
      <w:r>
        <w:rPr>
          <w:sz w:val="24"/>
          <w:szCs w:val="24"/>
        </w:rPr>
        <w:t>ontracten, waarborgen, …)</w:t>
      </w:r>
      <w:r w:rsidRPr="00D95ABE">
        <w:rPr>
          <w:sz w:val="24"/>
          <w:szCs w:val="24"/>
        </w:rPr>
        <w:t>. Da</w:t>
      </w:r>
      <w:r>
        <w:rPr>
          <w:sz w:val="24"/>
          <w:szCs w:val="24"/>
        </w:rPr>
        <w:t>arnaast geeft ook 32,7% van de bedrijven</w:t>
      </w:r>
      <w:r w:rsidRPr="00D95ABE">
        <w:rPr>
          <w:sz w:val="24"/>
          <w:szCs w:val="24"/>
        </w:rPr>
        <w:t xml:space="preserve"> aan dat zij geen obstakels hebben ondervonden bij de overnames.</w:t>
      </w:r>
    </w:p>
    <w:p w14:paraId="5A3D5C97" w14:textId="077264D6" w:rsidR="00D7051A" w:rsidRDefault="00D7051A" w:rsidP="00D7051A">
      <w:pPr>
        <w:pStyle w:val="BodyText"/>
        <w:spacing w:after="0"/>
        <w:rPr>
          <w:sz w:val="24"/>
          <w:szCs w:val="24"/>
        </w:rPr>
      </w:pPr>
    </w:p>
    <w:p w14:paraId="38A1C64B" w14:textId="6CC08A96" w:rsidR="00650005" w:rsidRDefault="00650005" w:rsidP="0088749B">
      <w:pPr>
        <w:rPr>
          <w:sz w:val="24"/>
          <w:szCs w:val="24"/>
        </w:rPr>
      </w:pPr>
      <w:r>
        <w:rPr>
          <w:sz w:val="24"/>
          <w:szCs w:val="24"/>
        </w:rPr>
        <w:t>Van die bedrijven die geen overname</w:t>
      </w:r>
      <w:r w:rsidR="002326F8">
        <w:rPr>
          <w:sz w:val="24"/>
          <w:szCs w:val="24"/>
        </w:rPr>
        <w:t xml:space="preserve"> hebben gerealiseerd</w:t>
      </w:r>
      <w:r>
        <w:rPr>
          <w:sz w:val="24"/>
          <w:szCs w:val="24"/>
        </w:rPr>
        <w:t>, stellen we vast dat 64,6% wel een overname overwogen heeft.</w:t>
      </w:r>
      <w:r w:rsidR="004E6D97">
        <w:rPr>
          <w:sz w:val="24"/>
          <w:szCs w:val="24"/>
        </w:rPr>
        <w:t xml:space="preserve"> Deze bedrijven </w:t>
      </w:r>
      <w:r w:rsidR="008774CA">
        <w:rPr>
          <w:sz w:val="24"/>
          <w:szCs w:val="24"/>
        </w:rPr>
        <w:t>die ee</w:t>
      </w:r>
      <w:r w:rsidR="003C2FE9">
        <w:rPr>
          <w:sz w:val="24"/>
          <w:szCs w:val="24"/>
        </w:rPr>
        <w:t>n overname wel overwogen hebben</w:t>
      </w:r>
      <w:r w:rsidR="008774CA">
        <w:rPr>
          <w:sz w:val="24"/>
          <w:szCs w:val="24"/>
        </w:rPr>
        <w:t xml:space="preserve"> maar niet gerealiseerd hebben, </w:t>
      </w:r>
      <w:r w:rsidR="004E6D97">
        <w:rPr>
          <w:sz w:val="24"/>
          <w:szCs w:val="24"/>
        </w:rPr>
        <w:t>geven aan dat zij volgende knelpunten ervaren hebben:</w:t>
      </w:r>
      <w:r w:rsidR="004E6D97" w:rsidRPr="00D95ABE">
        <w:rPr>
          <w:sz w:val="24"/>
          <w:szCs w:val="24"/>
        </w:rPr>
        <w:t xml:space="preserve"> problem</w:t>
      </w:r>
      <w:r w:rsidR="004E6D97">
        <w:rPr>
          <w:sz w:val="24"/>
          <w:szCs w:val="24"/>
        </w:rPr>
        <w:t xml:space="preserve">en met de waardering (37%); </w:t>
      </w:r>
      <w:r w:rsidR="004E6D97" w:rsidRPr="00D95ABE">
        <w:rPr>
          <w:sz w:val="24"/>
          <w:szCs w:val="24"/>
        </w:rPr>
        <w:t xml:space="preserve">gebrek aan tijd (30,1%); </w:t>
      </w:r>
      <w:r w:rsidR="004E6D97">
        <w:rPr>
          <w:sz w:val="24"/>
          <w:szCs w:val="24"/>
        </w:rPr>
        <w:t>en te hoge risico</w:t>
      </w:r>
      <w:r w:rsidR="003C2FE9">
        <w:rPr>
          <w:sz w:val="24"/>
          <w:szCs w:val="24"/>
        </w:rPr>
        <w:t>’s</w:t>
      </w:r>
      <w:r w:rsidR="004E6D97">
        <w:rPr>
          <w:sz w:val="24"/>
          <w:szCs w:val="24"/>
        </w:rPr>
        <w:t xml:space="preserve"> (27,4%). </w:t>
      </w:r>
    </w:p>
    <w:p w14:paraId="3EF63F77" w14:textId="60273CCF" w:rsidR="008774CA" w:rsidRPr="00650005" w:rsidRDefault="008774CA" w:rsidP="0088749B">
      <w:pPr>
        <w:rPr>
          <w:sz w:val="24"/>
          <w:szCs w:val="24"/>
        </w:rPr>
      </w:pPr>
      <w:r>
        <w:rPr>
          <w:sz w:val="24"/>
          <w:szCs w:val="24"/>
        </w:rPr>
        <w:t xml:space="preserve">Bedrijven die geen overname in overweging hebben genomen geven aan dat zij van mening zijn dat groei moet gebeuren door organische groei (37,5%), dat overnames </w:t>
      </w:r>
      <w:r w:rsidR="0005066B">
        <w:rPr>
          <w:sz w:val="24"/>
          <w:szCs w:val="24"/>
        </w:rPr>
        <w:t>te veel</w:t>
      </w:r>
      <w:r>
        <w:rPr>
          <w:sz w:val="24"/>
          <w:szCs w:val="24"/>
        </w:rPr>
        <w:t xml:space="preserve"> risico inhouden (27,5%) en </w:t>
      </w:r>
      <w:r w:rsidR="0005066B">
        <w:rPr>
          <w:sz w:val="24"/>
          <w:szCs w:val="24"/>
        </w:rPr>
        <w:t xml:space="preserve">dat ze </w:t>
      </w:r>
      <w:r>
        <w:rPr>
          <w:sz w:val="24"/>
          <w:szCs w:val="24"/>
        </w:rPr>
        <w:t xml:space="preserve">een gebrek aan tijd </w:t>
      </w:r>
      <w:r w:rsidR="0005066B">
        <w:rPr>
          <w:sz w:val="24"/>
          <w:szCs w:val="24"/>
        </w:rPr>
        <w:t xml:space="preserve">ervaren </w:t>
      </w:r>
      <w:r>
        <w:rPr>
          <w:sz w:val="24"/>
          <w:szCs w:val="24"/>
        </w:rPr>
        <w:t xml:space="preserve">(25%). </w:t>
      </w:r>
    </w:p>
    <w:p w14:paraId="0CCC0655" w14:textId="77777777" w:rsidR="005649F4" w:rsidRDefault="005649F4">
      <w:pPr>
        <w:jc w:val="left"/>
        <w:rPr>
          <w:rFonts w:eastAsiaTheme="majorEastAsia" w:cstheme="majorBidi"/>
          <w:b/>
          <w:bCs/>
          <w:sz w:val="24"/>
          <w:szCs w:val="28"/>
        </w:rPr>
      </w:pPr>
      <w:bookmarkStart w:id="28" w:name="_Toc428971692"/>
      <w:bookmarkStart w:id="29" w:name="_Toc14356936"/>
      <w:bookmarkStart w:id="30" w:name="_Toc14357156"/>
      <w:r>
        <w:br w:type="page"/>
      </w:r>
    </w:p>
    <w:p w14:paraId="3955EF86" w14:textId="6E5D4FD1" w:rsidR="00C81839" w:rsidRDefault="00F44829" w:rsidP="00945E2E">
      <w:pPr>
        <w:pStyle w:val="Heading1"/>
        <w:numPr>
          <w:ilvl w:val="0"/>
          <w:numId w:val="0"/>
        </w:numPr>
        <w:spacing w:after="240"/>
        <w:ind w:left="714"/>
      </w:pPr>
      <w:bookmarkStart w:id="31" w:name="_Toc16421852"/>
      <w:r w:rsidRPr="00945E2E">
        <w:lastRenderedPageBreak/>
        <w:t>Bijl</w:t>
      </w:r>
      <w:r w:rsidR="00344616" w:rsidRPr="00945E2E">
        <w:t>age</w:t>
      </w:r>
      <w:bookmarkEnd w:id="28"/>
      <w:r w:rsidR="006D76A3" w:rsidRPr="00945E2E">
        <w:t>n</w:t>
      </w:r>
      <w:bookmarkEnd w:id="29"/>
      <w:bookmarkEnd w:id="30"/>
      <w:bookmarkEnd w:id="31"/>
    </w:p>
    <w:p w14:paraId="66AEC953" w14:textId="06C3B906" w:rsidR="00F44829" w:rsidRPr="0080082D" w:rsidRDefault="00B505F5" w:rsidP="0080082D">
      <w:pPr>
        <w:pStyle w:val="Heading2"/>
      </w:pPr>
      <w:bookmarkStart w:id="32" w:name="_Toc14356937"/>
      <w:bookmarkStart w:id="33" w:name="_Toc14357157"/>
      <w:bookmarkStart w:id="34" w:name="_Toc16421853"/>
      <w:r w:rsidRPr="0080082D">
        <w:t>Bijlage 1</w:t>
      </w:r>
      <w:r w:rsidR="005E5E5F" w:rsidRPr="0080082D">
        <w:t xml:space="preserve">: </w:t>
      </w:r>
      <w:r w:rsidR="0080082D">
        <w:t>E</w:t>
      </w:r>
      <w:r w:rsidR="0080082D" w:rsidRPr="0080082D">
        <w:t>nquête</w:t>
      </w:r>
      <w:r w:rsidR="00F44829" w:rsidRPr="0080082D">
        <w:t xml:space="preserve"> ‘</w:t>
      </w:r>
      <w:r w:rsidR="0080082D" w:rsidRPr="0080082D">
        <w:t>Groei Door Overname</w:t>
      </w:r>
      <w:r w:rsidR="00F44829" w:rsidRPr="0080082D">
        <w:t xml:space="preserve">’ 2019 – </w:t>
      </w:r>
      <w:r w:rsidR="0080082D" w:rsidRPr="0080082D">
        <w:t>Vlaams Gewest</w:t>
      </w:r>
      <w:bookmarkEnd w:id="32"/>
      <w:bookmarkEnd w:id="33"/>
      <w:bookmarkEnd w:id="34"/>
    </w:p>
    <w:p w14:paraId="5A6E6B8A" w14:textId="77777777" w:rsidR="00F44829" w:rsidRPr="0056488F" w:rsidRDefault="00F44829" w:rsidP="00F44829">
      <w:pPr>
        <w:rPr>
          <w:b/>
        </w:rPr>
      </w:pPr>
      <w:r w:rsidRPr="0056488F">
        <w:rPr>
          <w:b/>
        </w:rPr>
        <w:t>Q1</w:t>
      </w:r>
      <w:r w:rsidRPr="0056488F">
        <w:rPr>
          <w:b/>
        </w:rPr>
        <w:tab/>
        <w:t>Disclaimer - Toestemming voor verwerking van gegevens voor onderzoeksdoeleinden</w:t>
      </w:r>
    </w:p>
    <w:p w14:paraId="592066AC" w14:textId="77777777" w:rsidR="00F44829" w:rsidRPr="00C437D5" w:rsidRDefault="00F44829" w:rsidP="00F44829">
      <w:r>
        <w:t xml:space="preserve">Hierbij wenst de Antwerp Management School uw toestemming te vragen om uw ingebrachte gegevens te mogen verwerken in het kader van het onderzoeksproject over </w:t>
      </w:r>
      <w:r w:rsidRPr="000D6BB0">
        <w:rPr>
          <w:u w:val="single"/>
        </w:rPr>
        <w:t>intenties inzake groei door overname</w:t>
      </w:r>
      <w:r>
        <w:t>. Overeenkomstig de artikelen 6 en 9 van Verordening (EU) 2016/676 betreffende de bescherming van persoonsgegevens mogen wij uw persoonsgegevens niet rechtmatig verwerken voor dit doel zonder uw toestemming.</w:t>
      </w:r>
    </w:p>
    <w:p w14:paraId="4B0FB0A5" w14:textId="2888E1A1" w:rsidR="00F44829" w:rsidRDefault="00F44829" w:rsidP="00F44829">
      <w:r>
        <w:t>Het is met name de bedoeling om uw ingebrachte gegevens te verwerken in een onderzoeksrapport zonder vermelding van individuele, niet-geanonimiseerde gegevens. Bij het opmaken van het onderzoeksrapport zullen enkel professoren van de Antwerp Management School en de Universiteit Hasselt toegang hebben tot de ingebrachte gegevens. Het onderzoek wordt uitgevoerd onder leiding van Prof. dr. Eddy Laveren</w:t>
      </w:r>
      <w:r w:rsidR="00684063">
        <w:t xml:space="preserve"> (eddy.laveren@uantwerpen.be)</w:t>
      </w:r>
      <w:r>
        <w:t>. In geen geval zullen individuele gegevens worden doorgegeven aan derden. De gegevens worden verzameld via het online platform Qualtrics in overeenstemming met de privacywetgeving en worden enkel bijgehouden voor onderzoeksdoeleinden inzake de intentie tot groei door overname.</w:t>
      </w:r>
    </w:p>
    <w:p w14:paraId="72A65DB5" w14:textId="608D82AA" w:rsidR="00684063" w:rsidRDefault="00F44829" w:rsidP="00F44829">
      <w:r>
        <w:t>Door deel te nemen aan de enquête wordt aangenomen dat u akkoord gaat met de verwerking van de gegevens in een onderzoeksrapport zonder verwijzing naar individuele gegevens. Indien u uw gegevens wil inzien of laten verwijderen, kan u dit vragen door te e-mailen naar hierboven vermeld e-mailadres. Meer informatie over ons privacy beleid kan u vinden op</w:t>
      </w:r>
      <w:r w:rsidR="00684063">
        <w:t xml:space="preserve"> http://www.uantwerpen.be/disclaimer.</w:t>
      </w:r>
    </w:p>
    <w:p w14:paraId="624B85A7" w14:textId="7D3E9EB1" w:rsidR="00F44829" w:rsidRDefault="00684063" w:rsidP="00F44829">
      <w:r>
        <w:t>Ik he</w:t>
      </w:r>
      <w:r w:rsidR="00F44829">
        <w:t>b de disclaimer gelezen en geef toestemming aan de onderzoekers van de Antwerp Management School en de Universiteit Hasselt om de gegevens te verwerken in een onderzoeksrapport zonder vermelding van individuele persoonsgegevens. Indien u geen toestemming wenst te geven, danken wij u voor uw aandacht.</w:t>
      </w:r>
    </w:p>
    <w:p w14:paraId="06533183" w14:textId="77777777" w:rsidR="00F44829" w:rsidRDefault="00F44829" w:rsidP="00F44829">
      <w:r>
        <w:t>0 Ik geef toestemming</w:t>
      </w:r>
      <w:r>
        <w:tab/>
      </w:r>
      <w:r>
        <w:tab/>
        <w:t>0 Ik geef geen toestemming</w:t>
      </w:r>
    </w:p>
    <w:p w14:paraId="409F19E6" w14:textId="77777777" w:rsidR="00F44829" w:rsidRPr="00DC3145" w:rsidRDefault="00F44829" w:rsidP="00F44829">
      <w:pPr>
        <w:rPr>
          <w:rStyle w:val="Emphasis"/>
          <w:b/>
          <w:i w:val="0"/>
          <w:iCs w:val="0"/>
        </w:rPr>
      </w:pPr>
      <w:r w:rsidRPr="00DC3145">
        <w:rPr>
          <w:b/>
        </w:rPr>
        <w:t>Q2</w:t>
      </w:r>
      <w:r w:rsidRPr="00DC3145">
        <w:rPr>
          <w:b/>
        </w:rPr>
        <w:tab/>
        <w:t>Ondernemingsnummer</w:t>
      </w:r>
      <w:r>
        <w:rPr>
          <w:b/>
        </w:rPr>
        <w:t xml:space="preserve"> (verplicht)</w:t>
      </w:r>
      <w:r w:rsidRPr="00DC3145">
        <w:rPr>
          <w:b/>
        </w:rPr>
        <w:t>:</w:t>
      </w:r>
    </w:p>
    <w:p w14:paraId="32B165F2"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r w:rsidRPr="00E97DDC">
        <w:rPr>
          <w:rStyle w:val="Emphasis"/>
          <w:b/>
          <w:i w:val="0"/>
          <w:sz w:val="22"/>
          <w:szCs w:val="22"/>
        </w:rPr>
        <w:t>Q3</w:t>
      </w:r>
      <w:r w:rsidRPr="00E97DDC">
        <w:rPr>
          <w:rStyle w:val="Emphasis"/>
          <w:b/>
          <w:i w:val="0"/>
          <w:sz w:val="22"/>
          <w:szCs w:val="22"/>
        </w:rPr>
        <w:tab/>
        <w:t>Functie van de respondent</w:t>
      </w:r>
      <w:r w:rsidRPr="00E97DDC">
        <w:rPr>
          <w:rStyle w:val="Emphasis"/>
          <w:i w:val="0"/>
          <w:sz w:val="22"/>
          <w:szCs w:val="22"/>
        </w:rPr>
        <w:t xml:space="preserve"> (meerdere antwoorden zijn mogelijk):</w:t>
      </w:r>
    </w:p>
    <w:p w14:paraId="5AA0C323"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p>
    <w:p w14:paraId="646B07D4"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r w:rsidRPr="00E97DDC">
        <w:rPr>
          <w:rStyle w:val="Emphasis"/>
          <w:sz w:val="22"/>
          <w:szCs w:val="22"/>
        </w:rPr>
        <w:tab/>
      </w:r>
      <w:r w:rsidRPr="00E97DDC">
        <w:rPr>
          <w:rStyle w:val="Emphasis"/>
          <w:i w:val="0"/>
          <w:sz w:val="22"/>
          <w:szCs w:val="22"/>
        </w:rPr>
        <w:t>0 CEO (of bedrijfsleider/zaakvoerder)</w:t>
      </w:r>
    </w:p>
    <w:p w14:paraId="7918425A"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r w:rsidRPr="00E97DDC">
        <w:rPr>
          <w:rStyle w:val="Emphasis"/>
          <w:i w:val="0"/>
          <w:sz w:val="22"/>
          <w:szCs w:val="22"/>
        </w:rPr>
        <w:tab/>
        <w:t>0 CFO</w:t>
      </w:r>
    </w:p>
    <w:p w14:paraId="32B67DF1"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r w:rsidRPr="00E97DDC">
        <w:rPr>
          <w:rStyle w:val="Emphasis"/>
          <w:i w:val="0"/>
          <w:sz w:val="22"/>
          <w:szCs w:val="22"/>
        </w:rPr>
        <w:tab/>
        <w:t>0 Bestuurder</w:t>
      </w:r>
    </w:p>
    <w:p w14:paraId="1E0A5B26" w14:textId="77777777" w:rsidR="00F44829" w:rsidRPr="00E97DDC" w:rsidRDefault="00F44829" w:rsidP="00F44829">
      <w:pPr>
        <w:pStyle w:val="NormalWeb"/>
        <w:shd w:val="clear" w:color="auto" w:fill="FFFFFF"/>
        <w:spacing w:before="0" w:beforeAutospacing="0" w:after="0" w:afterAutospacing="0"/>
        <w:rPr>
          <w:rStyle w:val="Emphasis"/>
          <w:i w:val="0"/>
          <w:iCs w:val="0"/>
          <w:sz w:val="22"/>
          <w:szCs w:val="22"/>
        </w:rPr>
      </w:pPr>
      <w:r w:rsidRPr="00E97DDC">
        <w:rPr>
          <w:rStyle w:val="Emphasis"/>
          <w:i w:val="0"/>
          <w:sz w:val="22"/>
          <w:szCs w:val="22"/>
        </w:rPr>
        <w:tab/>
        <w:t>0 Aandeelhouder</w:t>
      </w:r>
    </w:p>
    <w:p w14:paraId="0E57770E" w14:textId="77777777" w:rsidR="00F44829" w:rsidRPr="00E97DDC" w:rsidRDefault="00F44829" w:rsidP="00F44829">
      <w:pPr>
        <w:pStyle w:val="NormalWeb"/>
        <w:shd w:val="clear" w:color="auto" w:fill="FFFFFF"/>
        <w:spacing w:before="0" w:beforeAutospacing="0" w:after="0" w:afterAutospacing="0"/>
        <w:rPr>
          <w:rStyle w:val="Emphasis"/>
          <w:i w:val="0"/>
          <w:sz w:val="22"/>
          <w:szCs w:val="22"/>
        </w:rPr>
      </w:pPr>
      <w:r w:rsidRPr="00E97DDC">
        <w:rPr>
          <w:rStyle w:val="Emphasis"/>
          <w:i w:val="0"/>
          <w:sz w:val="22"/>
          <w:szCs w:val="22"/>
        </w:rPr>
        <w:tab/>
        <w:t xml:space="preserve">0 Overige: </w:t>
      </w:r>
    </w:p>
    <w:p w14:paraId="4C7F1B0B" w14:textId="77777777" w:rsidR="00F44829" w:rsidRPr="00DC3145" w:rsidRDefault="00F44829" w:rsidP="00F44829">
      <w:pPr>
        <w:pStyle w:val="NormalWeb"/>
        <w:shd w:val="clear" w:color="auto" w:fill="FFFFFF"/>
        <w:spacing w:before="0" w:beforeAutospacing="0" w:after="0" w:afterAutospacing="0"/>
        <w:rPr>
          <w:rStyle w:val="Emphasis"/>
          <w:rFonts w:asciiTheme="minorHAnsi" w:hAnsiTheme="minorHAnsi" w:cs="Helvetica"/>
          <w:i w:val="0"/>
          <w:iCs w:val="0"/>
          <w:color w:val="404040"/>
          <w:sz w:val="22"/>
          <w:szCs w:val="22"/>
        </w:rPr>
      </w:pPr>
    </w:p>
    <w:p w14:paraId="433D4F5C" w14:textId="77777777" w:rsidR="00F44829" w:rsidRDefault="00F44829" w:rsidP="00F44829">
      <w:pPr>
        <w:spacing w:after="0"/>
        <w:rPr>
          <w:b/>
        </w:rPr>
      </w:pPr>
      <w:r>
        <w:rPr>
          <w:b/>
        </w:rPr>
        <w:t>Bedrijfskenmerken</w:t>
      </w:r>
    </w:p>
    <w:p w14:paraId="221A5883" w14:textId="77777777" w:rsidR="00F44829" w:rsidRPr="00DC3145" w:rsidRDefault="00F44829" w:rsidP="00F44829">
      <w:pPr>
        <w:spacing w:after="0"/>
        <w:rPr>
          <w:b/>
        </w:rPr>
      </w:pPr>
      <w:r>
        <w:rPr>
          <w:b/>
        </w:rPr>
        <w:t>Q4</w:t>
      </w:r>
    </w:p>
    <w:p w14:paraId="67C25621" w14:textId="77777777" w:rsidR="00F44829" w:rsidRPr="00004ABD" w:rsidRDefault="00F44829" w:rsidP="00F44829">
      <w:pPr>
        <w:spacing w:after="0"/>
      </w:pPr>
      <w:r w:rsidRPr="00004ABD">
        <w:t>Hoeveel omzet heeft uw bedrijf tijdens het boekjaar 2018</w:t>
      </w:r>
      <w:r>
        <w:t xml:space="preserve"> ongeveer</w:t>
      </w:r>
      <w:r w:rsidRPr="00004ABD">
        <w:t xml:space="preserve"> gerealiseerd?  </w:t>
      </w:r>
    </w:p>
    <w:p w14:paraId="256F2733" w14:textId="77777777" w:rsidR="00F44829" w:rsidRDefault="00F44829" w:rsidP="00F44829">
      <w:pPr>
        <w:spacing w:after="0"/>
        <w:rPr>
          <w:b/>
        </w:rPr>
      </w:pPr>
    </w:p>
    <w:p w14:paraId="343FA8FE" w14:textId="77777777" w:rsidR="00F44829" w:rsidRDefault="00F44829" w:rsidP="00F44829">
      <w:pPr>
        <w:spacing w:after="0" w:line="240" w:lineRule="auto"/>
        <w:jc w:val="left"/>
        <w:rPr>
          <w:b/>
        </w:rPr>
      </w:pPr>
      <w:r>
        <w:rPr>
          <w:b/>
        </w:rPr>
        <w:br w:type="page"/>
      </w:r>
    </w:p>
    <w:p w14:paraId="0942ED78" w14:textId="77777777" w:rsidR="00F44829" w:rsidRDefault="00F44829" w:rsidP="00F44829">
      <w:pPr>
        <w:spacing w:after="0"/>
      </w:pPr>
      <w:r>
        <w:rPr>
          <w:b/>
        </w:rPr>
        <w:lastRenderedPageBreak/>
        <w:t>Q5</w:t>
      </w:r>
    </w:p>
    <w:p w14:paraId="679CDC39" w14:textId="77777777" w:rsidR="00F44829" w:rsidRDefault="00F44829" w:rsidP="00F44829">
      <w:pPr>
        <w:spacing w:after="0"/>
      </w:pPr>
      <w:r w:rsidRPr="00DC3145">
        <w:t>Hoeveel werknemers (in voltijdse equivalenten) werden in het bedrijf tewerkgesteld</w:t>
      </w:r>
    </w:p>
    <w:p w14:paraId="07B9696D" w14:textId="77777777" w:rsidR="00F44829" w:rsidRDefault="00F44829" w:rsidP="00F44829">
      <w:pPr>
        <w:pStyle w:val="ListParagraph"/>
        <w:numPr>
          <w:ilvl w:val="0"/>
          <w:numId w:val="10"/>
        </w:numPr>
        <w:spacing w:after="0"/>
      </w:pPr>
      <w:r w:rsidRPr="00DC3145">
        <w:t xml:space="preserve">eind 2018? </w:t>
      </w:r>
    </w:p>
    <w:p w14:paraId="6F0E3198" w14:textId="77777777" w:rsidR="00F44829" w:rsidRDefault="00F44829" w:rsidP="00F44829">
      <w:pPr>
        <w:pStyle w:val="ListParagraph"/>
        <w:numPr>
          <w:ilvl w:val="0"/>
          <w:numId w:val="10"/>
        </w:numPr>
        <w:spacing w:after="0"/>
      </w:pPr>
      <w:r>
        <w:t>eind 2017?</w:t>
      </w:r>
    </w:p>
    <w:p w14:paraId="0E917A80" w14:textId="77777777" w:rsidR="00F44829" w:rsidRDefault="00F44829" w:rsidP="00F44829">
      <w:pPr>
        <w:pStyle w:val="ListParagraph"/>
        <w:numPr>
          <w:ilvl w:val="0"/>
          <w:numId w:val="10"/>
        </w:numPr>
        <w:spacing w:after="0"/>
      </w:pPr>
      <w:r>
        <w:t>eind 2016?</w:t>
      </w:r>
    </w:p>
    <w:p w14:paraId="7E1531B9" w14:textId="77777777" w:rsidR="00F44829" w:rsidRDefault="00F44829" w:rsidP="00F44829">
      <w:pPr>
        <w:spacing w:after="0"/>
      </w:pPr>
    </w:p>
    <w:p w14:paraId="0E219360" w14:textId="77777777" w:rsidR="00F44829" w:rsidRPr="00143B67" w:rsidRDefault="00F44829" w:rsidP="00F44829">
      <w:pPr>
        <w:spacing w:after="0"/>
        <w:rPr>
          <w:b/>
        </w:rPr>
      </w:pPr>
      <w:r>
        <w:rPr>
          <w:b/>
        </w:rPr>
        <w:t xml:space="preserve">Q6 </w:t>
      </w:r>
    </w:p>
    <w:p w14:paraId="391F8572" w14:textId="6569531E" w:rsidR="00F44829" w:rsidRDefault="00F44829" w:rsidP="00F44829">
      <w:pPr>
        <w:spacing w:after="0"/>
      </w:pPr>
      <w:r>
        <w:t xml:space="preserve">Gelieve aan te kruisen welke criteria van toepassing zijn op het </w:t>
      </w:r>
      <w:r w:rsidR="00E97DDC">
        <w:t>bedrijf:</w:t>
      </w:r>
    </w:p>
    <w:p w14:paraId="094F2967" w14:textId="572DF167" w:rsidR="00F44829" w:rsidRDefault="00F44829" w:rsidP="00F44829">
      <w:pPr>
        <w:spacing w:after="0"/>
        <w:rPr>
          <w:i/>
        </w:rPr>
      </w:pPr>
      <w:r w:rsidRPr="00004ABD">
        <w:rPr>
          <w:i/>
        </w:rPr>
        <w:t>(</w:t>
      </w:r>
      <w:r w:rsidR="00E97DDC" w:rsidRPr="00004ABD">
        <w:rPr>
          <w:i/>
        </w:rPr>
        <w:t>Een</w:t>
      </w:r>
      <w:r w:rsidRPr="00004ABD">
        <w:rPr>
          <w:i/>
        </w:rPr>
        <w:t xml:space="preserve"> familie wordt beschouwd als mensen die door bloedverwantschap of het huwelijk met elkaar verbonden zijn)</w:t>
      </w:r>
    </w:p>
    <w:p w14:paraId="3CF416BB" w14:textId="77777777" w:rsidR="00F44829" w:rsidRDefault="00F44829" w:rsidP="00F44829">
      <w:pPr>
        <w:spacing w:after="0"/>
      </w:pPr>
      <w:r>
        <w:t>0 meer dan 50% van de eigendom is in handen van één familie</w:t>
      </w:r>
    </w:p>
    <w:p w14:paraId="7B18D441" w14:textId="77777777" w:rsidR="00F44829" w:rsidRDefault="00F44829" w:rsidP="00F44829">
      <w:pPr>
        <w:spacing w:after="0"/>
      </w:pPr>
      <w:r w:rsidRPr="00004ABD">
        <w:t>0 het bedrijf wordt als een familiebedrijf beschouwd</w:t>
      </w:r>
    </w:p>
    <w:p w14:paraId="0293B708" w14:textId="77777777" w:rsidR="00F44829" w:rsidRPr="00004ABD" w:rsidRDefault="00F44829" w:rsidP="00F44829">
      <w:pPr>
        <w:spacing w:after="0"/>
      </w:pPr>
      <w:r w:rsidRPr="00004ABD">
        <w:t xml:space="preserve">0 geen van bovenstaande antwoorden zijn van toepassing </w:t>
      </w:r>
    </w:p>
    <w:p w14:paraId="77E1534B" w14:textId="77777777" w:rsidR="00F44829" w:rsidRDefault="00F44829" w:rsidP="00F44829">
      <w:pPr>
        <w:spacing w:after="0"/>
      </w:pPr>
    </w:p>
    <w:p w14:paraId="1A455697" w14:textId="77777777" w:rsidR="00F44829" w:rsidRPr="00DA44BD" w:rsidRDefault="00F44829" w:rsidP="00F44829">
      <w:pPr>
        <w:spacing w:after="0"/>
        <w:rPr>
          <w:b/>
        </w:rPr>
      </w:pPr>
      <w:r w:rsidRPr="00DA44BD">
        <w:rPr>
          <w:b/>
        </w:rPr>
        <w:t>OVERNAME ACTIVITEITEN</w:t>
      </w:r>
    </w:p>
    <w:p w14:paraId="7117B073" w14:textId="77777777" w:rsidR="00F44829" w:rsidRDefault="00F44829" w:rsidP="00F44829">
      <w:pPr>
        <w:spacing w:after="0"/>
        <w:rPr>
          <w:b/>
        </w:rPr>
      </w:pPr>
      <w:r>
        <w:rPr>
          <w:b/>
        </w:rPr>
        <w:t>Q7</w:t>
      </w:r>
    </w:p>
    <w:p w14:paraId="34D92490" w14:textId="77777777" w:rsidR="00F44829" w:rsidRDefault="00F44829" w:rsidP="00F44829">
      <w:pPr>
        <w:spacing w:after="0"/>
      </w:pPr>
      <w:r>
        <w:t xml:space="preserve">Heeft het bedrijf </w:t>
      </w:r>
      <w:r>
        <w:rPr>
          <w:u w:val="single"/>
        </w:rPr>
        <w:t xml:space="preserve">in de voorbije 5 jaar </w:t>
      </w:r>
      <w:r>
        <w:t xml:space="preserve">één of meerdere overnames gerealiseerd </w:t>
      </w:r>
      <w:r w:rsidRPr="00D72386">
        <w:rPr>
          <w:u w:val="single"/>
        </w:rPr>
        <w:t>binnen België</w:t>
      </w:r>
      <w:r>
        <w:t>? Ja/Neen</w:t>
      </w:r>
    </w:p>
    <w:p w14:paraId="095C7AAA" w14:textId="77777777" w:rsidR="00F44829" w:rsidRDefault="00F44829" w:rsidP="00F44829">
      <w:pPr>
        <w:spacing w:after="0"/>
      </w:pPr>
      <w:r>
        <w:tab/>
        <w:t>Zo ja, hoeveel?</w:t>
      </w:r>
    </w:p>
    <w:p w14:paraId="3BDA70C6" w14:textId="77777777" w:rsidR="00F44829" w:rsidRDefault="00F44829" w:rsidP="00F44829">
      <w:r>
        <w:tab/>
        <w:t>In welk jaar vond(en) deze overname(s) plaats?</w:t>
      </w:r>
    </w:p>
    <w:p w14:paraId="46252B6E" w14:textId="77777777" w:rsidR="00F44829" w:rsidRDefault="00F44829" w:rsidP="00F44829">
      <w:pPr>
        <w:spacing w:after="0"/>
        <w:rPr>
          <w:b/>
        </w:rPr>
      </w:pPr>
      <w:r>
        <w:rPr>
          <w:b/>
        </w:rPr>
        <w:t>Q8</w:t>
      </w:r>
    </w:p>
    <w:p w14:paraId="1AFFEA16" w14:textId="77777777" w:rsidR="00F44829" w:rsidRDefault="00F44829" w:rsidP="00F44829">
      <w:pPr>
        <w:spacing w:after="0"/>
      </w:pPr>
      <w:r>
        <w:t xml:space="preserve">Heeft het bedrijf </w:t>
      </w:r>
      <w:r>
        <w:rPr>
          <w:u w:val="single"/>
        </w:rPr>
        <w:t xml:space="preserve">in de voorbije 5 jaar </w:t>
      </w:r>
      <w:r>
        <w:t xml:space="preserve">één of meerdere overnames gerealiseerd </w:t>
      </w:r>
      <w:r w:rsidRPr="00FB6F19">
        <w:rPr>
          <w:u w:val="single"/>
        </w:rPr>
        <w:t>binnen Europa</w:t>
      </w:r>
      <w:r>
        <w:t>? Ja/Neen</w:t>
      </w:r>
    </w:p>
    <w:p w14:paraId="66C420A3" w14:textId="77777777" w:rsidR="00F44829" w:rsidRDefault="00F44829" w:rsidP="00F44829">
      <w:pPr>
        <w:spacing w:after="0"/>
      </w:pPr>
      <w:r>
        <w:tab/>
        <w:t>Zo ja, hoeveel?</w:t>
      </w:r>
    </w:p>
    <w:p w14:paraId="0D24F478" w14:textId="77777777" w:rsidR="00F44829" w:rsidRDefault="00F44829" w:rsidP="00F44829">
      <w:r>
        <w:tab/>
        <w:t>In welk jaar vond(en) deze overname(s) plaats?</w:t>
      </w:r>
    </w:p>
    <w:p w14:paraId="5DC35E9B" w14:textId="77777777" w:rsidR="00F44829" w:rsidRDefault="00F44829" w:rsidP="00F44829">
      <w:pPr>
        <w:spacing w:after="0"/>
        <w:rPr>
          <w:b/>
        </w:rPr>
      </w:pPr>
      <w:r>
        <w:rPr>
          <w:b/>
        </w:rPr>
        <w:t>Q9</w:t>
      </w:r>
    </w:p>
    <w:p w14:paraId="2B11574C" w14:textId="77777777" w:rsidR="00F44829" w:rsidRDefault="00F44829" w:rsidP="00F44829">
      <w:pPr>
        <w:spacing w:after="0"/>
      </w:pPr>
      <w:r>
        <w:t xml:space="preserve">Heeft het bedrijf </w:t>
      </w:r>
      <w:r>
        <w:rPr>
          <w:u w:val="single"/>
        </w:rPr>
        <w:t xml:space="preserve">in de voorbije 5 jaar </w:t>
      </w:r>
      <w:r>
        <w:t xml:space="preserve">één of meerdere overnames gerealiseerd </w:t>
      </w:r>
      <w:r w:rsidRPr="00FB6F19">
        <w:rPr>
          <w:u w:val="single"/>
        </w:rPr>
        <w:t>buiten Europa</w:t>
      </w:r>
      <w:r>
        <w:t>? Ja/Neen</w:t>
      </w:r>
    </w:p>
    <w:p w14:paraId="534EC32B" w14:textId="77777777" w:rsidR="00F44829" w:rsidRDefault="00F44829" w:rsidP="00F44829">
      <w:pPr>
        <w:spacing w:after="0"/>
      </w:pPr>
      <w:r>
        <w:tab/>
        <w:t>Zo ja, hoeveel?</w:t>
      </w:r>
    </w:p>
    <w:p w14:paraId="0FA22A2E" w14:textId="77777777" w:rsidR="00F44829" w:rsidRDefault="00F44829" w:rsidP="00F44829">
      <w:r>
        <w:tab/>
        <w:t>In welk jaar vond(en) deze overname(s) plaats?</w:t>
      </w:r>
    </w:p>
    <w:p w14:paraId="5B38ED38" w14:textId="77777777" w:rsidR="00F44829" w:rsidRDefault="00F44829" w:rsidP="00F44829">
      <w:pPr>
        <w:spacing w:after="0"/>
      </w:pPr>
    </w:p>
    <w:p w14:paraId="31F15443" w14:textId="77777777" w:rsidR="00F44829" w:rsidRDefault="00F44829" w:rsidP="00F44829">
      <w:pPr>
        <w:spacing w:after="0"/>
      </w:pPr>
      <w:r>
        <w:t>Indien neen op Q7, Q8, en Q9:</w:t>
      </w:r>
    </w:p>
    <w:p w14:paraId="123A5CCB" w14:textId="77777777" w:rsidR="00F44829" w:rsidRDefault="00F44829" w:rsidP="00F44829">
      <w:pPr>
        <w:spacing w:after="0"/>
      </w:pPr>
      <w:r w:rsidRPr="006F79A3">
        <w:rPr>
          <w:b/>
        </w:rPr>
        <w:t>Q</w:t>
      </w:r>
      <w:r>
        <w:rPr>
          <w:b/>
        </w:rPr>
        <w:t>10</w:t>
      </w:r>
      <w:r>
        <w:t xml:space="preserve"> Bent u bezig met een overname?</w:t>
      </w:r>
    </w:p>
    <w:p w14:paraId="6406920A" w14:textId="77777777" w:rsidR="00F44829" w:rsidRDefault="00F44829" w:rsidP="00F44829">
      <w:pPr>
        <w:spacing w:after="0"/>
      </w:pPr>
      <w:r>
        <w:t xml:space="preserve">Indien ja, </w:t>
      </w:r>
      <w:r w:rsidRPr="006F79A3">
        <w:rPr>
          <w:b/>
        </w:rPr>
        <w:t>subgroep 2.1</w:t>
      </w:r>
      <w:r>
        <w:rPr>
          <w:b/>
        </w:rPr>
        <w:t xml:space="preserve"> </w:t>
      </w:r>
      <w:r>
        <w:rPr>
          <w:i/>
        </w:rPr>
        <w:t>geen overname gerealiseerd maar bezig met een overname</w:t>
      </w:r>
      <w:r>
        <w:t xml:space="preserve"> </w:t>
      </w:r>
    </w:p>
    <w:p w14:paraId="6B1D6F9C" w14:textId="77777777" w:rsidR="00F44829" w:rsidRDefault="00F44829" w:rsidP="00F44829">
      <w:pPr>
        <w:spacing w:after="0"/>
        <w:rPr>
          <w:i/>
        </w:rPr>
      </w:pPr>
      <w:r>
        <w:t xml:space="preserve">Indien neen, </w:t>
      </w:r>
      <w:r w:rsidRPr="006F79A3">
        <w:rPr>
          <w:b/>
        </w:rPr>
        <w:t>subgroep 2.2</w:t>
      </w:r>
      <w:r>
        <w:rPr>
          <w:b/>
        </w:rPr>
        <w:t xml:space="preserve"> </w:t>
      </w:r>
      <w:r>
        <w:rPr>
          <w:i/>
        </w:rPr>
        <w:t>geen overname gerealiseerd en ook niet bezig</w:t>
      </w:r>
    </w:p>
    <w:p w14:paraId="634F95AD" w14:textId="77777777" w:rsidR="00F44829" w:rsidRDefault="00F44829" w:rsidP="00F44829">
      <w:pPr>
        <w:spacing w:after="0"/>
      </w:pPr>
    </w:p>
    <w:p w14:paraId="7F2DFE29" w14:textId="77777777" w:rsidR="00F44829" w:rsidRDefault="00F44829" w:rsidP="00F44829">
      <w:pPr>
        <w:spacing w:after="0"/>
      </w:pPr>
    </w:p>
    <w:p w14:paraId="227C75D0" w14:textId="77777777" w:rsidR="00F44829" w:rsidRDefault="00F44829" w:rsidP="00F44829">
      <w:pPr>
        <w:spacing w:after="0" w:line="240" w:lineRule="auto"/>
        <w:jc w:val="left"/>
        <w:rPr>
          <w:b/>
          <w:sz w:val="28"/>
          <w:szCs w:val="28"/>
          <w:u w:val="single"/>
        </w:rPr>
      </w:pPr>
      <w:r>
        <w:rPr>
          <w:b/>
          <w:sz w:val="28"/>
          <w:szCs w:val="28"/>
          <w:u w:val="single"/>
        </w:rPr>
        <w:br w:type="page"/>
      </w:r>
    </w:p>
    <w:p w14:paraId="1BC07D6A" w14:textId="77777777" w:rsidR="00F44829" w:rsidRPr="003D04B0" w:rsidRDefault="00F44829" w:rsidP="00F44829">
      <w:pPr>
        <w:spacing w:after="0"/>
        <w:rPr>
          <w:b/>
          <w:sz w:val="28"/>
          <w:szCs w:val="28"/>
        </w:rPr>
      </w:pPr>
      <w:r w:rsidRPr="003D04B0">
        <w:rPr>
          <w:b/>
          <w:sz w:val="28"/>
          <w:szCs w:val="28"/>
          <w:u w:val="single"/>
        </w:rPr>
        <w:lastRenderedPageBreak/>
        <w:t>SUBGROEP 1:</w:t>
      </w:r>
      <w:r w:rsidRPr="003D04B0">
        <w:rPr>
          <w:b/>
          <w:sz w:val="28"/>
          <w:szCs w:val="28"/>
        </w:rPr>
        <w:t xml:space="preserve"> Indien de onderneming reeds één of meerde</w:t>
      </w:r>
      <w:r>
        <w:rPr>
          <w:b/>
          <w:sz w:val="28"/>
          <w:szCs w:val="28"/>
        </w:rPr>
        <w:t>re overnames heeft gerealiseerd</w:t>
      </w:r>
    </w:p>
    <w:p w14:paraId="4297FE9C" w14:textId="77777777" w:rsidR="00F44829" w:rsidRDefault="00F44829" w:rsidP="00F44829">
      <w:pPr>
        <w:spacing w:after="0"/>
        <w:rPr>
          <w:b/>
        </w:rPr>
      </w:pPr>
    </w:p>
    <w:p w14:paraId="5C0F7BDD" w14:textId="77777777" w:rsidR="00F44829" w:rsidRDefault="00F44829" w:rsidP="00F44829">
      <w:pPr>
        <w:spacing w:after="0"/>
      </w:pPr>
      <w:r w:rsidRPr="00DA44BD">
        <w:rPr>
          <w:b/>
        </w:rPr>
        <w:t>Q1</w:t>
      </w:r>
      <w:r>
        <w:rPr>
          <w:b/>
        </w:rPr>
        <w:t>1</w:t>
      </w:r>
      <w:r>
        <w:t xml:space="preserve"> Wat was de </w:t>
      </w:r>
      <w:r w:rsidRPr="008B39D7">
        <w:rPr>
          <w:u w:val="single"/>
        </w:rPr>
        <w:t>motivati</w:t>
      </w:r>
      <w:r>
        <w:t>e om te groeien door overname (meerdere antwoorden zijn mogelijk)?</w:t>
      </w:r>
    </w:p>
    <w:p w14:paraId="590FBB47" w14:textId="77777777" w:rsidR="00F44829" w:rsidRDefault="00F44829" w:rsidP="00F44829">
      <w:pPr>
        <w:spacing w:after="0"/>
      </w:pPr>
      <w:r>
        <w:t>0 Toegang tot ander klantensegment</w:t>
      </w:r>
      <w:r>
        <w:tab/>
      </w:r>
      <w:r>
        <w:tab/>
      </w:r>
      <w:r>
        <w:tab/>
        <w:t>0 Toegang tot nieuwe markten</w:t>
      </w:r>
    </w:p>
    <w:p w14:paraId="4B908582" w14:textId="77777777" w:rsidR="00F44829" w:rsidRDefault="00F44829" w:rsidP="00F44829">
      <w:pPr>
        <w:spacing w:after="0"/>
      </w:pPr>
      <w:r>
        <w:t>0 Beschikken over complementaire producten/diensten</w:t>
      </w:r>
    </w:p>
    <w:p w14:paraId="025EA997" w14:textId="77777777" w:rsidR="00F44829" w:rsidRDefault="00F44829" w:rsidP="00F44829">
      <w:pPr>
        <w:spacing w:after="0"/>
      </w:pPr>
      <w:r>
        <w:t>0 Beschikken over infrastructuur van de overgenomen onderneming</w:t>
      </w:r>
      <w:r>
        <w:tab/>
      </w:r>
      <w:r>
        <w:tab/>
      </w:r>
      <w:r>
        <w:tab/>
      </w:r>
    </w:p>
    <w:p w14:paraId="049CC5C6" w14:textId="77777777" w:rsidR="00F44829" w:rsidRDefault="00F44829" w:rsidP="00F44829">
      <w:pPr>
        <w:spacing w:after="0"/>
      </w:pPr>
      <w:r>
        <w:t>0 Beschikken over personeel van de overgenomen onderneming</w:t>
      </w:r>
    </w:p>
    <w:p w14:paraId="0D5BEE17" w14:textId="1892DDAD" w:rsidR="00F44829" w:rsidRDefault="00F44829" w:rsidP="00F44829">
      <w:pPr>
        <w:spacing w:after="0"/>
      </w:pPr>
      <w:r>
        <w:t>0 Vergroten van de winstmarge</w:t>
      </w:r>
      <w:r>
        <w:tab/>
      </w:r>
      <w:r>
        <w:tab/>
      </w:r>
      <w:r>
        <w:tab/>
      </w:r>
      <w:r w:rsidR="00E97DDC">
        <w:tab/>
      </w:r>
      <w:r>
        <w:t>0 Waardecreatie</w:t>
      </w:r>
    </w:p>
    <w:p w14:paraId="1AC99275" w14:textId="554F06D8" w:rsidR="00F44829" w:rsidRDefault="00F44829" w:rsidP="00F44829">
      <w:pPr>
        <w:spacing w:after="0"/>
      </w:pPr>
      <w:r>
        <w:t>0 Verkrijgen van aanvullende middelen</w:t>
      </w:r>
      <w:r>
        <w:tab/>
      </w:r>
      <w:r>
        <w:tab/>
      </w:r>
      <w:r w:rsidR="00E97DDC">
        <w:tab/>
      </w:r>
      <w:r>
        <w:t>0 Identificeren van nieuwe kansen</w:t>
      </w:r>
    </w:p>
    <w:p w14:paraId="4204603E" w14:textId="53C673DE" w:rsidR="00F44829" w:rsidRDefault="00F44829" w:rsidP="00F44829">
      <w:pPr>
        <w:spacing w:after="0"/>
      </w:pPr>
      <w:r>
        <w:t>0 Creatie van werkgelegenheid</w:t>
      </w:r>
      <w:r>
        <w:tab/>
      </w:r>
      <w:r>
        <w:tab/>
      </w:r>
      <w:r>
        <w:tab/>
      </w:r>
      <w:r w:rsidR="00E97DDC">
        <w:tab/>
      </w:r>
      <w:r>
        <w:t>0 Verbeteren van de verkoopcijfers</w:t>
      </w:r>
    </w:p>
    <w:p w14:paraId="3CED0287" w14:textId="77777777" w:rsidR="00F44829" w:rsidRDefault="00F44829" w:rsidP="00F44829">
      <w:pPr>
        <w:spacing w:after="0"/>
      </w:pPr>
      <w:r>
        <w:t>0 Nastreven van innovatie</w:t>
      </w:r>
      <w:r>
        <w:tab/>
      </w:r>
      <w:r>
        <w:tab/>
      </w:r>
      <w:r>
        <w:tab/>
      </w:r>
      <w:r>
        <w:tab/>
        <w:t>0 Verhogen van klanttevredenheid</w:t>
      </w:r>
    </w:p>
    <w:p w14:paraId="6B86C8A9" w14:textId="77777777" w:rsidR="00F44829" w:rsidRDefault="00F44829" w:rsidP="00F44829">
      <w:pPr>
        <w:spacing w:after="0"/>
      </w:pPr>
      <w:r>
        <w:t>0 Verbeteren reputatie</w:t>
      </w:r>
      <w:r>
        <w:tab/>
      </w:r>
      <w:r>
        <w:tab/>
      </w:r>
      <w:r>
        <w:tab/>
      </w:r>
      <w:r>
        <w:tab/>
      </w:r>
      <w:r>
        <w:tab/>
        <w:t>0 Overig:</w:t>
      </w:r>
    </w:p>
    <w:p w14:paraId="2CCCF082" w14:textId="77777777" w:rsidR="00F44829" w:rsidRDefault="00F44829" w:rsidP="00F44829">
      <w:pPr>
        <w:spacing w:after="0"/>
        <w:rPr>
          <w:b/>
        </w:rPr>
      </w:pPr>
    </w:p>
    <w:p w14:paraId="4D338178" w14:textId="77777777" w:rsidR="00F44829" w:rsidRDefault="00F44829" w:rsidP="00F44829">
      <w:pPr>
        <w:spacing w:after="0"/>
        <w:rPr>
          <w:b/>
        </w:rPr>
      </w:pPr>
      <w:r>
        <w:rPr>
          <w:b/>
        </w:rPr>
        <w:t>Q12</w:t>
      </w:r>
    </w:p>
    <w:p w14:paraId="4BFAB50E" w14:textId="77777777" w:rsidR="00F44829" w:rsidRDefault="00F44829" w:rsidP="00F44829">
      <w:pPr>
        <w:spacing w:after="0"/>
      </w:pPr>
      <w:r>
        <w:t xml:space="preserve">Via welke </w:t>
      </w:r>
      <w:r w:rsidRPr="008B39D7">
        <w:rPr>
          <w:u w:val="single"/>
        </w:rPr>
        <w:t>kanalen</w:t>
      </w:r>
      <w:r>
        <w:t xml:space="preserve"> is het bedrijf in contact gekomen met de over te nemen onderneming(en)?</w:t>
      </w:r>
    </w:p>
    <w:p w14:paraId="6C00B978" w14:textId="77777777" w:rsidR="00F44829" w:rsidRDefault="00F44829" w:rsidP="00F44829">
      <w:pPr>
        <w:spacing w:after="0"/>
      </w:pPr>
      <w:r>
        <w:t>0 overnamemarkt.be</w:t>
      </w:r>
      <w:r>
        <w:tab/>
      </w:r>
      <w:r>
        <w:tab/>
        <w:t>0 via vrienden, familie, kennissen</w:t>
      </w:r>
    </w:p>
    <w:p w14:paraId="72D81332" w14:textId="77777777" w:rsidR="00F44829" w:rsidRDefault="00F44829" w:rsidP="00F44829">
      <w:pPr>
        <w:spacing w:after="0"/>
      </w:pPr>
      <w:r>
        <w:t>0 bedrijventekoop.be</w:t>
      </w:r>
      <w:r>
        <w:tab/>
      </w:r>
      <w:r>
        <w:tab/>
        <w:t>0 via opgebouwd netwerk van collega-ondernemers</w:t>
      </w:r>
    </w:p>
    <w:p w14:paraId="666566DD" w14:textId="77777777" w:rsidR="00F44829" w:rsidRDefault="00F44829" w:rsidP="00F44829">
      <w:pPr>
        <w:spacing w:after="0"/>
      </w:pPr>
      <w:r>
        <w:t>0 overnameweb.be</w:t>
      </w:r>
      <w:r>
        <w:tab/>
      </w:r>
      <w:r>
        <w:tab/>
        <w:t>0 via overnamepartners</w:t>
      </w:r>
    </w:p>
    <w:p w14:paraId="5B28164F" w14:textId="7F57FEF6" w:rsidR="00F44829" w:rsidRDefault="00F44829" w:rsidP="00F44829">
      <w:pPr>
        <w:spacing w:after="0"/>
      </w:pPr>
      <w:r>
        <w:t>0 kbcmatchit.be</w:t>
      </w:r>
      <w:r>
        <w:tab/>
      </w:r>
      <w:r>
        <w:tab/>
      </w:r>
      <w:r w:rsidR="00E97DDC">
        <w:tab/>
      </w:r>
      <w:r>
        <w:t>0 via boekhouder/accountant</w:t>
      </w:r>
    </w:p>
    <w:p w14:paraId="2BECAF5D" w14:textId="77777777" w:rsidR="00F44829" w:rsidRDefault="00F44829" w:rsidP="00F44829">
      <w:pPr>
        <w:spacing w:after="0"/>
      </w:pPr>
      <w:r>
        <w:t>0 via notaris</w:t>
      </w:r>
      <w:r>
        <w:tab/>
      </w:r>
      <w:r>
        <w:tab/>
      </w:r>
      <w:r>
        <w:tab/>
        <w:t>0 via bank</w:t>
      </w:r>
    </w:p>
    <w:p w14:paraId="32105462" w14:textId="77777777" w:rsidR="00F44829" w:rsidRDefault="00F44829" w:rsidP="00F44829">
      <w:pPr>
        <w:spacing w:after="0"/>
      </w:pPr>
      <w:r>
        <w:t>0 via advocaat</w:t>
      </w:r>
      <w:r>
        <w:tab/>
      </w:r>
      <w:r>
        <w:tab/>
      </w:r>
      <w:r>
        <w:tab/>
        <w:t>0 via overnameadviseur</w:t>
      </w:r>
    </w:p>
    <w:p w14:paraId="37820606" w14:textId="6DDD121C" w:rsidR="00F44829" w:rsidRPr="0037406A" w:rsidRDefault="00F44829" w:rsidP="00F44829">
      <w:pPr>
        <w:spacing w:after="0"/>
      </w:pPr>
      <w:r>
        <w:t>0 via consultant</w:t>
      </w:r>
      <w:r>
        <w:tab/>
      </w:r>
      <w:r>
        <w:tab/>
      </w:r>
      <w:r w:rsidR="00E97DDC">
        <w:tab/>
      </w:r>
      <w:r>
        <w:t>0 Overig:</w:t>
      </w:r>
    </w:p>
    <w:p w14:paraId="122DE687" w14:textId="77777777" w:rsidR="00F44829" w:rsidRDefault="00F44829" w:rsidP="00F44829">
      <w:pPr>
        <w:spacing w:after="0"/>
        <w:rPr>
          <w:b/>
        </w:rPr>
      </w:pPr>
    </w:p>
    <w:p w14:paraId="05F1946D" w14:textId="77777777" w:rsidR="00F44829" w:rsidRPr="00224BFF" w:rsidRDefault="00F44829" w:rsidP="00F44829">
      <w:pPr>
        <w:spacing w:after="0"/>
        <w:rPr>
          <w:b/>
        </w:rPr>
      </w:pPr>
      <w:r>
        <w:rPr>
          <w:b/>
        </w:rPr>
        <w:t>Q13a</w:t>
      </w:r>
    </w:p>
    <w:p w14:paraId="1FD7C2BC" w14:textId="77777777" w:rsidR="00F44829" w:rsidRPr="00224BFF" w:rsidRDefault="00F44829" w:rsidP="00F44829">
      <w:pPr>
        <w:spacing w:after="0"/>
      </w:pPr>
      <w:r>
        <w:t xml:space="preserve">Op een bepaald moment achtte u het aangewezen om een bepaald bedrijf over te nemen. </w:t>
      </w:r>
      <w:r w:rsidRPr="00224BFF">
        <w:t xml:space="preserve">Wat </w:t>
      </w:r>
      <w:r>
        <w:t>waren</w:t>
      </w:r>
      <w:r w:rsidRPr="00224BFF">
        <w:t xml:space="preserve"> de </w:t>
      </w:r>
      <w:r w:rsidRPr="008B39D7">
        <w:rPr>
          <w:u w:val="single"/>
        </w:rPr>
        <w:t>belangrijkste obstakels</w:t>
      </w:r>
      <w:r w:rsidRPr="00224BFF">
        <w:t xml:space="preserve"> die ervaren werden tijdens het overnameproces (meerdere antwoorden zijn mogelijk)?</w:t>
      </w:r>
    </w:p>
    <w:p w14:paraId="16E382E2" w14:textId="33598684" w:rsidR="00F44829" w:rsidRPr="00224BFF" w:rsidRDefault="00F44829" w:rsidP="00F44829">
      <w:pPr>
        <w:spacing w:after="0"/>
      </w:pPr>
      <w:r w:rsidRPr="00224BFF">
        <w:t>0 Gebrek aan financiële middelen</w:t>
      </w:r>
      <w:r w:rsidRPr="00224BFF">
        <w:tab/>
      </w:r>
      <w:r w:rsidRPr="00224BFF">
        <w:tab/>
      </w:r>
      <w:r>
        <w:tab/>
      </w:r>
      <w:r w:rsidRPr="00224BFF">
        <w:tab/>
      </w:r>
    </w:p>
    <w:p w14:paraId="3120D8FE" w14:textId="77777777" w:rsidR="00F44829" w:rsidRPr="00224BFF" w:rsidRDefault="00F44829" w:rsidP="00F44829">
      <w:pPr>
        <w:spacing w:after="0"/>
      </w:pPr>
      <w:r w:rsidRPr="00224BFF">
        <w:t>0 Gebrek aan tijd</w:t>
      </w:r>
      <w:r>
        <w:t>: het is een lang en complex proces</w:t>
      </w:r>
      <w:r w:rsidRPr="00224BFF">
        <w:tab/>
      </w:r>
      <w:r w:rsidRPr="00224BFF">
        <w:tab/>
      </w:r>
    </w:p>
    <w:p w14:paraId="5431474A" w14:textId="77777777" w:rsidR="00F44829" w:rsidRPr="00224BFF" w:rsidRDefault="00F44829" w:rsidP="00F44829">
      <w:pPr>
        <w:spacing w:after="0"/>
        <w:ind w:left="4320" w:hanging="4320"/>
      </w:pPr>
      <w:r w:rsidRPr="00224BFF">
        <w:t>0 Gebrek aan kenni</w:t>
      </w:r>
      <w:r>
        <w:t>s omtrent diverse aspecten van het overnameproces</w:t>
      </w:r>
      <w:r>
        <w:tab/>
      </w:r>
    </w:p>
    <w:p w14:paraId="0188B283" w14:textId="77777777" w:rsidR="00F44829" w:rsidRDefault="00F44829" w:rsidP="00F44829">
      <w:pPr>
        <w:spacing w:after="0"/>
        <w:ind w:left="2880" w:hanging="2880"/>
      </w:pPr>
      <w:r>
        <w:t>0 Complexe regelgeving</w:t>
      </w:r>
    </w:p>
    <w:p w14:paraId="7434E9C8" w14:textId="77777777" w:rsidR="00F44829" w:rsidRDefault="00F44829" w:rsidP="00F44829">
      <w:pPr>
        <w:spacing w:after="0"/>
        <w:ind w:left="2880" w:hanging="2880"/>
      </w:pPr>
      <w:r w:rsidRPr="00224BFF">
        <w:t xml:space="preserve">0 </w:t>
      </w:r>
      <w:r>
        <w:t>Moeilijkheden vlak na de overname met het integreren van administratie en organisatie</w:t>
      </w:r>
    </w:p>
    <w:p w14:paraId="2CF9A594" w14:textId="77777777" w:rsidR="00F44829" w:rsidRDefault="00F44829" w:rsidP="00F44829">
      <w:pPr>
        <w:spacing w:after="0"/>
        <w:jc w:val="left"/>
      </w:pPr>
      <w:r w:rsidRPr="00224BFF">
        <w:t>0</w:t>
      </w:r>
      <w:r>
        <w:t xml:space="preserve"> Weerstand van het overgenomen personeel tijdens de implementatie van nieuwe ideeën en routines</w:t>
      </w:r>
    </w:p>
    <w:p w14:paraId="0051F0D1" w14:textId="77777777" w:rsidR="00F44829" w:rsidRDefault="00F44829" w:rsidP="00F44829">
      <w:pPr>
        <w:spacing w:after="0"/>
        <w:ind w:left="2880" w:hanging="2880"/>
      </w:pPr>
      <w:r>
        <w:t xml:space="preserve">0 Te weinig openheid van de overlater qua gegevens (financieel, contracten, waarborgen, </w:t>
      </w:r>
      <w:r>
        <w:tab/>
      </w:r>
      <w:r>
        <w:tab/>
      </w:r>
      <w:r>
        <w:tab/>
        <w:t>juridische procedures, …)</w:t>
      </w:r>
    </w:p>
    <w:p w14:paraId="6290316E" w14:textId="77777777" w:rsidR="00F44829" w:rsidRDefault="00F44829" w:rsidP="00F44829">
      <w:pPr>
        <w:spacing w:after="0"/>
      </w:pPr>
      <w:r w:rsidRPr="00224BFF">
        <w:t>0 Onvoldoende ondersteuning vanuit de overheid</w:t>
      </w:r>
    </w:p>
    <w:p w14:paraId="50C528F2" w14:textId="77777777" w:rsidR="00F44829" w:rsidRDefault="00F44829" w:rsidP="00F44829">
      <w:pPr>
        <w:spacing w:after="0"/>
        <w:rPr>
          <w:b/>
        </w:rPr>
      </w:pPr>
      <w:r>
        <w:t>0 Problemen met de waardering: vb. te hoge waardering door de overlater</w:t>
      </w:r>
    </w:p>
    <w:p w14:paraId="36C0A7ED" w14:textId="77777777" w:rsidR="00F44829" w:rsidRDefault="00F44829" w:rsidP="00F44829">
      <w:pPr>
        <w:spacing w:after="0"/>
      </w:pPr>
      <w:r>
        <w:t>0 Ik heb geen obstakels ondervonden</w:t>
      </w:r>
    </w:p>
    <w:p w14:paraId="17F70B0A" w14:textId="22E91C37" w:rsidR="00F44829" w:rsidRDefault="00F44829" w:rsidP="00F44829">
      <w:pPr>
        <w:spacing w:after="0"/>
        <w:rPr>
          <w:b/>
        </w:rPr>
      </w:pPr>
      <w:r w:rsidRPr="00224BFF">
        <w:t xml:space="preserve">0 </w:t>
      </w:r>
      <w:r w:rsidR="00E97DDC" w:rsidRPr="00224BFF">
        <w:t>Overig</w:t>
      </w:r>
      <w:r w:rsidR="00E97DDC">
        <w:t>: …</w:t>
      </w:r>
    </w:p>
    <w:p w14:paraId="7B6F2D3C" w14:textId="77777777" w:rsidR="00F44829" w:rsidRDefault="00F44829" w:rsidP="00F44829">
      <w:pPr>
        <w:spacing w:after="0"/>
        <w:rPr>
          <w:b/>
        </w:rPr>
      </w:pPr>
    </w:p>
    <w:p w14:paraId="7327563F" w14:textId="77777777" w:rsidR="00F44829" w:rsidRDefault="00F44829" w:rsidP="00F44829">
      <w:pPr>
        <w:spacing w:after="0"/>
        <w:rPr>
          <w:b/>
        </w:rPr>
      </w:pPr>
    </w:p>
    <w:p w14:paraId="2FBF8075" w14:textId="77777777" w:rsidR="00E97DDC" w:rsidRDefault="00E97DDC">
      <w:pPr>
        <w:jc w:val="left"/>
        <w:rPr>
          <w:b/>
        </w:rPr>
      </w:pPr>
      <w:r>
        <w:rPr>
          <w:b/>
        </w:rPr>
        <w:br w:type="page"/>
      </w:r>
    </w:p>
    <w:p w14:paraId="4724AE0A" w14:textId="0C8A4681" w:rsidR="00F44829" w:rsidRDefault="00F44829" w:rsidP="00F44829">
      <w:pPr>
        <w:spacing w:after="0"/>
        <w:rPr>
          <w:b/>
        </w:rPr>
      </w:pPr>
      <w:r>
        <w:rPr>
          <w:b/>
        </w:rPr>
        <w:lastRenderedPageBreak/>
        <w:t>Q13b</w:t>
      </w:r>
    </w:p>
    <w:p w14:paraId="653598E9" w14:textId="77777777" w:rsidR="00F44829" w:rsidRPr="00B53270" w:rsidRDefault="00F44829" w:rsidP="00F44829">
      <w:pPr>
        <w:spacing w:after="0"/>
      </w:pPr>
      <w:r w:rsidRPr="00B53270">
        <w:t xml:space="preserve">Welke </w:t>
      </w:r>
      <w:r w:rsidRPr="008B39D7">
        <w:rPr>
          <w:u w:val="single"/>
        </w:rPr>
        <w:t>financiering</w:t>
      </w:r>
      <w:r w:rsidRPr="00B53270">
        <w:t xml:space="preserve">sinstrumenten werden gebruikt bij </w:t>
      </w:r>
      <w:r>
        <w:t xml:space="preserve">de </w:t>
      </w:r>
      <w:r w:rsidRPr="00B53270">
        <w:t>overname (meerdere antwoorden zijn mogelijk)?</w:t>
      </w:r>
    </w:p>
    <w:p w14:paraId="54381655" w14:textId="77777777" w:rsidR="00F44829" w:rsidRPr="00B53270" w:rsidRDefault="00F44829" w:rsidP="00F44829">
      <w:pPr>
        <w:spacing w:after="0"/>
      </w:pPr>
      <w:r w:rsidRPr="00224BFF">
        <w:t xml:space="preserve">0 </w:t>
      </w:r>
      <w:r>
        <w:t xml:space="preserve">Eigen inbreng  </w:t>
      </w:r>
    </w:p>
    <w:p w14:paraId="06BDA61B" w14:textId="77777777" w:rsidR="00F44829" w:rsidRPr="00B53270" w:rsidRDefault="00F44829" w:rsidP="00F44829">
      <w:pPr>
        <w:spacing w:after="0"/>
      </w:pPr>
      <w:r w:rsidRPr="00224BFF">
        <w:t xml:space="preserve">0 </w:t>
      </w:r>
      <w:r>
        <w:t xml:space="preserve">Lening PMV  </w:t>
      </w:r>
    </w:p>
    <w:p w14:paraId="349A0A83" w14:textId="77777777" w:rsidR="00F44829" w:rsidRPr="00B53270" w:rsidRDefault="00F44829" w:rsidP="00F44829">
      <w:pPr>
        <w:spacing w:after="0"/>
      </w:pPr>
      <w:r w:rsidRPr="00224BFF">
        <w:t>0</w:t>
      </w:r>
      <w:r>
        <w:t xml:space="preserve"> Kaskrediet (R/C-krediet)  </w:t>
      </w:r>
    </w:p>
    <w:p w14:paraId="14921FFB" w14:textId="77777777" w:rsidR="00F44829" w:rsidRPr="00B53270" w:rsidRDefault="00F44829" w:rsidP="00F44829">
      <w:pPr>
        <w:spacing w:after="0"/>
      </w:pPr>
      <w:r w:rsidRPr="00224BFF">
        <w:t>0</w:t>
      </w:r>
      <w:r>
        <w:t xml:space="preserve"> Risicokapitaal  </w:t>
      </w:r>
    </w:p>
    <w:p w14:paraId="44E1923C" w14:textId="77777777" w:rsidR="00F44829" w:rsidRPr="00B53270" w:rsidRDefault="00F44829" w:rsidP="00F44829">
      <w:pPr>
        <w:spacing w:after="0"/>
      </w:pPr>
      <w:r w:rsidRPr="00224BFF">
        <w:t>0</w:t>
      </w:r>
      <w:r>
        <w:t xml:space="preserve"> Bullet loan  </w:t>
      </w:r>
    </w:p>
    <w:p w14:paraId="1CB3EE87" w14:textId="77777777" w:rsidR="00F44829" w:rsidRPr="00B53270" w:rsidRDefault="00F44829" w:rsidP="00F44829">
      <w:pPr>
        <w:spacing w:after="0"/>
      </w:pPr>
      <w:r w:rsidRPr="00224BFF">
        <w:t>0</w:t>
      </w:r>
      <w:r>
        <w:t xml:space="preserve"> Familie/vrienden  </w:t>
      </w:r>
    </w:p>
    <w:p w14:paraId="3DD265A5" w14:textId="77777777" w:rsidR="00F44829" w:rsidRPr="00B53270" w:rsidRDefault="00F44829" w:rsidP="00F44829">
      <w:pPr>
        <w:spacing w:after="0"/>
      </w:pPr>
      <w:r w:rsidRPr="00224BFF">
        <w:t>0</w:t>
      </w:r>
      <w:r>
        <w:t xml:space="preserve"> </w:t>
      </w:r>
      <w:r w:rsidRPr="00B53270">
        <w:t>Overheidswaarb</w:t>
      </w:r>
      <w:r>
        <w:t xml:space="preserve">org PMV </w:t>
      </w:r>
      <w:r w:rsidRPr="00B53270">
        <w:t xml:space="preserve"> </w:t>
      </w:r>
    </w:p>
    <w:p w14:paraId="4B92320C" w14:textId="77777777" w:rsidR="00F44829" w:rsidRPr="009E5C1C" w:rsidRDefault="00F44829" w:rsidP="00F44829">
      <w:pPr>
        <w:spacing w:after="0"/>
        <w:rPr>
          <w:lang w:val="en-GB"/>
        </w:rPr>
      </w:pPr>
      <w:r w:rsidRPr="009E5C1C">
        <w:rPr>
          <w:lang w:val="en-GB"/>
        </w:rPr>
        <w:t xml:space="preserve">0 Crowdfunding  </w:t>
      </w:r>
    </w:p>
    <w:p w14:paraId="4296DEA9" w14:textId="77777777" w:rsidR="00F44829" w:rsidRPr="009E5C1C" w:rsidRDefault="00F44829" w:rsidP="00F44829">
      <w:pPr>
        <w:spacing w:after="0"/>
        <w:rPr>
          <w:lang w:val="en-GB"/>
        </w:rPr>
      </w:pPr>
      <w:r w:rsidRPr="009E5C1C">
        <w:rPr>
          <w:lang w:val="en-GB"/>
        </w:rPr>
        <w:t xml:space="preserve">0 Leasing  </w:t>
      </w:r>
    </w:p>
    <w:p w14:paraId="30E8CD3E" w14:textId="77777777" w:rsidR="00F44829" w:rsidRPr="009E5C1C" w:rsidRDefault="00F44829" w:rsidP="00F44829">
      <w:pPr>
        <w:spacing w:after="0"/>
        <w:rPr>
          <w:lang w:val="en-GB"/>
        </w:rPr>
      </w:pPr>
      <w:r w:rsidRPr="009E5C1C">
        <w:rPr>
          <w:lang w:val="en-GB"/>
        </w:rPr>
        <w:t xml:space="preserve">0 </w:t>
      </w:r>
      <w:proofErr w:type="spellStart"/>
      <w:r w:rsidRPr="009E5C1C">
        <w:rPr>
          <w:lang w:val="en-GB"/>
        </w:rPr>
        <w:t>Winwinlening</w:t>
      </w:r>
      <w:proofErr w:type="spellEnd"/>
      <w:r w:rsidRPr="009E5C1C">
        <w:rPr>
          <w:lang w:val="en-GB"/>
        </w:rPr>
        <w:t xml:space="preserve">  </w:t>
      </w:r>
    </w:p>
    <w:p w14:paraId="6E1680D0" w14:textId="77777777" w:rsidR="00F44829" w:rsidRPr="009E5C1C" w:rsidRDefault="00F44829" w:rsidP="00F44829">
      <w:pPr>
        <w:spacing w:after="0"/>
        <w:rPr>
          <w:lang w:val="en-GB"/>
        </w:rPr>
      </w:pPr>
      <w:r w:rsidRPr="009E5C1C">
        <w:rPr>
          <w:lang w:val="en-GB"/>
        </w:rPr>
        <w:t xml:space="preserve">0 </w:t>
      </w:r>
      <w:proofErr w:type="spellStart"/>
      <w:r w:rsidRPr="009E5C1C">
        <w:rPr>
          <w:lang w:val="en-GB"/>
        </w:rPr>
        <w:t>Banklening</w:t>
      </w:r>
      <w:proofErr w:type="spellEnd"/>
      <w:r w:rsidRPr="009E5C1C">
        <w:rPr>
          <w:lang w:val="en-GB"/>
        </w:rPr>
        <w:t xml:space="preserve"> </w:t>
      </w:r>
    </w:p>
    <w:p w14:paraId="70589BBA" w14:textId="77777777" w:rsidR="00F44829" w:rsidRPr="009E5C1C" w:rsidRDefault="00F44829" w:rsidP="00F44829">
      <w:pPr>
        <w:spacing w:after="0"/>
        <w:rPr>
          <w:lang w:val="en-GB"/>
        </w:rPr>
      </w:pPr>
      <w:r w:rsidRPr="009E5C1C">
        <w:rPr>
          <w:lang w:val="en-GB"/>
        </w:rPr>
        <w:t xml:space="preserve">0 Vendor loan  </w:t>
      </w:r>
    </w:p>
    <w:p w14:paraId="125B2BA1" w14:textId="77777777" w:rsidR="00F44829" w:rsidRPr="00B53270" w:rsidRDefault="00F44829" w:rsidP="00F44829">
      <w:pPr>
        <w:spacing w:after="0"/>
      </w:pPr>
      <w:r w:rsidRPr="00224BFF">
        <w:t>0</w:t>
      </w:r>
      <w:r>
        <w:t xml:space="preserve"> Achtergestelde leningen  </w:t>
      </w:r>
    </w:p>
    <w:p w14:paraId="4EA5791C" w14:textId="3451CEAD" w:rsidR="00F44829" w:rsidRDefault="00F44829" w:rsidP="00F44829">
      <w:pPr>
        <w:spacing w:after="0"/>
      </w:pPr>
      <w:r w:rsidRPr="00224BFF">
        <w:t>0</w:t>
      </w:r>
      <w:r>
        <w:t xml:space="preserve"> </w:t>
      </w:r>
      <w:r w:rsidR="00E97DDC" w:rsidRPr="00B53270">
        <w:t>Andere:</w:t>
      </w:r>
      <w:r w:rsidRPr="00B53270">
        <w:t xml:space="preserve"> …</w:t>
      </w:r>
    </w:p>
    <w:p w14:paraId="3D23F4CC" w14:textId="77777777" w:rsidR="00F44829" w:rsidRDefault="00F44829" w:rsidP="00F44829">
      <w:pPr>
        <w:spacing w:after="0"/>
      </w:pPr>
    </w:p>
    <w:p w14:paraId="277316D8" w14:textId="77777777" w:rsidR="00F44829" w:rsidRDefault="00F44829" w:rsidP="00F44829">
      <w:pPr>
        <w:spacing w:after="0"/>
      </w:pPr>
      <w:r w:rsidRPr="00494477">
        <w:rPr>
          <w:b/>
        </w:rPr>
        <w:t>Q13c</w:t>
      </w:r>
      <w:r>
        <w:t xml:space="preserve"> In welke mate hebt u </w:t>
      </w:r>
      <w:r w:rsidRPr="00494477">
        <w:rPr>
          <w:u w:val="single"/>
        </w:rPr>
        <w:t>problemen</w:t>
      </w:r>
      <w:r>
        <w:t xml:space="preserve"> ervaren met het bekomen van de nodige financiering voor de overname(s)?</w:t>
      </w:r>
    </w:p>
    <w:p w14:paraId="0540230E" w14:textId="77777777" w:rsidR="00F44829" w:rsidRPr="00B53270" w:rsidRDefault="00F44829" w:rsidP="00F44829">
      <w:pPr>
        <w:spacing w:after="0"/>
      </w:pPr>
      <w:r>
        <w:t>(op een schaal van 1-5: geen problemen tot zeer veel problemen)</w:t>
      </w:r>
    </w:p>
    <w:p w14:paraId="088D879D" w14:textId="77777777" w:rsidR="00F44829" w:rsidRPr="00B53270" w:rsidRDefault="00F44829" w:rsidP="00F44829">
      <w:pPr>
        <w:spacing w:after="0"/>
      </w:pPr>
    </w:p>
    <w:p w14:paraId="38983600" w14:textId="77777777" w:rsidR="00F44829" w:rsidRDefault="00F44829" w:rsidP="00F44829">
      <w:pPr>
        <w:spacing w:after="0"/>
        <w:rPr>
          <w:b/>
        </w:rPr>
      </w:pPr>
      <w:r w:rsidRPr="003D04B0">
        <w:rPr>
          <w:b/>
        </w:rPr>
        <w:t>Q1</w:t>
      </w:r>
      <w:r>
        <w:rPr>
          <w:b/>
        </w:rPr>
        <w:t>4</w:t>
      </w:r>
    </w:p>
    <w:p w14:paraId="425C7F08" w14:textId="77777777" w:rsidR="00F44829" w:rsidRDefault="00F44829" w:rsidP="00F44829">
      <w:pPr>
        <w:spacing w:after="0"/>
      </w:pPr>
      <w:r>
        <w:t xml:space="preserve">In de volgende vraag wordt gepeild in welke mate u </w:t>
      </w:r>
      <w:r>
        <w:rPr>
          <w:u w:val="single"/>
        </w:rPr>
        <w:t>op de hoogte</w:t>
      </w:r>
      <w:r>
        <w:t xml:space="preserve"> bent van het aanbod van dienstverleners met betrekking tot overnames (waarbij 1 = helemaal niet en 5 = zeer goed) en in welke mate u </w:t>
      </w:r>
      <w:r>
        <w:rPr>
          <w:u w:val="single"/>
        </w:rPr>
        <w:t>beroep hebt gedaan op dit aanbod</w:t>
      </w:r>
      <w:r>
        <w:t>.</w:t>
      </w:r>
    </w:p>
    <w:p w14:paraId="7182385C" w14:textId="77777777" w:rsidR="00F44829" w:rsidRDefault="00F44829" w:rsidP="00F44829">
      <w:pPr>
        <w:spacing w:after="0"/>
      </w:pPr>
    </w:p>
    <w:tbl>
      <w:tblPr>
        <w:tblStyle w:val="TableGrid"/>
        <w:tblW w:w="5127" w:type="pct"/>
        <w:tblLook w:val="04A0" w:firstRow="1" w:lastRow="0" w:firstColumn="1" w:lastColumn="0" w:noHBand="0" w:noVBand="1"/>
      </w:tblPr>
      <w:tblGrid>
        <w:gridCol w:w="2288"/>
        <w:gridCol w:w="550"/>
        <w:gridCol w:w="550"/>
        <w:gridCol w:w="548"/>
        <w:gridCol w:w="548"/>
        <w:gridCol w:w="556"/>
        <w:gridCol w:w="243"/>
        <w:gridCol w:w="773"/>
        <w:gridCol w:w="1223"/>
        <w:gridCol w:w="2013"/>
      </w:tblGrid>
      <w:tr w:rsidR="00F44829" w14:paraId="0A00CB47" w14:textId="77777777" w:rsidTr="00CF556F">
        <w:tc>
          <w:tcPr>
            <w:tcW w:w="1231" w:type="pct"/>
          </w:tcPr>
          <w:p w14:paraId="2BB91530" w14:textId="77777777" w:rsidR="00F44829" w:rsidRDefault="00F44829" w:rsidP="00CF556F"/>
        </w:tc>
        <w:tc>
          <w:tcPr>
            <w:tcW w:w="1481" w:type="pct"/>
            <w:gridSpan w:val="5"/>
          </w:tcPr>
          <w:p w14:paraId="766E9E56" w14:textId="77777777" w:rsidR="00F44829" w:rsidRDefault="00F44829" w:rsidP="00CF556F">
            <w:r>
              <w:t xml:space="preserve">In welke mate bent u op de </w:t>
            </w:r>
            <w:r w:rsidRPr="00A35DE6">
              <w:rPr>
                <w:b/>
              </w:rPr>
              <w:t>hoogte</w:t>
            </w:r>
            <w:r>
              <w:t xml:space="preserve"> van het aanbod?</w:t>
            </w:r>
          </w:p>
        </w:tc>
        <w:tc>
          <w:tcPr>
            <w:tcW w:w="131" w:type="pct"/>
          </w:tcPr>
          <w:p w14:paraId="0CBD4986" w14:textId="77777777" w:rsidR="00F44829" w:rsidRDefault="00F44829" w:rsidP="00CF556F"/>
        </w:tc>
        <w:tc>
          <w:tcPr>
            <w:tcW w:w="2158" w:type="pct"/>
            <w:gridSpan w:val="3"/>
          </w:tcPr>
          <w:p w14:paraId="54BA4BF5" w14:textId="77777777" w:rsidR="00F44829" w:rsidRDefault="00F44829" w:rsidP="00CF556F">
            <w:r>
              <w:t xml:space="preserve">In welke mate hebt u </w:t>
            </w:r>
            <w:r w:rsidRPr="00A35DE6">
              <w:rPr>
                <w:b/>
              </w:rPr>
              <w:t>beroep gedaan</w:t>
            </w:r>
            <w:r>
              <w:t xml:space="preserve"> op dit aanbod?</w:t>
            </w:r>
          </w:p>
        </w:tc>
      </w:tr>
      <w:tr w:rsidR="00F44829" w14:paraId="676CC537" w14:textId="77777777" w:rsidTr="00CF556F">
        <w:tc>
          <w:tcPr>
            <w:tcW w:w="1231" w:type="pct"/>
          </w:tcPr>
          <w:p w14:paraId="5B830B07" w14:textId="77777777" w:rsidR="00F44829" w:rsidRDefault="00F44829" w:rsidP="00CF556F">
            <w:r>
              <w:t>Infosessies</w:t>
            </w:r>
          </w:p>
        </w:tc>
        <w:tc>
          <w:tcPr>
            <w:tcW w:w="296" w:type="pct"/>
          </w:tcPr>
          <w:p w14:paraId="4D4AFA23" w14:textId="77777777" w:rsidR="00F44829" w:rsidRDefault="00F44829" w:rsidP="00CF556F">
            <w:r>
              <w:t>1</w:t>
            </w:r>
          </w:p>
        </w:tc>
        <w:tc>
          <w:tcPr>
            <w:tcW w:w="296" w:type="pct"/>
          </w:tcPr>
          <w:p w14:paraId="506AEE73" w14:textId="77777777" w:rsidR="00F44829" w:rsidRDefault="00F44829" w:rsidP="00CF556F">
            <w:r>
              <w:t>2</w:t>
            </w:r>
          </w:p>
        </w:tc>
        <w:tc>
          <w:tcPr>
            <w:tcW w:w="295" w:type="pct"/>
          </w:tcPr>
          <w:p w14:paraId="314A9489" w14:textId="77777777" w:rsidR="00F44829" w:rsidRDefault="00F44829" w:rsidP="00CF556F">
            <w:r>
              <w:t>3</w:t>
            </w:r>
          </w:p>
        </w:tc>
        <w:tc>
          <w:tcPr>
            <w:tcW w:w="295" w:type="pct"/>
          </w:tcPr>
          <w:p w14:paraId="15310EAF" w14:textId="77777777" w:rsidR="00F44829" w:rsidRDefault="00F44829" w:rsidP="00CF556F">
            <w:r>
              <w:t>4</w:t>
            </w:r>
          </w:p>
        </w:tc>
        <w:tc>
          <w:tcPr>
            <w:tcW w:w="298" w:type="pct"/>
          </w:tcPr>
          <w:p w14:paraId="160D0AEC" w14:textId="77777777" w:rsidR="00F44829" w:rsidRDefault="00F44829" w:rsidP="00CF556F">
            <w:r>
              <w:t>5</w:t>
            </w:r>
          </w:p>
        </w:tc>
        <w:tc>
          <w:tcPr>
            <w:tcW w:w="131" w:type="pct"/>
          </w:tcPr>
          <w:p w14:paraId="0D68ADD2" w14:textId="77777777" w:rsidR="00F44829" w:rsidRDefault="00F44829" w:rsidP="00CF556F"/>
        </w:tc>
        <w:tc>
          <w:tcPr>
            <w:tcW w:w="416" w:type="pct"/>
          </w:tcPr>
          <w:p w14:paraId="03E0F99B" w14:textId="77777777" w:rsidR="00F44829" w:rsidRDefault="00F44829" w:rsidP="00CF556F">
            <w:r>
              <w:t>nooit</w:t>
            </w:r>
          </w:p>
        </w:tc>
        <w:tc>
          <w:tcPr>
            <w:tcW w:w="658" w:type="pct"/>
          </w:tcPr>
          <w:p w14:paraId="68D45824" w14:textId="77777777" w:rsidR="00F44829" w:rsidRDefault="00F44829" w:rsidP="00CF556F">
            <w:r>
              <w:t>eenmalig</w:t>
            </w:r>
          </w:p>
        </w:tc>
        <w:tc>
          <w:tcPr>
            <w:tcW w:w="1083" w:type="pct"/>
          </w:tcPr>
          <w:p w14:paraId="35465D0E" w14:textId="77777777" w:rsidR="00F44829" w:rsidRDefault="00F44829" w:rsidP="00CF556F">
            <w:r>
              <w:t>meerdere keren</w:t>
            </w:r>
          </w:p>
        </w:tc>
      </w:tr>
      <w:tr w:rsidR="00F44829" w14:paraId="5322FE50" w14:textId="77777777" w:rsidTr="00CF556F">
        <w:tc>
          <w:tcPr>
            <w:tcW w:w="1231" w:type="pct"/>
          </w:tcPr>
          <w:p w14:paraId="52D6B4BB" w14:textId="77777777" w:rsidR="00F44829" w:rsidRDefault="00F44829" w:rsidP="00CF556F">
            <w:r>
              <w:t>Opleidingen</w:t>
            </w:r>
          </w:p>
        </w:tc>
        <w:tc>
          <w:tcPr>
            <w:tcW w:w="296" w:type="pct"/>
          </w:tcPr>
          <w:p w14:paraId="11E05D67" w14:textId="77777777" w:rsidR="00F44829" w:rsidRDefault="00F44829" w:rsidP="00CF556F">
            <w:r>
              <w:t>1</w:t>
            </w:r>
          </w:p>
        </w:tc>
        <w:tc>
          <w:tcPr>
            <w:tcW w:w="296" w:type="pct"/>
          </w:tcPr>
          <w:p w14:paraId="676BE85F" w14:textId="77777777" w:rsidR="00F44829" w:rsidRDefault="00F44829" w:rsidP="00CF556F">
            <w:r>
              <w:t>2</w:t>
            </w:r>
          </w:p>
        </w:tc>
        <w:tc>
          <w:tcPr>
            <w:tcW w:w="295" w:type="pct"/>
          </w:tcPr>
          <w:p w14:paraId="31BE67F1" w14:textId="77777777" w:rsidR="00F44829" w:rsidRDefault="00F44829" w:rsidP="00CF556F">
            <w:r>
              <w:t>3</w:t>
            </w:r>
          </w:p>
        </w:tc>
        <w:tc>
          <w:tcPr>
            <w:tcW w:w="295" w:type="pct"/>
          </w:tcPr>
          <w:p w14:paraId="70A663D0" w14:textId="77777777" w:rsidR="00F44829" w:rsidRDefault="00F44829" w:rsidP="00CF556F">
            <w:r>
              <w:t>4</w:t>
            </w:r>
          </w:p>
        </w:tc>
        <w:tc>
          <w:tcPr>
            <w:tcW w:w="298" w:type="pct"/>
          </w:tcPr>
          <w:p w14:paraId="3A50058B" w14:textId="77777777" w:rsidR="00F44829" w:rsidRDefault="00F44829" w:rsidP="00CF556F">
            <w:r>
              <w:t>5</w:t>
            </w:r>
          </w:p>
        </w:tc>
        <w:tc>
          <w:tcPr>
            <w:tcW w:w="131" w:type="pct"/>
          </w:tcPr>
          <w:p w14:paraId="2AF17D63" w14:textId="77777777" w:rsidR="00F44829" w:rsidRDefault="00F44829" w:rsidP="00CF556F"/>
        </w:tc>
        <w:tc>
          <w:tcPr>
            <w:tcW w:w="416" w:type="pct"/>
          </w:tcPr>
          <w:p w14:paraId="0D641B48" w14:textId="77777777" w:rsidR="00F44829" w:rsidRDefault="00F44829" w:rsidP="00CF556F">
            <w:r>
              <w:t>nooit</w:t>
            </w:r>
          </w:p>
        </w:tc>
        <w:tc>
          <w:tcPr>
            <w:tcW w:w="658" w:type="pct"/>
          </w:tcPr>
          <w:p w14:paraId="5477443D" w14:textId="77777777" w:rsidR="00F44829" w:rsidRDefault="00F44829" w:rsidP="00CF556F">
            <w:r>
              <w:t>eenmalig</w:t>
            </w:r>
          </w:p>
        </w:tc>
        <w:tc>
          <w:tcPr>
            <w:tcW w:w="1083" w:type="pct"/>
          </w:tcPr>
          <w:p w14:paraId="7E81C301" w14:textId="77777777" w:rsidR="00F44829" w:rsidRDefault="00F44829" w:rsidP="00CF556F">
            <w:r>
              <w:t>meerdere keren</w:t>
            </w:r>
          </w:p>
        </w:tc>
      </w:tr>
      <w:tr w:rsidR="00F44829" w14:paraId="3CF2B1F1" w14:textId="77777777" w:rsidTr="00CF556F">
        <w:tc>
          <w:tcPr>
            <w:tcW w:w="1231" w:type="pct"/>
          </w:tcPr>
          <w:p w14:paraId="00833422" w14:textId="77777777" w:rsidR="00F44829" w:rsidRDefault="00F44829" w:rsidP="00CF556F">
            <w:r>
              <w:t>Advies/Consulting</w:t>
            </w:r>
          </w:p>
        </w:tc>
        <w:tc>
          <w:tcPr>
            <w:tcW w:w="296" w:type="pct"/>
          </w:tcPr>
          <w:p w14:paraId="4473B380" w14:textId="77777777" w:rsidR="00F44829" w:rsidRDefault="00F44829" w:rsidP="00CF556F">
            <w:r>
              <w:t>1</w:t>
            </w:r>
          </w:p>
        </w:tc>
        <w:tc>
          <w:tcPr>
            <w:tcW w:w="296" w:type="pct"/>
          </w:tcPr>
          <w:p w14:paraId="25BA035B" w14:textId="77777777" w:rsidR="00F44829" w:rsidRDefault="00F44829" w:rsidP="00CF556F">
            <w:r>
              <w:t>2</w:t>
            </w:r>
          </w:p>
        </w:tc>
        <w:tc>
          <w:tcPr>
            <w:tcW w:w="295" w:type="pct"/>
          </w:tcPr>
          <w:p w14:paraId="6C1F6E6E" w14:textId="77777777" w:rsidR="00F44829" w:rsidRDefault="00F44829" w:rsidP="00CF556F">
            <w:r>
              <w:t>3</w:t>
            </w:r>
          </w:p>
        </w:tc>
        <w:tc>
          <w:tcPr>
            <w:tcW w:w="295" w:type="pct"/>
          </w:tcPr>
          <w:p w14:paraId="0CDC70E5" w14:textId="77777777" w:rsidR="00F44829" w:rsidRDefault="00F44829" w:rsidP="00CF556F">
            <w:r>
              <w:t>4</w:t>
            </w:r>
          </w:p>
        </w:tc>
        <w:tc>
          <w:tcPr>
            <w:tcW w:w="298" w:type="pct"/>
          </w:tcPr>
          <w:p w14:paraId="7FE3A946" w14:textId="77777777" w:rsidR="00F44829" w:rsidRDefault="00F44829" w:rsidP="00CF556F">
            <w:r>
              <w:t>5</w:t>
            </w:r>
          </w:p>
        </w:tc>
        <w:tc>
          <w:tcPr>
            <w:tcW w:w="131" w:type="pct"/>
          </w:tcPr>
          <w:p w14:paraId="5BE1E973" w14:textId="77777777" w:rsidR="00F44829" w:rsidRDefault="00F44829" w:rsidP="00CF556F"/>
        </w:tc>
        <w:tc>
          <w:tcPr>
            <w:tcW w:w="416" w:type="pct"/>
          </w:tcPr>
          <w:p w14:paraId="04C5C6E9" w14:textId="77777777" w:rsidR="00F44829" w:rsidRDefault="00F44829" w:rsidP="00CF556F">
            <w:r>
              <w:t>nooit</w:t>
            </w:r>
          </w:p>
        </w:tc>
        <w:tc>
          <w:tcPr>
            <w:tcW w:w="658" w:type="pct"/>
          </w:tcPr>
          <w:p w14:paraId="326C7BDD" w14:textId="77777777" w:rsidR="00F44829" w:rsidRDefault="00F44829" w:rsidP="00CF556F">
            <w:r>
              <w:t>eenmalig</w:t>
            </w:r>
          </w:p>
        </w:tc>
        <w:tc>
          <w:tcPr>
            <w:tcW w:w="1083" w:type="pct"/>
          </w:tcPr>
          <w:p w14:paraId="06D88F00" w14:textId="77777777" w:rsidR="00F44829" w:rsidRDefault="00F44829" w:rsidP="00CF556F">
            <w:r>
              <w:t>meerdere keren</w:t>
            </w:r>
          </w:p>
        </w:tc>
      </w:tr>
      <w:tr w:rsidR="00F44829" w14:paraId="18D89B79" w14:textId="77777777" w:rsidTr="00CF556F">
        <w:tc>
          <w:tcPr>
            <w:tcW w:w="1231" w:type="pct"/>
          </w:tcPr>
          <w:p w14:paraId="45A13435" w14:textId="77777777" w:rsidR="00F44829" w:rsidRDefault="00F44829" w:rsidP="00CF556F">
            <w:r>
              <w:t>Begeleiding</w:t>
            </w:r>
          </w:p>
        </w:tc>
        <w:tc>
          <w:tcPr>
            <w:tcW w:w="296" w:type="pct"/>
          </w:tcPr>
          <w:p w14:paraId="545C9DEF" w14:textId="77777777" w:rsidR="00F44829" w:rsidRDefault="00F44829" w:rsidP="00CF556F">
            <w:r>
              <w:t>1</w:t>
            </w:r>
          </w:p>
        </w:tc>
        <w:tc>
          <w:tcPr>
            <w:tcW w:w="296" w:type="pct"/>
          </w:tcPr>
          <w:p w14:paraId="0023BB03" w14:textId="77777777" w:rsidR="00F44829" w:rsidRDefault="00F44829" w:rsidP="00CF556F">
            <w:r>
              <w:t>2</w:t>
            </w:r>
          </w:p>
        </w:tc>
        <w:tc>
          <w:tcPr>
            <w:tcW w:w="295" w:type="pct"/>
          </w:tcPr>
          <w:p w14:paraId="75CA05C1" w14:textId="77777777" w:rsidR="00F44829" w:rsidRDefault="00F44829" w:rsidP="00CF556F">
            <w:r>
              <w:t>3</w:t>
            </w:r>
          </w:p>
        </w:tc>
        <w:tc>
          <w:tcPr>
            <w:tcW w:w="295" w:type="pct"/>
          </w:tcPr>
          <w:p w14:paraId="624BA8A3" w14:textId="77777777" w:rsidR="00F44829" w:rsidRDefault="00F44829" w:rsidP="00CF556F">
            <w:r>
              <w:t>4</w:t>
            </w:r>
          </w:p>
        </w:tc>
        <w:tc>
          <w:tcPr>
            <w:tcW w:w="298" w:type="pct"/>
          </w:tcPr>
          <w:p w14:paraId="0B915042" w14:textId="77777777" w:rsidR="00F44829" w:rsidRDefault="00F44829" w:rsidP="00CF556F">
            <w:r>
              <w:t>5</w:t>
            </w:r>
          </w:p>
        </w:tc>
        <w:tc>
          <w:tcPr>
            <w:tcW w:w="131" w:type="pct"/>
          </w:tcPr>
          <w:p w14:paraId="60C09BB0" w14:textId="77777777" w:rsidR="00F44829" w:rsidRDefault="00F44829" w:rsidP="00CF556F"/>
        </w:tc>
        <w:tc>
          <w:tcPr>
            <w:tcW w:w="416" w:type="pct"/>
          </w:tcPr>
          <w:p w14:paraId="5821931E" w14:textId="77777777" w:rsidR="00F44829" w:rsidRDefault="00F44829" w:rsidP="00CF556F">
            <w:r>
              <w:t>nooit</w:t>
            </w:r>
          </w:p>
        </w:tc>
        <w:tc>
          <w:tcPr>
            <w:tcW w:w="658" w:type="pct"/>
          </w:tcPr>
          <w:p w14:paraId="1B15BA1F" w14:textId="77777777" w:rsidR="00F44829" w:rsidRDefault="00F44829" w:rsidP="00CF556F">
            <w:r>
              <w:t>eenmalig</w:t>
            </w:r>
          </w:p>
        </w:tc>
        <w:tc>
          <w:tcPr>
            <w:tcW w:w="1083" w:type="pct"/>
          </w:tcPr>
          <w:p w14:paraId="2B91F108" w14:textId="77777777" w:rsidR="00F44829" w:rsidRDefault="00F44829" w:rsidP="00CF556F">
            <w:r>
              <w:t>meerdere keren</w:t>
            </w:r>
          </w:p>
        </w:tc>
      </w:tr>
      <w:tr w:rsidR="00F44829" w14:paraId="2F1C3ED5" w14:textId="77777777" w:rsidTr="00CF556F">
        <w:tc>
          <w:tcPr>
            <w:tcW w:w="1231" w:type="pct"/>
          </w:tcPr>
          <w:p w14:paraId="48D12315" w14:textId="77777777" w:rsidR="00F44829" w:rsidRDefault="00F44829" w:rsidP="00CF556F">
            <w:r>
              <w:t>Online tools &amp; checklists</w:t>
            </w:r>
          </w:p>
        </w:tc>
        <w:tc>
          <w:tcPr>
            <w:tcW w:w="296" w:type="pct"/>
          </w:tcPr>
          <w:p w14:paraId="1A3BCA54" w14:textId="77777777" w:rsidR="00F44829" w:rsidRDefault="00F44829" w:rsidP="00CF556F">
            <w:r>
              <w:t>1</w:t>
            </w:r>
          </w:p>
        </w:tc>
        <w:tc>
          <w:tcPr>
            <w:tcW w:w="296" w:type="pct"/>
          </w:tcPr>
          <w:p w14:paraId="02CDA900" w14:textId="77777777" w:rsidR="00F44829" w:rsidRDefault="00F44829" w:rsidP="00CF556F">
            <w:r>
              <w:t>2</w:t>
            </w:r>
          </w:p>
        </w:tc>
        <w:tc>
          <w:tcPr>
            <w:tcW w:w="295" w:type="pct"/>
          </w:tcPr>
          <w:p w14:paraId="26D9061F" w14:textId="77777777" w:rsidR="00F44829" w:rsidRDefault="00F44829" w:rsidP="00CF556F">
            <w:r>
              <w:t>3</w:t>
            </w:r>
          </w:p>
        </w:tc>
        <w:tc>
          <w:tcPr>
            <w:tcW w:w="295" w:type="pct"/>
          </w:tcPr>
          <w:p w14:paraId="6ECC91AD" w14:textId="77777777" w:rsidR="00F44829" w:rsidRDefault="00F44829" w:rsidP="00CF556F">
            <w:r>
              <w:t>4</w:t>
            </w:r>
          </w:p>
        </w:tc>
        <w:tc>
          <w:tcPr>
            <w:tcW w:w="298" w:type="pct"/>
          </w:tcPr>
          <w:p w14:paraId="38FD9674" w14:textId="77777777" w:rsidR="00F44829" w:rsidRDefault="00F44829" w:rsidP="00CF556F">
            <w:r>
              <w:t>5</w:t>
            </w:r>
          </w:p>
        </w:tc>
        <w:tc>
          <w:tcPr>
            <w:tcW w:w="131" w:type="pct"/>
          </w:tcPr>
          <w:p w14:paraId="7381BCAD" w14:textId="77777777" w:rsidR="00F44829" w:rsidRDefault="00F44829" w:rsidP="00CF556F"/>
        </w:tc>
        <w:tc>
          <w:tcPr>
            <w:tcW w:w="416" w:type="pct"/>
          </w:tcPr>
          <w:p w14:paraId="53301F33" w14:textId="77777777" w:rsidR="00F44829" w:rsidRDefault="00F44829" w:rsidP="00CF556F">
            <w:r>
              <w:t>nooit</w:t>
            </w:r>
          </w:p>
        </w:tc>
        <w:tc>
          <w:tcPr>
            <w:tcW w:w="658" w:type="pct"/>
          </w:tcPr>
          <w:p w14:paraId="7829C629" w14:textId="77777777" w:rsidR="00F44829" w:rsidRDefault="00F44829" w:rsidP="00CF556F">
            <w:r>
              <w:t>eenmalig</w:t>
            </w:r>
          </w:p>
        </w:tc>
        <w:tc>
          <w:tcPr>
            <w:tcW w:w="1083" w:type="pct"/>
          </w:tcPr>
          <w:p w14:paraId="75A3FC8A" w14:textId="77777777" w:rsidR="00F44829" w:rsidRDefault="00F44829" w:rsidP="00CF556F">
            <w:r>
              <w:t>meerdere keren</w:t>
            </w:r>
          </w:p>
        </w:tc>
      </w:tr>
    </w:tbl>
    <w:p w14:paraId="69A33F3A" w14:textId="77777777" w:rsidR="00F44829" w:rsidRDefault="00F44829" w:rsidP="00F44829">
      <w:pPr>
        <w:spacing w:after="0"/>
      </w:pPr>
    </w:p>
    <w:p w14:paraId="36BD89B5" w14:textId="77777777" w:rsidR="00F44829" w:rsidRPr="003D04B0" w:rsidRDefault="00F44829" w:rsidP="00F44829">
      <w:pPr>
        <w:spacing w:after="0"/>
        <w:rPr>
          <w:b/>
        </w:rPr>
      </w:pPr>
      <w:r>
        <w:rPr>
          <w:b/>
        </w:rPr>
        <w:t>Q15</w:t>
      </w:r>
      <w:r w:rsidRPr="003D04B0">
        <w:rPr>
          <w:b/>
        </w:rPr>
        <w:t xml:space="preserve"> </w:t>
      </w:r>
    </w:p>
    <w:p w14:paraId="2058C557" w14:textId="77777777" w:rsidR="00F44829" w:rsidRPr="005575BB" w:rsidRDefault="00F44829" w:rsidP="00F44829">
      <w:pPr>
        <w:spacing w:after="0"/>
      </w:pPr>
      <w:r w:rsidRPr="007823BD">
        <w:rPr>
          <w:u w:val="single"/>
        </w:rPr>
        <w:t>Voor welke aspecten</w:t>
      </w:r>
      <w:r w:rsidRPr="005575BB">
        <w:t xml:space="preserve"> </w:t>
      </w:r>
      <w:r>
        <w:t>die kaderen in de overname heeft u beroep gedaan op het aanbod van</w:t>
      </w:r>
      <w:r w:rsidRPr="005575BB">
        <w:t xml:space="preserve"> dienstverleners?</w:t>
      </w:r>
    </w:p>
    <w:p w14:paraId="08975341" w14:textId="77777777" w:rsidR="00F44829" w:rsidRDefault="00F44829" w:rsidP="00F44829">
      <w:pPr>
        <w:spacing w:after="0"/>
      </w:pPr>
      <w:r w:rsidRPr="005575BB">
        <w:tab/>
        <w:t xml:space="preserve">0 </w:t>
      </w:r>
      <w:r>
        <w:t>Geen advies gevraagd aan dienstverleners</w:t>
      </w:r>
    </w:p>
    <w:p w14:paraId="3061A461" w14:textId="77777777" w:rsidR="00F44829" w:rsidRDefault="00F44829" w:rsidP="00F44829">
      <w:pPr>
        <w:spacing w:after="0"/>
      </w:pPr>
      <w:r>
        <w:tab/>
      </w:r>
      <w:r w:rsidRPr="005575BB">
        <w:t>0</w:t>
      </w:r>
      <w:r>
        <w:t xml:space="preserve"> </w:t>
      </w:r>
      <w:r w:rsidRPr="005575BB">
        <w:t>HR</w:t>
      </w:r>
      <w:r>
        <w:t>/personeelsmanagement</w:t>
      </w:r>
    </w:p>
    <w:p w14:paraId="2CEBE6D2" w14:textId="77777777" w:rsidR="00F44829" w:rsidRPr="005575BB" w:rsidRDefault="00F44829" w:rsidP="00F44829">
      <w:pPr>
        <w:spacing w:after="0"/>
      </w:pPr>
      <w:r>
        <w:tab/>
      </w:r>
      <w:r w:rsidRPr="005575BB">
        <w:t>0</w:t>
      </w:r>
      <w:r>
        <w:t xml:space="preserve"> Emotionele</w:t>
      </w:r>
    </w:p>
    <w:p w14:paraId="7102C800" w14:textId="77777777" w:rsidR="00F44829" w:rsidRPr="005575BB" w:rsidRDefault="00F44829" w:rsidP="00F44829">
      <w:pPr>
        <w:spacing w:after="0"/>
      </w:pPr>
      <w:r>
        <w:tab/>
        <w:t>0 Financië</w:t>
      </w:r>
      <w:r w:rsidRPr="005575BB">
        <w:t>l</w:t>
      </w:r>
      <w:r>
        <w:t>e</w:t>
      </w:r>
    </w:p>
    <w:p w14:paraId="12BF8D4E" w14:textId="77777777" w:rsidR="00F44829" w:rsidRPr="005575BB" w:rsidRDefault="00F44829" w:rsidP="00F44829">
      <w:pPr>
        <w:spacing w:after="0"/>
      </w:pPr>
      <w:r w:rsidRPr="005575BB">
        <w:tab/>
        <w:t>0 Juridisch</w:t>
      </w:r>
      <w:r>
        <w:t>e</w:t>
      </w:r>
    </w:p>
    <w:p w14:paraId="599CB2FD" w14:textId="77777777" w:rsidR="00F44829" w:rsidRPr="005575BB" w:rsidRDefault="00F44829" w:rsidP="00F44829">
      <w:pPr>
        <w:spacing w:after="0"/>
      </w:pPr>
      <w:r w:rsidRPr="005575BB">
        <w:tab/>
        <w:t xml:space="preserve">0 </w:t>
      </w:r>
      <w:r>
        <w:t>Fiscale</w:t>
      </w:r>
    </w:p>
    <w:p w14:paraId="6B8B82F4" w14:textId="77777777" w:rsidR="00F44829" w:rsidRDefault="00F44829" w:rsidP="00F44829">
      <w:pPr>
        <w:spacing w:after="0"/>
      </w:pPr>
      <w:r w:rsidRPr="005575BB">
        <w:tab/>
        <w:t>0 Verloop van het overnameproces</w:t>
      </w:r>
    </w:p>
    <w:p w14:paraId="622BABD2" w14:textId="77777777" w:rsidR="00F44829" w:rsidRDefault="00F44829" w:rsidP="00F44829">
      <w:pPr>
        <w:spacing w:after="0"/>
      </w:pPr>
      <w:r>
        <w:tab/>
      </w:r>
      <w:r w:rsidRPr="005575BB">
        <w:t>0</w:t>
      </w:r>
      <w:r>
        <w:t xml:space="preserve"> Ondernemingswaardering</w:t>
      </w:r>
    </w:p>
    <w:p w14:paraId="406B87C2" w14:textId="77777777" w:rsidR="00F44829" w:rsidRPr="005575BB" w:rsidRDefault="00F44829" w:rsidP="00F44829">
      <w:pPr>
        <w:spacing w:after="0"/>
        <w:ind w:firstLine="720"/>
      </w:pPr>
      <w:r>
        <w:t xml:space="preserve">0 Hoe de integratie van processen, infrastructuur, operations, cultuur, … kon </w:t>
      </w:r>
      <w:r>
        <w:tab/>
        <w:t>gebeuren</w:t>
      </w:r>
    </w:p>
    <w:p w14:paraId="7843E99A" w14:textId="77777777" w:rsidR="00F44829" w:rsidRDefault="00F44829" w:rsidP="00F44829">
      <w:pPr>
        <w:spacing w:after="0"/>
      </w:pPr>
      <w:r w:rsidRPr="005575BB">
        <w:tab/>
        <w:t>0 Overig:</w:t>
      </w:r>
    </w:p>
    <w:p w14:paraId="36E1D68E" w14:textId="4BC49956" w:rsidR="00F44829" w:rsidRDefault="00F44829" w:rsidP="00F44829">
      <w:pPr>
        <w:spacing w:after="0"/>
        <w:rPr>
          <w:b/>
        </w:rPr>
      </w:pPr>
      <w:r>
        <w:rPr>
          <w:b/>
        </w:rPr>
        <w:lastRenderedPageBreak/>
        <w:t xml:space="preserve">Als respondent op Q14 3 of hoger </w:t>
      </w:r>
      <w:r w:rsidR="00E97DDC">
        <w:rPr>
          <w:b/>
        </w:rPr>
        <w:t>aanduidt</w:t>
      </w:r>
      <w:r>
        <w:rPr>
          <w:b/>
        </w:rPr>
        <w:t xml:space="preserve"> (‘goed op de hoogte van het aanbod’), dan Q16 en Q17 invullen, en dit enkel voor die categorieën (infosessies, opleidingen enz.)</w:t>
      </w:r>
      <w:r w:rsidR="00E97DDC">
        <w:rPr>
          <w:b/>
        </w:rPr>
        <w:t xml:space="preserve"> </w:t>
      </w:r>
      <w:r>
        <w:rPr>
          <w:b/>
        </w:rPr>
        <w:t>waar men 3 of meer antwoordt:</w:t>
      </w:r>
    </w:p>
    <w:p w14:paraId="10F0E2F3" w14:textId="77777777" w:rsidR="00F44829" w:rsidRDefault="00F44829" w:rsidP="00F44829">
      <w:pPr>
        <w:spacing w:after="0"/>
        <w:rPr>
          <w:b/>
        </w:rPr>
      </w:pPr>
    </w:p>
    <w:p w14:paraId="043F4432" w14:textId="77777777" w:rsidR="00F44829" w:rsidRDefault="00F44829" w:rsidP="00F44829">
      <w:pPr>
        <w:spacing w:after="0"/>
      </w:pPr>
      <w:r>
        <w:rPr>
          <w:b/>
        </w:rPr>
        <w:t xml:space="preserve">Q16 </w:t>
      </w:r>
      <w:r w:rsidRPr="00A35DE6">
        <w:t>Wat betreft overnames, in</w:t>
      </w:r>
      <w:r>
        <w:t xml:space="preserve"> welke mate b</w:t>
      </w:r>
      <w:r w:rsidRPr="005575BB">
        <w:t xml:space="preserve">ent u tevreden over </w:t>
      </w:r>
      <w:r>
        <w:rPr>
          <w:u w:val="single"/>
        </w:rPr>
        <w:t>het reeds bestaande informatie-, advies- en begeleidingsaanbod</w:t>
      </w:r>
      <w:r>
        <w:t xml:space="preserve"> inzake</w:t>
      </w:r>
      <w:r w:rsidRPr="005575BB">
        <w:t xml:space="preserve"> </w:t>
      </w:r>
      <w:r>
        <w:t xml:space="preserve">… </w:t>
      </w:r>
      <w:r w:rsidRPr="005575BB">
        <w:t xml:space="preserve"> </w:t>
      </w:r>
    </w:p>
    <w:p w14:paraId="0A27E352" w14:textId="77777777" w:rsidR="00F44829" w:rsidRDefault="00F44829" w:rsidP="00F44829">
      <w:pPr>
        <w:spacing w:after="0"/>
      </w:pPr>
      <w:r>
        <w:t>(waarbij 1 = helemaal niet tevreden, 5 = zeer tevreden)</w:t>
      </w:r>
    </w:p>
    <w:p w14:paraId="37487A43" w14:textId="77777777" w:rsidR="00F44829" w:rsidRDefault="00F44829" w:rsidP="00F44829">
      <w:pPr>
        <w:spacing w:after="0"/>
      </w:pPr>
    </w:p>
    <w:tbl>
      <w:tblPr>
        <w:tblStyle w:val="TableGrid"/>
        <w:tblW w:w="2953" w:type="pct"/>
        <w:tblLook w:val="04A0" w:firstRow="1" w:lastRow="0" w:firstColumn="1" w:lastColumn="0" w:noHBand="0" w:noVBand="1"/>
      </w:tblPr>
      <w:tblGrid>
        <w:gridCol w:w="2339"/>
        <w:gridCol w:w="602"/>
        <w:gridCol w:w="602"/>
        <w:gridCol w:w="602"/>
        <w:gridCol w:w="602"/>
        <w:gridCol w:w="605"/>
      </w:tblGrid>
      <w:tr w:rsidR="00F44829" w14:paraId="1151B13A" w14:textId="77777777" w:rsidTr="00CF556F">
        <w:tc>
          <w:tcPr>
            <w:tcW w:w="2186" w:type="pct"/>
          </w:tcPr>
          <w:p w14:paraId="72871C07" w14:textId="77777777" w:rsidR="00F44829" w:rsidRDefault="00F44829" w:rsidP="00CF556F"/>
        </w:tc>
        <w:tc>
          <w:tcPr>
            <w:tcW w:w="2814" w:type="pct"/>
            <w:gridSpan w:val="5"/>
          </w:tcPr>
          <w:p w14:paraId="444B2184" w14:textId="77777777" w:rsidR="00F44829" w:rsidRDefault="00F44829" w:rsidP="00CF556F"/>
        </w:tc>
      </w:tr>
      <w:tr w:rsidR="00F44829" w14:paraId="00EAD05C" w14:textId="77777777" w:rsidTr="00CF556F">
        <w:tc>
          <w:tcPr>
            <w:tcW w:w="2186" w:type="pct"/>
          </w:tcPr>
          <w:p w14:paraId="0608C39C" w14:textId="77777777" w:rsidR="00F44829" w:rsidRDefault="00F44829" w:rsidP="00CF556F">
            <w:r>
              <w:t>Infosessies</w:t>
            </w:r>
          </w:p>
        </w:tc>
        <w:tc>
          <w:tcPr>
            <w:tcW w:w="563" w:type="pct"/>
          </w:tcPr>
          <w:p w14:paraId="1944DA5E" w14:textId="77777777" w:rsidR="00F44829" w:rsidRDefault="00F44829" w:rsidP="00CF556F">
            <w:r>
              <w:t>1</w:t>
            </w:r>
          </w:p>
        </w:tc>
        <w:tc>
          <w:tcPr>
            <w:tcW w:w="562" w:type="pct"/>
          </w:tcPr>
          <w:p w14:paraId="0179FF73" w14:textId="77777777" w:rsidR="00F44829" w:rsidRDefault="00F44829" w:rsidP="00CF556F">
            <w:r>
              <w:t>2</w:t>
            </w:r>
          </w:p>
        </w:tc>
        <w:tc>
          <w:tcPr>
            <w:tcW w:w="562" w:type="pct"/>
          </w:tcPr>
          <w:p w14:paraId="40499434" w14:textId="77777777" w:rsidR="00F44829" w:rsidRDefault="00F44829" w:rsidP="00CF556F">
            <w:r>
              <w:t>3</w:t>
            </w:r>
          </w:p>
        </w:tc>
        <w:tc>
          <w:tcPr>
            <w:tcW w:w="562" w:type="pct"/>
          </w:tcPr>
          <w:p w14:paraId="61C755EC" w14:textId="77777777" w:rsidR="00F44829" w:rsidRDefault="00F44829" w:rsidP="00CF556F">
            <w:r>
              <w:t>4</w:t>
            </w:r>
          </w:p>
        </w:tc>
        <w:tc>
          <w:tcPr>
            <w:tcW w:w="566" w:type="pct"/>
          </w:tcPr>
          <w:p w14:paraId="37382B88" w14:textId="77777777" w:rsidR="00F44829" w:rsidRDefault="00F44829" w:rsidP="00CF556F">
            <w:r>
              <w:t>5</w:t>
            </w:r>
          </w:p>
        </w:tc>
      </w:tr>
      <w:tr w:rsidR="00F44829" w14:paraId="5F19132E" w14:textId="77777777" w:rsidTr="00CF556F">
        <w:tc>
          <w:tcPr>
            <w:tcW w:w="2186" w:type="pct"/>
          </w:tcPr>
          <w:p w14:paraId="4B4805A1" w14:textId="77777777" w:rsidR="00F44829" w:rsidRDefault="00F44829" w:rsidP="00CF556F">
            <w:r>
              <w:t>Opleidingen</w:t>
            </w:r>
          </w:p>
        </w:tc>
        <w:tc>
          <w:tcPr>
            <w:tcW w:w="563" w:type="pct"/>
          </w:tcPr>
          <w:p w14:paraId="250CD1C6" w14:textId="77777777" w:rsidR="00F44829" w:rsidRDefault="00F44829" w:rsidP="00CF556F">
            <w:r>
              <w:t>1</w:t>
            </w:r>
          </w:p>
        </w:tc>
        <w:tc>
          <w:tcPr>
            <w:tcW w:w="562" w:type="pct"/>
          </w:tcPr>
          <w:p w14:paraId="77D86787" w14:textId="77777777" w:rsidR="00F44829" w:rsidRDefault="00F44829" w:rsidP="00CF556F">
            <w:r>
              <w:t>2</w:t>
            </w:r>
          </w:p>
        </w:tc>
        <w:tc>
          <w:tcPr>
            <w:tcW w:w="562" w:type="pct"/>
          </w:tcPr>
          <w:p w14:paraId="440894A3" w14:textId="77777777" w:rsidR="00F44829" w:rsidRDefault="00F44829" w:rsidP="00CF556F">
            <w:r>
              <w:t>3</w:t>
            </w:r>
          </w:p>
        </w:tc>
        <w:tc>
          <w:tcPr>
            <w:tcW w:w="562" w:type="pct"/>
          </w:tcPr>
          <w:p w14:paraId="183B0EF4" w14:textId="77777777" w:rsidR="00F44829" w:rsidRDefault="00F44829" w:rsidP="00CF556F">
            <w:r>
              <w:t>4</w:t>
            </w:r>
          </w:p>
        </w:tc>
        <w:tc>
          <w:tcPr>
            <w:tcW w:w="566" w:type="pct"/>
          </w:tcPr>
          <w:p w14:paraId="2CB96309" w14:textId="77777777" w:rsidR="00F44829" w:rsidRDefault="00F44829" w:rsidP="00CF556F">
            <w:r>
              <w:t>5</w:t>
            </w:r>
          </w:p>
        </w:tc>
      </w:tr>
      <w:tr w:rsidR="00F44829" w14:paraId="2A88FD20" w14:textId="77777777" w:rsidTr="00CF556F">
        <w:tc>
          <w:tcPr>
            <w:tcW w:w="2186" w:type="pct"/>
          </w:tcPr>
          <w:p w14:paraId="6001AD6A" w14:textId="77777777" w:rsidR="00F44829" w:rsidRDefault="00F44829" w:rsidP="00CF556F">
            <w:r>
              <w:t>Advies/Consulting</w:t>
            </w:r>
          </w:p>
        </w:tc>
        <w:tc>
          <w:tcPr>
            <w:tcW w:w="563" w:type="pct"/>
          </w:tcPr>
          <w:p w14:paraId="3B66B651" w14:textId="77777777" w:rsidR="00F44829" w:rsidRDefault="00F44829" w:rsidP="00CF556F">
            <w:r>
              <w:t>1</w:t>
            </w:r>
          </w:p>
        </w:tc>
        <w:tc>
          <w:tcPr>
            <w:tcW w:w="562" w:type="pct"/>
          </w:tcPr>
          <w:p w14:paraId="6E6D1019" w14:textId="77777777" w:rsidR="00F44829" w:rsidRDefault="00F44829" w:rsidP="00CF556F">
            <w:r>
              <w:t>2</w:t>
            </w:r>
          </w:p>
        </w:tc>
        <w:tc>
          <w:tcPr>
            <w:tcW w:w="562" w:type="pct"/>
          </w:tcPr>
          <w:p w14:paraId="690F84A4" w14:textId="77777777" w:rsidR="00F44829" w:rsidRDefault="00F44829" w:rsidP="00CF556F">
            <w:r>
              <w:t>3</w:t>
            </w:r>
          </w:p>
        </w:tc>
        <w:tc>
          <w:tcPr>
            <w:tcW w:w="562" w:type="pct"/>
          </w:tcPr>
          <w:p w14:paraId="136087A2" w14:textId="77777777" w:rsidR="00F44829" w:rsidRDefault="00F44829" w:rsidP="00CF556F">
            <w:r>
              <w:t>4</w:t>
            </w:r>
          </w:p>
        </w:tc>
        <w:tc>
          <w:tcPr>
            <w:tcW w:w="566" w:type="pct"/>
          </w:tcPr>
          <w:p w14:paraId="79401595" w14:textId="77777777" w:rsidR="00F44829" w:rsidRDefault="00F44829" w:rsidP="00CF556F">
            <w:r>
              <w:t>5</w:t>
            </w:r>
          </w:p>
        </w:tc>
      </w:tr>
      <w:tr w:rsidR="00F44829" w14:paraId="5BD76868" w14:textId="77777777" w:rsidTr="00CF556F">
        <w:tc>
          <w:tcPr>
            <w:tcW w:w="2186" w:type="pct"/>
          </w:tcPr>
          <w:p w14:paraId="6463822D" w14:textId="77777777" w:rsidR="00F44829" w:rsidRDefault="00F44829" w:rsidP="00CF556F">
            <w:r>
              <w:t>Begeleiding</w:t>
            </w:r>
          </w:p>
        </w:tc>
        <w:tc>
          <w:tcPr>
            <w:tcW w:w="563" w:type="pct"/>
          </w:tcPr>
          <w:p w14:paraId="5885D21C" w14:textId="77777777" w:rsidR="00F44829" w:rsidRDefault="00F44829" w:rsidP="00CF556F">
            <w:r>
              <w:t>1</w:t>
            </w:r>
          </w:p>
        </w:tc>
        <w:tc>
          <w:tcPr>
            <w:tcW w:w="562" w:type="pct"/>
          </w:tcPr>
          <w:p w14:paraId="20DA6D3E" w14:textId="77777777" w:rsidR="00F44829" w:rsidRDefault="00F44829" w:rsidP="00CF556F">
            <w:r>
              <w:t>2</w:t>
            </w:r>
          </w:p>
        </w:tc>
        <w:tc>
          <w:tcPr>
            <w:tcW w:w="562" w:type="pct"/>
          </w:tcPr>
          <w:p w14:paraId="769D9AAB" w14:textId="77777777" w:rsidR="00F44829" w:rsidRDefault="00F44829" w:rsidP="00CF556F">
            <w:r>
              <w:t>3</w:t>
            </w:r>
          </w:p>
        </w:tc>
        <w:tc>
          <w:tcPr>
            <w:tcW w:w="562" w:type="pct"/>
          </w:tcPr>
          <w:p w14:paraId="17438656" w14:textId="77777777" w:rsidR="00F44829" w:rsidRDefault="00F44829" w:rsidP="00CF556F">
            <w:r>
              <w:t>4</w:t>
            </w:r>
          </w:p>
        </w:tc>
        <w:tc>
          <w:tcPr>
            <w:tcW w:w="566" w:type="pct"/>
          </w:tcPr>
          <w:p w14:paraId="14856098" w14:textId="77777777" w:rsidR="00F44829" w:rsidRDefault="00F44829" w:rsidP="00CF556F">
            <w:r>
              <w:t>5</w:t>
            </w:r>
          </w:p>
        </w:tc>
      </w:tr>
      <w:tr w:rsidR="00F44829" w14:paraId="5ACC28EF" w14:textId="77777777" w:rsidTr="00CF556F">
        <w:tc>
          <w:tcPr>
            <w:tcW w:w="2186" w:type="pct"/>
          </w:tcPr>
          <w:p w14:paraId="71CD38AB" w14:textId="77777777" w:rsidR="00F44829" w:rsidRDefault="00F44829" w:rsidP="00CF556F">
            <w:r>
              <w:t>Online tools &amp; checklists</w:t>
            </w:r>
          </w:p>
        </w:tc>
        <w:tc>
          <w:tcPr>
            <w:tcW w:w="563" w:type="pct"/>
          </w:tcPr>
          <w:p w14:paraId="6903DE9F" w14:textId="77777777" w:rsidR="00F44829" w:rsidRDefault="00F44829" w:rsidP="00CF556F">
            <w:r>
              <w:t>1</w:t>
            </w:r>
          </w:p>
        </w:tc>
        <w:tc>
          <w:tcPr>
            <w:tcW w:w="562" w:type="pct"/>
          </w:tcPr>
          <w:p w14:paraId="5480662F" w14:textId="77777777" w:rsidR="00F44829" w:rsidRDefault="00F44829" w:rsidP="00CF556F">
            <w:r>
              <w:t>2</w:t>
            </w:r>
          </w:p>
        </w:tc>
        <w:tc>
          <w:tcPr>
            <w:tcW w:w="562" w:type="pct"/>
          </w:tcPr>
          <w:p w14:paraId="5CDCEC8B" w14:textId="77777777" w:rsidR="00F44829" w:rsidRDefault="00F44829" w:rsidP="00CF556F">
            <w:r>
              <w:t>3</w:t>
            </w:r>
          </w:p>
        </w:tc>
        <w:tc>
          <w:tcPr>
            <w:tcW w:w="562" w:type="pct"/>
          </w:tcPr>
          <w:p w14:paraId="226B77AD" w14:textId="77777777" w:rsidR="00F44829" w:rsidRDefault="00F44829" w:rsidP="00CF556F">
            <w:r>
              <w:t>4</w:t>
            </w:r>
          </w:p>
        </w:tc>
        <w:tc>
          <w:tcPr>
            <w:tcW w:w="566" w:type="pct"/>
          </w:tcPr>
          <w:p w14:paraId="0FDADFE6" w14:textId="77777777" w:rsidR="00F44829" w:rsidRDefault="00F44829" w:rsidP="00CF556F">
            <w:r>
              <w:t>5</w:t>
            </w:r>
          </w:p>
        </w:tc>
      </w:tr>
    </w:tbl>
    <w:p w14:paraId="654B435F" w14:textId="77777777" w:rsidR="00F44829" w:rsidRDefault="00F44829" w:rsidP="00F44829">
      <w:pPr>
        <w:spacing w:after="0"/>
      </w:pPr>
    </w:p>
    <w:p w14:paraId="107313F9" w14:textId="77777777" w:rsidR="00F44829" w:rsidRDefault="00F44829" w:rsidP="00F44829">
      <w:pPr>
        <w:spacing w:after="0"/>
      </w:pPr>
      <w:r>
        <w:rPr>
          <w:b/>
        </w:rPr>
        <w:t xml:space="preserve">Q17 </w:t>
      </w:r>
      <w:r>
        <w:t xml:space="preserve">Zijn er,  volgens u, </w:t>
      </w:r>
      <w:r w:rsidRPr="005575BB">
        <w:t>activiteiten of diensten</w:t>
      </w:r>
      <w:r>
        <w:t xml:space="preserve"> die een hulp kunnen zijn of ondersteuning kunnen bieden in het kader van overnames maar op dit moment niet aangeboden worden? Ja/neen</w:t>
      </w:r>
    </w:p>
    <w:p w14:paraId="29D1E624" w14:textId="77777777" w:rsidR="00F44829" w:rsidRDefault="00F44829" w:rsidP="00F44829">
      <w:pPr>
        <w:spacing w:after="0"/>
      </w:pPr>
    </w:p>
    <w:p w14:paraId="7476ACC5" w14:textId="77777777" w:rsidR="00F44829" w:rsidRDefault="00F44829" w:rsidP="00F44829">
      <w:pPr>
        <w:spacing w:after="0"/>
      </w:pPr>
      <w:r>
        <w:t xml:space="preserve">Zo ja, welke? </w:t>
      </w:r>
    </w:p>
    <w:p w14:paraId="07CEFC87" w14:textId="77777777" w:rsidR="00F44829" w:rsidRDefault="00F44829" w:rsidP="00F44829">
      <w:pPr>
        <w:spacing w:after="0"/>
      </w:pPr>
    </w:p>
    <w:p w14:paraId="2ABA7D5E" w14:textId="77777777" w:rsidR="00F44829" w:rsidRDefault="00F44829" w:rsidP="00F44829">
      <w:pPr>
        <w:spacing w:after="0"/>
        <w:rPr>
          <w:b/>
        </w:rPr>
      </w:pPr>
      <w:r w:rsidRPr="00E641E3">
        <w:rPr>
          <w:b/>
        </w:rPr>
        <w:t>Indien men wel</w:t>
      </w:r>
      <w:r>
        <w:rPr>
          <w:b/>
        </w:rPr>
        <w:t xml:space="preserve"> advies heeft gevraagd (dus ‘1x’of ‘meerdere keren</w:t>
      </w:r>
      <w:r w:rsidRPr="00E641E3">
        <w:rPr>
          <w:b/>
        </w:rPr>
        <w:t>’ bij vraag Q14)</w:t>
      </w:r>
      <w:r>
        <w:rPr>
          <w:b/>
        </w:rPr>
        <w:t>, dan Q18 invullen en dat enkel voor die specifieke categorie (infosessies, opleidingen enz) waar men ‘1x’ of ‘meerdere keren’ gebruik van gemaakt heeft</w:t>
      </w:r>
      <w:r w:rsidRPr="00E641E3">
        <w:rPr>
          <w:b/>
        </w:rPr>
        <w:t xml:space="preserve">: </w:t>
      </w:r>
    </w:p>
    <w:p w14:paraId="22AFA1AE" w14:textId="77777777" w:rsidR="00E97DDC" w:rsidRDefault="00E97DDC" w:rsidP="00F44829">
      <w:pPr>
        <w:spacing w:after="0"/>
        <w:rPr>
          <w:b/>
        </w:rPr>
      </w:pPr>
    </w:p>
    <w:p w14:paraId="4F684D13" w14:textId="0F5A9FC2" w:rsidR="00F44829" w:rsidRDefault="00E97DDC" w:rsidP="00F44829">
      <w:pPr>
        <w:spacing w:after="0"/>
      </w:pPr>
      <w:r>
        <w:rPr>
          <w:b/>
        </w:rPr>
        <w:t>Q</w:t>
      </w:r>
      <w:r w:rsidR="00F44829" w:rsidRPr="009B0AFF">
        <w:rPr>
          <w:b/>
        </w:rPr>
        <w:t>18</w:t>
      </w:r>
      <w:r w:rsidR="00F44829" w:rsidRPr="009B0AFF">
        <w:t xml:space="preserve"> I</w:t>
      </w:r>
      <w:r w:rsidR="00F44829" w:rsidRPr="00A35DE6">
        <w:t>n</w:t>
      </w:r>
      <w:r w:rsidR="00F44829">
        <w:t xml:space="preserve"> welke mate bent u tevreden over </w:t>
      </w:r>
      <w:r w:rsidR="00F44829">
        <w:rPr>
          <w:u w:val="single"/>
        </w:rPr>
        <w:t xml:space="preserve">de kwaliteit </w:t>
      </w:r>
      <w:r w:rsidR="00F44829">
        <w:t xml:space="preserve">van de diensten met betrekking tot </w:t>
      </w:r>
      <w:r w:rsidR="00F44829" w:rsidRPr="00A35DE6">
        <w:t xml:space="preserve"> overnames</w:t>
      </w:r>
      <w:r w:rsidR="00F44829">
        <w:t xml:space="preserve">, waarvan u gebruik maakte: </w:t>
      </w:r>
    </w:p>
    <w:p w14:paraId="6F61A824" w14:textId="77777777" w:rsidR="00F44829" w:rsidRDefault="00F44829" w:rsidP="00F44829">
      <w:pPr>
        <w:spacing w:after="0"/>
      </w:pPr>
      <w:r>
        <w:t>(1= helemaal niet tevreden; 5= zeer tevreden)</w:t>
      </w:r>
    </w:p>
    <w:tbl>
      <w:tblPr>
        <w:tblStyle w:val="TableGrid"/>
        <w:tblW w:w="2953" w:type="pct"/>
        <w:tblLook w:val="04A0" w:firstRow="1" w:lastRow="0" w:firstColumn="1" w:lastColumn="0" w:noHBand="0" w:noVBand="1"/>
      </w:tblPr>
      <w:tblGrid>
        <w:gridCol w:w="2339"/>
        <w:gridCol w:w="602"/>
        <w:gridCol w:w="602"/>
        <w:gridCol w:w="602"/>
        <w:gridCol w:w="602"/>
        <w:gridCol w:w="605"/>
      </w:tblGrid>
      <w:tr w:rsidR="00F44829" w14:paraId="2892BC52" w14:textId="77777777" w:rsidTr="00CF556F">
        <w:tc>
          <w:tcPr>
            <w:tcW w:w="2186" w:type="pct"/>
          </w:tcPr>
          <w:p w14:paraId="107C6FE8" w14:textId="77777777" w:rsidR="00F44829" w:rsidRDefault="00F44829" w:rsidP="00CF556F"/>
        </w:tc>
        <w:tc>
          <w:tcPr>
            <w:tcW w:w="2814" w:type="pct"/>
            <w:gridSpan w:val="5"/>
          </w:tcPr>
          <w:p w14:paraId="10DDD074" w14:textId="77777777" w:rsidR="00F44829" w:rsidRDefault="00F44829" w:rsidP="00CF556F"/>
        </w:tc>
      </w:tr>
      <w:tr w:rsidR="00F44829" w14:paraId="6713A970" w14:textId="77777777" w:rsidTr="00CF556F">
        <w:tc>
          <w:tcPr>
            <w:tcW w:w="2186" w:type="pct"/>
          </w:tcPr>
          <w:p w14:paraId="204F68E3" w14:textId="77777777" w:rsidR="00F44829" w:rsidRDefault="00F44829" w:rsidP="00CF556F">
            <w:r>
              <w:t>Infosessies</w:t>
            </w:r>
          </w:p>
        </w:tc>
        <w:tc>
          <w:tcPr>
            <w:tcW w:w="563" w:type="pct"/>
          </w:tcPr>
          <w:p w14:paraId="217790CD" w14:textId="77777777" w:rsidR="00F44829" w:rsidRDefault="00F44829" w:rsidP="00CF556F">
            <w:r>
              <w:t>1</w:t>
            </w:r>
          </w:p>
        </w:tc>
        <w:tc>
          <w:tcPr>
            <w:tcW w:w="562" w:type="pct"/>
          </w:tcPr>
          <w:p w14:paraId="02FAD521" w14:textId="77777777" w:rsidR="00F44829" w:rsidRDefault="00F44829" w:rsidP="00CF556F">
            <w:r>
              <w:t>2</w:t>
            </w:r>
          </w:p>
        </w:tc>
        <w:tc>
          <w:tcPr>
            <w:tcW w:w="562" w:type="pct"/>
          </w:tcPr>
          <w:p w14:paraId="6BCEFF7E" w14:textId="77777777" w:rsidR="00F44829" w:rsidRDefault="00F44829" w:rsidP="00CF556F">
            <w:r>
              <w:t>3</w:t>
            </w:r>
          </w:p>
        </w:tc>
        <w:tc>
          <w:tcPr>
            <w:tcW w:w="562" w:type="pct"/>
          </w:tcPr>
          <w:p w14:paraId="7F2C80EE" w14:textId="77777777" w:rsidR="00F44829" w:rsidRDefault="00F44829" w:rsidP="00CF556F">
            <w:r>
              <w:t>4</w:t>
            </w:r>
          </w:p>
        </w:tc>
        <w:tc>
          <w:tcPr>
            <w:tcW w:w="566" w:type="pct"/>
          </w:tcPr>
          <w:p w14:paraId="695B1A7A" w14:textId="77777777" w:rsidR="00F44829" w:rsidRDefault="00F44829" w:rsidP="00CF556F">
            <w:r>
              <w:t>5</w:t>
            </w:r>
          </w:p>
        </w:tc>
      </w:tr>
      <w:tr w:rsidR="00F44829" w14:paraId="4ACB892B" w14:textId="77777777" w:rsidTr="00CF556F">
        <w:tc>
          <w:tcPr>
            <w:tcW w:w="2186" w:type="pct"/>
          </w:tcPr>
          <w:p w14:paraId="785815D6" w14:textId="77777777" w:rsidR="00F44829" w:rsidRDefault="00F44829" w:rsidP="00CF556F">
            <w:r>
              <w:t>Opleidingen</w:t>
            </w:r>
          </w:p>
        </w:tc>
        <w:tc>
          <w:tcPr>
            <w:tcW w:w="563" w:type="pct"/>
          </w:tcPr>
          <w:p w14:paraId="664A9F03" w14:textId="77777777" w:rsidR="00F44829" w:rsidRDefault="00F44829" w:rsidP="00CF556F">
            <w:r>
              <w:t>1</w:t>
            </w:r>
          </w:p>
        </w:tc>
        <w:tc>
          <w:tcPr>
            <w:tcW w:w="562" w:type="pct"/>
          </w:tcPr>
          <w:p w14:paraId="57C3220F" w14:textId="77777777" w:rsidR="00F44829" w:rsidRDefault="00F44829" w:rsidP="00CF556F">
            <w:r>
              <w:t>2</w:t>
            </w:r>
          </w:p>
        </w:tc>
        <w:tc>
          <w:tcPr>
            <w:tcW w:w="562" w:type="pct"/>
          </w:tcPr>
          <w:p w14:paraId="73FE8FD5" w14:textId="77777777" w:rsidR="00F44829" w:rsidRDefault="00F44829" w:rsidP="00CF556F">
            <w:r>
              <w:t>3</w:t>
            </w:r>
          </w:p>
        </w:tc>
        <w:tc>
          <w:tcPr>
            <w:tcW w:w="562" w:type="pct"/>
          </w:tcPr>
          <w:p w14:paraId="07E0DE49" w14:textId="77777777" w:rsidR="00F44829" w:rsidRDefault="00F44829" w:rsidP="00CF556F">
            <w:r>
              <w:t>4</w:t>
            </w:r>
          </w:p>
        </w:tc>
        <w:tc>
          <w:tcPr>
            <w:tcW w:w="566" w:type="pct"/>
          </w:tcPr>
          <w:p w14:paraId="58BC4C64" w14:textId="77777777" w:rsidR="00F44829" w:rsidRDefault="00F44829" w:rsidP="00CF556F">
            <w:r>
              <w:t>5</w:t>
            </w:r>
          </w:p>
        </w:tc>
      </w:tr>
      <w:tr w:rsidR="00F44829" w14:paraId="41282F53" w14:textId="77777777" w:rsidTr="00CF556F">
        <w:tc>
          <w:tcPr>
            <w:tcW w:w="2186" w:type="pct"/>
          </w:tcPr>
          <w:p w14:paraId="7D5A2596" w14:textId="77777777" w:rsidR="00F44829" w:rsidRDefault="00F44829" w:rsidP="00CF556F">
            <w:r>
              <w:t>Advies/Consulting</w:t>
            </w:r>
          </w:p>
        </w:tc>
        <w:tc>
          <w:tcPr>
            <w:tcW w:w="563" w:type="pct"/>
          </w:tcPr>
          <w:p w14:paraId="0660EC13" w14:textId="77777777" w:rsidR="00F44829" w:rsidRDefault="00F44829" w:rsidP="00CF556F">
            <w:r>
              <w:t>1</w:t>
            </w:r>
          </w:p>
        </w:tc>
        <w:tc>
          <w:tcPr>
            <w:tcW w:w="562" w:type="pct"/>
          </w:tcPr>
          <w:p w14:paraId="4F4D3CB0" w14:textId="77777777" w:rsidR="00F44829" w:rsidRDefault="00F44829" w:rsidP="00CF556F">
            <w:r>
              <w:t>2</w:t>
            </w:r>
          </w:p>
        </w:tc>
        <w:tc>
          <w:tcPr>
            <w:tcW w:w="562" w:type="pct"/>
          </w:tcPr>
          <w:p w14:paraId="611E1715" w14:textId="77777777" w:rsidR="00F44829" w:rsidRDefault="00F44829" w:rsidP="00CF556F">
            <w:r>
              <w:t>3</w:t>
            </w:r>
          </w:p>
        </w:tc>
        <w:tc>
          <w:tcPr>
            <w:tcW w:w="562" w:type="pct"/>
          </w:tcPr>
          <w:p w14:paraId="5A687717" w14:textId="77777777" w:rsidR="00F44829" w:rsidRDefault="00F44829" w:rsidP="00CF556F">
            <w:r>
              <w:t>4</w:t>
            </w:r>
          </w:p>
        </w:tc>
        <w:tc>
          <w:tcPr>
            <w:tcW w:w="566" w:type="pct"/>
          </w:tcPr>
          <w:p w14:paraId="74AD8DDC" w14:textId="77777777" w:rsidR="00F44829" w:rsidRDefault="00F44829" w:rsidP="00CF556F">
            <w:r>
              <w:t>5</w:t>
            </w:r>
          </w:p>
        </w:tc>
      </w:tr>
      <w:tr w:rsidR="00F44829" w14:paraId="3B019F2E" w14:textId="77777777" w:rsidTr="00CF556F">
        <w:tc>
          <w:tcPr>
            <w:tcW w:w="2186" w:type="pct"/>
          </w:tcPr>
          <w:p w14:paraId="3DAC6D7A" w14:textId="77777777" w:rsidR="00F44829" w:rsidRDefault="00F44829" w:rsidP="00CF556F">
            <w:r>
              <w:t>Begeleiding</w:t>
            </w:r>
          </w:p>
        </w:tc>
        <w:tc>
          <w:tcPr>
            <w:tcW w:w="563" w:type="pct"/>
          </w:tcPr>
          <w:p w14:paraId="1AF0B17F" w14:textId="77777777" w:rsidR="00F44829" w:rsidRDefault="00F44829" w:rsidP="00CF556F">
            <w:r>
              <w:t>1</w:t>
            </w:r>
          </w:p>
        </w:tc>
        <w:tc>
          <w:tcPr>
            <w:tcW w:w="562" w:type="pct"/>
          </w:tcPr>
          <w:p w14:paraId="1ED61640" w14:textId="77777777" w:rsidR="00F44829" w:rsidRDefault="00F44829" w:rsidP="00CF556F">
            <w:r>
              <w:t>2</w:t>
            </w:r>
          </w:p>
        </w:tc>
        <w:tc>
          <w:tcPr>
            <w:tcW w:w="562" w:type="pct"/>
          </w:tcPr>
          <w:p w14:paraId="1620692C" w14:textId="77777777" w:rsidR="00F44829" w:rsidRDefault="00F44829" w:rsidP="00CF556F">
            <w:r>
              <w:t>3</w:t>
            </w:r>
          </w:p>
        </w:tc>
        <w:tc>
          <w:tcPr>
            <w:tcW w:w="562" w:type="pct"/>
          </w:tcPr>
          <w:p w14:paraId="746F813E" w14:textId="77777777" w:rsidR="00F44829" w:rsidRDefault="00F44829" w:rsidP="00CF556F">
            <w:r>
              <w:t>4</w:t>
            </w:r>
          </w:p>
        </w:tc>
        <w:tc>
          <w:tcPr>
            <w:tcW w:w="566" w:type="pct"/>
          </w:tcPr>
          <w:p w14:paraId="74BE1391" w14:textId="77777777" w:rsidR="00F44829" w:rsidRDefault="00F44829" w:rsidP="00CF556F">
            <w:r>
              <w:t>5</w:t>
            </w:r>
          </w:p>
        </w:tc>
      </w:tr>
      <w:tr w:rsidR="00F44829" w14:paraId="186752CA" w14:textId="77777777" w:rsidTr="00CF556F">
        <w:tc>
          <w:tcPr>
            <w:tcW w:w="2186" w:type="pct"/>
          </w:tcPr>
          <w:p w14:paraId="48448B24" w14:textId="77777777" w:rsidR="00F44829" w:rsidRDefault="00F44829" w:rsidP="00CF556F">
            <w:r>
              <w:t>Online tools &amp; checklists</w:t>
            </w:r>
          </w:p>
        </w:tc>
        <w:tc>
          <w:tcPr>
            <w:tcW w:w="563" w:type="pct"/>
          </w:tcPr>
          <w:p w14:paraId="089ABF58" w14:textId="77777777" w:rsidR="00F44829" w:rsidRDefault="00F44829" w:rsidP="00CF556F">
            <w:r>
              <w:t>1</w:t>
            </w:r>
          </w:p>
        </w:tc>
        <w:tc>
          <w:tcPr>
            <w:tcW w:w="562" w:type="pct"/>
          </w:tcPr>
          <w:p w14:paraId="33AB4F96" w14:textId="77777777" w:rsidR="00F44829" w:rsidRDefault="00F44829" w:rsidP="00CF556F">
            <w:r>
              <w:t>2</w:t>
            </w:r>
          </w:p>
        </w:tc>
        <w:tc>
          <w:tcPr>
            <w:tcW w:w="562" w:type="pct"/>
          </w:tcPr>
          <w:p w14:paraId="4E19054F" w14:textId="77777777" w:rsidR="00F44829" w:rsidRDefault="00F44829" w:rsidP="00CF556F">
            <w:r>
              <w:t>3</w:t>
            </w:r>
          </w:p>
        </w:tc>
        <w:tc>
          <w:tcPr>
            <w:tcW w:w="562" w:type="pct"/>
          </w:tcPr>
          <w:p w14:paraId="30ED7D0B" w14:textId="77777777" w:rsidR="00F44829" w:rsidRDefault="00F44829" w:rsidP="00CF556F">
            <w:r>
              <w:t>4</w:t>
            </w:r>
          </w:p>
        </w:tc>
        <w:tc>
          <w:tcPr>
            <w:tcW w:w="566" w:type="pct"/>
          </w:tcPr>
          <w:p w14:paraId="21E2E491" w14:textId="77777777" w:rsidR="00F44829" w:rsidRDefault="00F44829" w:rsidP="00CF556F">
            <w:r>
              <w:t>5</w:t>
            </w:r>
          </w:p>
        </w:tc>
      </w:tr>
    </w:tbl>
    <w:p w14:paraId="4EDFC721" w14:textId="77777777" w:rsidR="00F44829" w:rsidRDefault="00F44829" w:rsidP="00F44829">
      <w:pPr>
        <w:spacing w:after="0"/>
      </w:pPr>
    </w:p>
    <w:p w14:paraId="79E71C38" w14:textId="77777777" w:rsidR="00F44829" w:rsidRPr="001B2658" w:rsidRDefault="00F44829" w:rsidP="00F44829">
      <w:pPr>
        <w:spacing w:after="0"/>
      </w:pPr>
    </w:p>
    <w:p w14:paraId="32328B61" w14:textId="77777777" w:rsidR="00F44829" w:rsidRPr="00A35DE6" w:rsidRDefault="00F44829" w:rsidP="00F44829">
      <w:pPr>
        <w:spacing w:after="0"/>
        <w:rPr>
          <w:b/>
        </w:rPr>
      </w:pPr>
      <w:r w:rsidRPr="00A35DE6">
        <w:rPr>
          <w:b/>
        </w:rPr>
        <w:t xml:space="preserve">Indien </w:t>
      </w:r>
      <w:r>
        <w:rPr>
          <w:b/>
        </w:rPr>
        <w:t>‘</w:t>
      </w:r>
      <w:r w:rsidRPr="00A35DE6">
        <w:rPr>
          <w:b/>
        </w:rPr>
        <w:t>1</w:t>
      </w:r>
      <w:r>
        <w:rPr>
          <w:b/>
        </w:rPr>
        <w:t>’</w:t>
      </w:r>
      <w:r w:rsidRPr="00A35DE6">
        <w:rPr>
          <w:b/>
        </w:rPr>
        <w:t xml:space="preserve"> of</w:t>
      </w:r>
      <w:r>
        <w:rPr>
          <w:b/>
        </w:rPr>
        <w:t xml:space="preserve"> ’</w:t>
      </w:r>
      <w:r w:rsidRPr="00A35DE6">
        <w:rPr>
          <w:b/>
        </w:rPr>
        <w:t>2</w:t>
      </w:r>
      <w:r>
        <w:rPr>
          <w:b/>
        </w:rPr>
        <w:t>’ voor categorieën van</w:t>
      </w:r>
      <w:r w:rsidRPr="00A35DE6">
        <w:rPr>
          <w:b/>
        </w:rPr>
        <w:t xml:space="preserve"> Q18, vragen we voor die categorieën volgende vraag:</w:t>
      </w:r>
    </w:p>
    <w:p w14:paraId="5819C59A" w14:textId="77777777" w:rsidR="00F44829" w:rsidRDefault="00F44829" w:rsidP="00F44829">
      <w:pPr>
        <w:spacing w:after="0"/>
      </w:pPr>
      <w:r>
        <w:rPr>
          <w:b/>
        </w:rPr>
        <w:t xml:space="preserve">Q19 </w:t>
      </w:r>
      <w:r>
        <w:t>Geef aan waarom u ontevreden was:</w:t>
      </w:r>
    </w:p>
    <w:p w14:paraId="6FBE9C14" w14:textId="77777777" w:rsidR="00F44829" w:rsidRPr="005575BB" w:rsidRDefault="00F44829" w:rsidP="00F44829">
      <w:pPr>
        <w:spacing w:after="0"/>
      </w:pPr>
    </w:p>
    <w:p w14:paraId="7E76A41F" w14:textId="77777777" w:rsidR="00F44829" w:rsidRPr="005575BB" w:rsidRDefault="00F44829" w:rsidP="00F44829">
      <w:pPr>
        <w:spacing w:after="0"/>
        <w:rPr>
          <w:b/>
        </w:rPr>
      </w:pPr>
    </w:p>
    <w:p w14:paraId="28833904" w14:textId="77777777" w:rsidR="00F44829" w:rsidRPr="005575BB" w:rsidRDefault="00F44829" w:rsidP="00F44829">
      <w:pPr>
        <w:spacing w:after="0"/>
      </w:pPr>
    </w:p>
    <w:p w14:paraId="4D2F1CC1" w14:textId="77777777" w:rsidR="00F44829" w:rsidRDefault="00F44829" w:rsidP="00F44829">
      <w:pPr>
        <w:spacing w:after="0"/>
        <w:rPr>
          <w:b/>
        </w:rPr>
      </w:pPr>
    </w:p>
    <w:p w14:paraId="4293B85F" w14:textId="77777777" w:rsidR="00E97DDC" w:rsidRDefault="00E97DDC">
      <w:pPr>
        <w:jc w:val="left"/>
        <w:rPr>
          <w:b/>
          <w:sz w:val="28"/>
          <w:szCs w:val="28"/>
          <w:u w:val="single"/>
        </w:rPr>
      </w:pPr>
      <w:r>
        <w:rPr>
          <w:b/>
          <w:sz w:val="28"/>
          <w:szCs w:val="28"/>
          <w:u w:val="single"/>
        </w:rPr>
        <w:br w:type="page"/>
      </w:r>
    </w:p>
    <w:p w14:paraId="236EEAD6" w14:textId="46DA5FA3" w:rsidR="00F44829" w:rsidRPr="003D04B0" w:rsidRDefault="00F44829" w:rsidP="00F44829">
      <w:pPr>
        <w:spacing w:after="0"/>
        <w:rPr>
          <w:b/>
          <w:sz w:val="28"/>
          <w:szCs w:val="28"/>
        </w:rPr>
      </w:pPr>
      <w:r w:rsidRPr="003D04B0">
        <w:rPr>
          <w:b/>
          <w:sz w:val="28"/>
          <w:szCs w:val="28"/>
          <w:u w:val="single"/>
        </w:rPr>
        <w:lastRenderedPageBreak/>
        <w:t>SUBGROEP 2</w:t>
      </w:r>
      <w:r w:rsidRPr="003D04B0">
        <w:rPr>
          <w:b/>
          <w:sz w:val="28"/>
          <w:szCs w:val="28"/>
        </w:rPr>
        <w:t>: Indien de onderneming nog g</w:t>
      </w:r>
      <w:r>
        <w:rPr>
          <w:b/>
          <w:sz w:val="28"/>
          <w:szCs w:val="28"/>
        </w:rPr>
        <w:t>een overname heeft gerealiseerd</w:t>
      </w:r>
    </w:p>
    <w:p w14:paraId="7133DB99" w14:textId="77777777" w:rsidR="00F44829" w:rsidRDefault="00F44829" w:rsidP="00F44829">
      <w:pPr>
        <w:spacing w:after="0"/>
        <w:rPr>
          <w:b/>
        </w:rPr>
      </w:pPr>
    </w:p>
    <w:p w14:paraId="6D7C5DD6" w14:textId="77777777" w:rsidR="00F44829" w:rsidRDefault="00F44829" w:rsidP="00F44829">
      <w:pPr>
        <w:spacing w:after="0"/>
        <w:rPr>
          <w:i/>
        </w:rPr>
      </w:pPr>
      <w:r>
        <w:rPr>
          <w:i/>
        </w:rPr>
        <w:t xml:space="preserve">Subgroep 2.1. Indien de onderneming geen overname heeft gerealiseerd maar bezig is met een overname </w:t>
      </w:r>
    </w:p>
    <w:p w14:paraId="5728D240" w14:textId="77777777" w:rsidR="00F44829" w:rsidRDefault="00F44829" w:rsidP="00F44829">
      <w:pPr>
        <w:spacing w:after="0"/>
        <w:rPr>
          <w:i/>
        </w:rPr>
      </w:pPr>
    </w:p>
    <w:p w14:paraId="5416D6A9" w14:textId="77777777" w:rsidR="00F44829" w:rsidRPr="003D04B0" w:rsidRDefault="00F44829" w:rsidP="00F44829">
      <w:pPr>
        <w:spacing w:after="0"/>
        <w:rPr>
          <w:b/>
        </w:rPr>
      </w:pPr>
      <w:r>
        <w:rPr>
          <w:b/>
        </w:rPr>
        <w:t>Q20</w:t>
      </w:r>
      <w:r w:rsidRPr="003D04B0">
        <w:rPr>
          <w:b/>
        </w:rPr>
        <w:t xml:space="preserve"> </w:t>
      </w:r>
    </w:p>
    <w:p w14:paraId="0B360370" w14:textId="77777777" w:rsidR="00F44829" w:rsidRDefault="00F44829" w:rsidP="00F44829">
      <w:pPr>
        <w:spacing w:after="0"/>
      </w:pPr>
      <w:r>
        <w:t>Wat is de</w:t>
      </w:r>
      <w:r w:rsidRPr="009B0AFF">
        <w:rPr>
          <w:u w:val="single"/>
        </w:rPr>
        <w:t xml:space="preserve"> motivatie</w:t>
      </w:r>
      <w:r>
        <w:t xml:space="preserve"> voor een overname (meerdere antwoorden zijn mogelijk)?</w:t>
      </w:r>
    </w:p>
    <w:p w14:paraId="322EA4B3" w14:textId="77777777" w:rsidR="00F44829" w:rsidRDefault="00F44829" w:rsidP="00F44829">
      <w:pPr>
        <w:spacing w:after="0"/>
      </w:pPr>
      <w:r>
        <w:t>0 Toegang tot ander klantensegment</w:t>
      </w:r>
      <w:r>
        <w:tab/>
      </w:r>
      <w:r>
        <w:tab/>
      </w:r>
      <w:r>
        <w:tab/>
        <w:t>0 Toegang tot nieuwe markten</w:t>
      </w:r>
    </w:p>
    <w:p w14:paraId="427125AB" w14:textId="77777777" w:rsidR="00F44829" w:rsidRDefault="00F44829" w:rsidP="00F44829">
      <w:pPr>
        <w:spacing w:after="0"/>
      </w:pPr>
      <w:r>
        <w:t>0 Beschikken over complementaire producten/diensten</w:t>
      </w:r>
    </w:p>
    <w:p w14:paraId="09BEE545" w14:textId="77777777" w:rsidR="00F44829" w:rsidRDefault="00F44829" w:rsidP="00F44829">
      <w:pPr>
        <w:spacing w:after="0"/>
      </w:pPr>
      <w:r>
        <w:t>0 Beschikken over infrastructuur van de overgenomen onderneming</w:t>
      </w:r>
      <w:r>
        <w:tab/>
      </w:r>
      <w:r>
        <w:tab/>
      </w:r>
      <w:r>
        <w:tab/>
      </w:r>
    </w:p>
    <w:p w14:paraId="7B6E3ADD" w14:textId="77777777" w:rsidR="00F44829" w:rsidRDefault="00F44829" w:rsidP="00F44829">
      <w:pPr>
        <w:spacing w:after="0"/>
      </w:pPr>
      <w:r>
        <w:t>0 Beschikken over personeel van de overgenomen onderneming</w:t>
      </w:r>
    </w:p>
    <w:p w14:paraId="4ED53655" w14:textId="3814EB48" w:rsidR="00F44829" w:rsidRDefault="00F44829" w:rsidP="00F44829">
      <w:pPr>
        <w:spacing w:after="0"/>
      </w:pPr>
      <w:r>
        <w:t>0 Vergroten van de winstmarge</w:t>
      </w:r>
      <w:r>
        <w:tab/>
      </w:r>
      <w:r>
        <w:tab/>
      </w:r>
      <w:r>
        <w:tab/>
      </w:r>
      <w:r w:rsidR="00E97DDC">
        <w:tab/>
      </w:r>
      <w:r>
        <w:t>0 Waardecreatie</w:t>
      </w:r>
    </w:p>
    <w:p w14:paraId="64923311" w14:textId="1592E9AC" w:rsidR="00F44829" w:rsidRDefault="00F44829" w:rsidP="00F44829">
      <w:pPr>
        <w:spacing w:after="0"/>
      </w:pPr>
      <w:r>
        <w:t>0 Verkrijgen van aanvullende middelen</w:t>
      </w:r>
      <w:r>
        <w:tab/>
      </w:r>
      <w:r>
        <w:tab/>
      </w:r>
      <w:r w:rsidR="00E97DDC">
        <w:tab/>
      </w:r>
      <w:r>
        <w:t>0 Identificeren van nieuwe kansen</w:t>
      </w:r>
    </w:p>
    <w:p w14:paraId="57BE0B5C" w14:textId="401B2E05" w:rsidR="00F44829" w:rsidRDefault="00F44829" w:rsidP="00F44829">
      <w:pPr>
        <w:spacing w:after="0"/>
      </w:pPr>
      <w:r>
        <w:t>0 Creatie van werkgelegenheid</w:t>
      </w:r>
      <w:r>
        <w:tab/>
      </w:r>
      <w:r>
        <w:tab/>
      </w:r>
      <w:r>
        <w:tab/>
      </w:r>
      <w:r w:rsidR="00E97DDC">
        <w:tab/>
      </w:r>
      <w:r>
        <w:t>0 Verbeteren van de verkoopcijfers</w:t>
      </w:r>
    </w:p>
    <w:p w14:paraId="30C6AFC0" w14:textId="77777777" w:rsidR="00F44829" w:rsidRDefault="00F44829" w:rsidP="00F44829">
      <w:pPr>
        <w:spacing w:after="0"/>
      </w:pPr>
      <w:r>
        <w:t>0 Nastreven van innovatie</w:t>
      </w:r>
      <w:r>
        <w:tab/>
      </w:r>
      <w:r>
        <w:tab/>
      </w:r>
      <w:r>
        <w:tab/>
      </w:r>
      <w:r>
        <w:tab/>
        <w:t>0 Verhogen van klanttevredenheid</w:t>
      </w:r>
    </w:p>
    <w:p w14:paraId="51511EBB" w14:textId="77777777" w:rsidR="00F44829" w:rsidRDefault="00F44829" w:rsidP="00F44829">
      <w:pPr>
        <w:spacing w:after="0"/>
      </w:pPr>
      <w:r>
        <w:t>0 Verbeteren reputatie</w:t>
      </w:r>
      <w:r>
        <w:tab/>
      </w:r>
      <w:r>
        <w:tab/>
      </w:r>
      <w:r>
        <w:tab/>
      </w:r>
      <w:r>
        <w:tab/>
      </w:r>
      <w:r>
        <w:tab/>
        <w:t>0 Overig:</w:t>
      </w:r>
    </w:p>
    <w:p w14:paraId="3014DECD" w14:textId="77777777" w:rsidR="00F44829" w:rsidRDefault="00F44829" w:rsidP="00F44829">
      <w:pPr>
        <w:spacing w:after="0"/>
        <w:rPr>
          <w:i/>
        </w:rPr>
      </w:pPr>
    </w:p>
    <w:p w14:paraId="2BB42369" w14:textId="77777777" w:rsidR="00F44829" w:rsidRDefault="00F44829" w:rsidP="00F44829">
      <w:pPr>
        <w:spacing w:after="0"/>
        <w:rPr>
          <w:b/>
        </w:rPr>
      </w:pPr>
      <w:r>
        <w:rPr>
          <w:b/>
        </w:rPr>
        <w:t>Q21</w:t>
      </w:r>
    </w:p>
    <w:p w14:paraId="38BF2AD1" w14:textId="77777777" w:rsidR="00F44829" w:rsidRDefault="00F44829" w:rsidP="00F44829">
      <w:pPr>
        <w:spacing w:after="0"/>
      </w:pPr>
      <w:r>
        <w:t xml:space="preserve">Via welke </w:t>
      </w:r>
      <w:r w:rsidRPr="009B0AFF">
        <w:rPr>
          <w:u w:val="single"/>
        </w:rPr>
        <w:t>kanalen</w:t>
      </w:r>
      <w:r>
        <w:t xml:space="preserve"> is het bedrijf in contact gekomen met de over te nemen onderneming?</w:t>
      </w:r>
    </w:p>
    <w:p w14:paraId="18DA6C32" w14:textId="77777777" w:rsidR="00F44829" w:rsidRDefault="00F44829" w:rsidP="00F44829">
      <w:pPr>
        <w:spacing w:after="0"/>
      </w:pPr>
      <w:r>
        <w:t>0 overnamemarkt.be</w:t>
      </w:r>
      <w:r>
        <w:tab/>
      </w:r>
      <w:r>
        <w:tab/>
        <w:t>0 vrienden, familie, kennissen</w:t>
      </w:r>
    </w:p>
    <w:p w14:paraId="0E756C98" w14:textId="77777777" w:rsidR="00F44829" w:rsidRDefault="00F44829" w:rsidP="00F44829">
      <w:pPr>
        <w:spacing w:after="0"/>
      </w:pPr>
      <w:r>
        <w:t>0 bedrijventekoop.be</w:t>
      </w:r>
      <w:r>
        <w:tab/>
      </w:r>
      <w:r>
        <w:tab/>
        <w:t>0 via opgebouwd netwerk van collega-ondernemers</w:t>
      </w:r>
    </w:p>
    <w:p w14:paraId="49D3C00F" w14:textId="77777777" w:rsidR="00F44829" w:rsidRDefault="00F44829" w:rsidP="00F44829">
      <w:pPr>
        <w:spacing w:after="0"/>
      </w:pPr>
      <w:r>
        <w:t>0 overnameweb.be</w:t>
      </w:r>
      <w:r>
        <w:tab/>
      </w:r>
      <w:r>
        <w:tab/>
        <w:t>0 via overnamepartners</w:t>
      </w:r>
    </w:p>
    <w:p w14:paraId="5B7BEC2B" w14:textId="6DC15B0B" w:rsidR="00F44829" w:rsidRDefault="00F44829" w:rsidP="00F44829">
      <w:pPr>
        <w:spacing w:after="0"/>
      </w:pPr>
      <w:r>
        <w:t>0 kbcmatchit.be</w:t>
      </w:r>
      <w:r>
        <w:tab/>
      </w:r>
      <w:r>
        <w:tab/>
      </w:r>
      <w:r w:rsidR="00E97DDC">
        <w:tab/>
      </w:r>
      <w:r>
        <w:t>0 via boekhouder/accountant</w:t>
      </w:r>
    </w:p>
    <w:p w14:paraId="3C201CF7" w14:textId="77777777" w:rsidR="00F44829" w:rsidRDefault="00F44829" w:rsidP="00F44829">
      <w:pPr>
        <w:spacing w:after="0"/>
      </w:pPr>
      <w:r>
        <w:t>0 via notaris</w:t>
      </w:r>
      <w:r>
        <w:tab/>
      </w:r>
      <w:r>
        <w:tab/>
      </w:r>
      <w:r>
        <w:tab/>
        <w:t>0 via bank</w:t>
      </w:r>
    </w:p>
    <w:p w14:paraId="3704066C" w14:textId="77777777" w:rsidR="00F44829" w:rsidRDefault="00F44829" w:rsidP="00F44829">
      <w:pPr>
        <w:spacing w:after="0"/>
      </w:pPr>
      <w:r>
        <w:t>0 via advocaat</w:t>
      </w:r>
      <w:r>
        <w:tab/>
      </w:r>
      <w:r>
        <w:tab/>
      </w:r>
      <w:r>
        <w:tab/>
        <w:t>0 via overnameadviseur</w:t>
      </w:r>
    </w:p>
    <w:p w14:paraId="30773D25" w14:textId="2DCE9E0C" w:rsidR="00F44829" w:rsidRPr="0037406A" w:rsidRDefault="00F44829" w:rsidP="00F44829">
      <w:pPr>
        <w:spacing w:after="0"/>
      </w:pPr>
      <w:r>
        <w:t>0 via consultant</w:t>
      </w:r>
      <w:r>
        <w:tab/>
      </w:r>
      <w:r>
        <w:tab/>
      </w:r>
      <w:r w:rsidR="00E97DDC">
        <w:tab/>
      </w:r>
      <w:r>
        <w:t>0 Overig:</w:t>
      </w:r>
    </w:p>
    <w:p w14:paraId="69717B19" w14:textId="77777777" w:rsidR="00F44829" w:rsidRDefault="00F44829" w:rsidP="00F44829">
      <w:pPr>
        <w:spacing w:after="0"/>
        <w:rPr>
          <w:b/>
        </w:rPr>
      </w:pPr>
    </w:p>
    <w:p w14:paraId="418C52F0" w14:textId="77777777" w:rsidR="00F44829" w:rsidRPr="00224BFF" w:rsidRDefault="00F44829" w:rsidP="00F44829">
      <w:pPr>
        <w:spacing w:after="0"/>
        <w:rPr>
          <w:b/>
        </w:rPr>
      </w:pPr>
      <w:r>
        <w:rPr>
          <w:b/>
        </w:rPr>
        <w:t>Q22a</w:t>
      </w:r>
    </w:p>
    <w:p w14:paraId="3F568765" w14:textId="77777777" w:rsidR="00F44829" w:rsidRPr="00224BFF" w:rsidRDefault="00F44829" w:rsidP="00F44829">
      <w:pPr>
        <w:spacing w:after="0"/>
      </w:pPr>
      <w:r w:rsidRPr="00224BFF">
        <w:t xml:space="preserve">Wat </w:t>
      </w:r>
      <w:r>
        <w:t>zijn of verwacht u als</w:t>
      </w:r>
      <w:r w:rsidRPr="00224BFF">
        <w:t xml:space="preserve"> belangrijkste</w:t>
      </w:r>
      <w:r w:rsidRPr="009B0AFF">
        <w:rPr>
          <w:u w:val="single"/>
        </w:rPr>
        <w:t xml:space="preserve"> obstakels</w:t>
      </w:r>
      <w:r w:rsidRPr="00224BFF">
        <w:t xml:space="preserve"> tijdens het overnameproces (meerdere antwoorden zijn mogelijk)?</w:t>
      </w:r>
    </w:p>
    <w:p w14:paraId="72711103" w14:textId="77777777" w:rsidR="00F44829" w:rsidRPr="00224BFF" w:rsidRDefault="00F44829" w:rsidP="00F44829">
      <w:pPr>
        <w:spacing w:after="0"/>
      </w:pPr>
      <w:r w:rsidRPr="00224BFF">
        <w:t>0 Gebrek aan financiële middelen</w:t>
      </w:r>
      <w:r w:rsidRPr="00224BFF">
        <w:tab/>
      </w:r>
      <w:r w:rsidRPr="00224BFF">
        <w:tab/>
      </w:r>
      <w:r>
        <w:tab/>
      </w:r>
      <w:r w:rsidRPr="00224BFF">
        <w:tab/>
      </w:r>
    </w:p>
    <w:p w14:paraId="76A6A5AF" w14:textId="77777777" w:rsidR="00F44829" w:rsidRPr="00224BFF" w:rsidRDefault="00F44829" w:rsidP="00F44829">
      <w:pPr>
        <w:spacing w:after="0"/>
      </w:pPr>
      <w:r w:rsidRPr="00224BFF">
        <w:t>0 Gebrek aan tijd</w:t>
      </w:r>
      <w:r>
        <w:t>: het is een lang en complex proces</w:t>
      </w:r>
      <w:r w:rsidRPr="00224BFF">
        <w:tab/>
      </w:r>
      <w:r w:rsidRPr="00224BFF">
        <w:tab/>
      </w:r>
    </w:p>
    <w:p w14:paraId="722F25AE" w14:textId="77777777" w:rsidR="00F44829" w:rsidRPr="00224BFF" w:rsidRDefault="00F44829" w:rsidP="00F44829">
      <w:pPr>
        <w:spacing w:after="0"/>
        <w:ind w:left="4320" w:hanging="4320"/>
      </w:pPr>
      <w:r w:rsidRPr="00224BFF">
        <w:t>0 Gebrek aan kenni</w:t>
      </w:r>
      <w:r>
        <w:t>s omtrent diverse aspecten van het overnameproces</w:t>
      </w:r>
      <w:r>
        <w:tab/>
      </w:r>
    </w:p>
    <w:p w14:paraId="15C56ED6" w14:textId="77777777" w:rsidR="00F44829" w:rsidRDefault="00F44829" w:rsidP="00F44829">
      <w:pPr>
        <w:spacing w:after="0"/>
        <w:ind w:left="2880" w:hanging="2880"/>
      </w:pPr>
      <w:r>
        <w:t>0 Complexe regelgeving</w:t>
      </w:r>
    </w:p>
    <w:p w14:paraId="5239CD80" w14:textId="77777777" w:rsidR="00F44829" w:rsidRDefault="00F44829" w:rsidP="00F44829">
      <w:pPr>
        <w:spacing w:after="0"/>
        <w:ind w:left="2880" w:hanging="2880"/>
      </w:pPr>
      <w:r w:rsidRPr="00224BFF">
        <w:t xml:space="preserve">0 </w:t>
      </w:r>
      <w:r>
        <w:t>Moeilijkheden na de overname met het integreren van administratie en organisatie</w:t>
      </w:r>
    </w:p>
    <w:p w14:paraId="0E8D8577" w14:textId="77777777" w:rsidR="00F44829" w:rsidRDefault="00F44829" w:rsidP="00F44829">
      <w:pPr>
        <w:spacing w:after="0"/>
        <w:jc w:val="left"/>
      </w:pPr>
      <w:r w:rsidRPr="00224BFF">
        <w:t>0</w:t>
      </w:r>
      <w:r>
        <w:t xml:space="preserve"> Weerstand van het overgenomen personeel tijdens de implementatie van nieuwe ideeën en routines</w:t>
      </w:r>
    </w:p>
    <w:p w14:paraId="6645D12A" w14:textId="77777777" w:rsidR="00F44829" w:rsidRDefault="00F44829" w:rsidP="00F44829">
      <w:pPr>
        <w:spacing w:after="0"/>
        <w:ind w:left="2880" w:hanging="2880"/>
      </w:pPr>
      <w:r>
        <w:t xml:space="preserve">0 Te weinig openheid van de overlater qua gegevens (financieel, contracten, waarborgen, </w:t>
      </w:r>
      <w:r>
        <w:tab/>
      </w:r>
      <w:r>
        <w:tab/>
      </w:r>
      <w:r>
        <w:tab/>
        <w:t>juridische procedures, …)</w:t>
      </w:r>
    </w:p>
    <w:p w14:paraId="1F76152C" w14:textId="77777777" w:rsidR="00F44829" w:rsidRDefault="00F44829" w:rsidP="00F44829">
      <w:pPr>
        <w:spacing w:after="0"/>
      </w:pPr>
      <w:r w:rsidRPr="00224BFF">
        <w:t>0 Onvoldoende ondersteuning vanuit de overheid</w:t>
      </w:r>
    </w:p>
    <w:p w14:paraId="1016F574" w14:textId="77777777" w:rsidR="00F44829" w:rsidRDefault="00F44829" w:rsidP="00F44829">
      <w:pPr>
        <w:spacing w:after="0"/>
        <w:rPr>
          <w:b/>
        </w:rPr>
      </w:pPr>
      <w:r>
        <w:t>0 Problemen met de waardering: vb. te hoge waardering door de overlater</w:t>
      </w:r>
    </w:p>
    <w:p w14:paraId="5BD32D05" w14:textId="77777777" w:rsidR="00F44829" w:rsidRDefault="00F44829" w:rsidP="00F44829">
      <w:pPr>
        <w:spacing w:after="0"/>
      </w:pPr>
      <w:r>
        <w:t xml:space="preserve">0 Ik verwacht geen obstakels </w:t>
      </w:r>
    </w:p>
    <w:p w14:paraId="4F72F667" w14:textId="77777777" w:rsidR="00F44829" w:rsidRDefault="00F44829" w:rsidP="00F44829">
      <w:pPr>
        <w:spacing w:after="0"/>
        <w:rPr>
          <w:b/>
        </w:rPr>
      </w:pPr>
      <w:r w:rsidRPr="00224BFF">
        <w:t>0 Overig</w:t>
      </w:r>
      <w:r>
        <w:t>e:</w:t>
      </w:r>
    </w:p>
    <w:p w14:paraId="0863A23E" w14:textId="77777777" w:rsidR="00F44829" w:rsidRDefault="00F44829" w:rsidP="00F44829">
      <w:pPr>
        <w:spacing w:after="0"/>
        <w:rPr>
          <w:b/>
        </w:rPr>
      </w:pPr>
    </w:p>
    <w:p w14:paraId="7153C950" w14:textId="77777777" w:rsidR="00F44829" w:rsidRPr="00494477" w:rsidRDefault="00F44829" w:rsidP="00F44829">
      <w:pPr>
        <w:spacing w:after="0" w:line="240" w:lineRule="auto"/>
        <w:jc w:val="left"/>
      </w:pPr>
      <w:r>
        <w:rPr>
          <w:b/>
        </w:rPr>
        <w:t xml:space="preserve">Q22b </w:t>
      </w:r>
      <w:r w:rsidRPr="00494477">
        <w:t>Hebt u reeds financiering voor de overname gevonden? Ja/nee</w:t>
      </w:r>
    </w:p>
    <w:p w14:paraId="365EE305" w14:textId="77777777" w:rsidR="00F44829" w:rsidRDefault="00F44829" w:rsidP="00F44829">
      <w:pPr>
        <w:spacing w:after="0" w:line="240" w:lineRule="auto"/>
        <w:jc w:val="left"/>
        <w:rPr>
          <w:b/>
        </w:rPr>
      </w:pPr>
    </w:p>
    <w:p w14:paraId="573FA2B9" w14:textId="77777777" w:rsidR="00E97DDC" w:rsidRDefault="00E97DDC">
      <w:pPr>
        <w:jc w:val="left"/>
        <w:rPr>
          <w:b/>
        </w:rPr>
      </w:pPr>
      <w:r>
        <w:rPr>
          <w:b/>
        </w:rPr>
        <w:br w:type="page"/>
      </w:r>
    </w:p>
    <w:p w14:paraId="71381273" w14:textId="7DFC6871" w:rsidR="00F44829" w:rsidRDefault="00F44829" w:rsidP="00F44829">
      <w:pPr>
        <w:spacing w:after="0" w:line="240" w:lineRule="auto"/>
        <w:jc w:val="left"/>
        <w:rPr>
          <w:b/>
        </w:rPr>
      </w:pPr>
      <w:r>
        <w:rPr>
          <w:b/>
        </w:rPr>
        <w:lastRenderedPageBreak/>
        <w:t>Indien ja op Q22b:</w:t>
      </w:r>
    </w:p>
    <w:p w14:paraId="0F28CB9A" w14:textId="77777777" w:rsidR="00F44829" w:rsidRDefault="00F44829" w:rsidP="00F44829">
      <w:pPr>
        <w:spacing w:after="0" w:line="240" w:lineRule="auto"/>
        <w:jc w:val="left"/>
        <w:rPr>
          <w:b/>
        </w:rPr>
      </w:pPr>
      <w:r>
        <w:rPr>
          <w:b/>
        </w:rPr>
        <w:t>Q22c</w:t>
      </w:r>
    </w:p>
    <w:p w14:paraId="2B17964F" w14:textId="77777777" w:rsidR="00F44829" w:rsidRPr="00B53270" w:rsidRDefault="00F44829" w:rsidP="00F44829">
      <w:pPr>
        <w:spacing w:after="0"/>
      </w:pPr>
      <w:r>
        <w:t>Welke financieringsinstrumenten zal u g</w:t>
      </w:r>
      <w:r w:rsidRPr="00B53270">
        <w:t>ebruik</w:t>
      </w:r>
      <w:r>
        <w:t>en</w:t>
      </w:r>
      <w:r w:rsidRPr="00B53270">
        <w:t xml:space="preserve"> bij</w:t>
      </w:r>
      <w:r>
        <w:t xml:space="preserve"> de</w:t>
      </w:r>
      <w:r w:rsidRPr="00B53270">
        <w:t xml:space="preserve"> overname (meerdere antwoorden zijn mogelijk)?</w:t>
      </w:r>
    </w:p>
    <w:p w14:paraId="42EE137D" w14:textId="77777777" w:rsidR="00F44829" w:rsidRPr="00B53270" w:rsidRDefault="00F44829" w:rsidP="00F44829">
      <w:pPr>
        <w:spacing w:after="0"/>
      </w:pPr>
      <w:r w:rsidRPr="00224BFF">
        <w:t xml:space="preserve">0 </w:t>
      </w:r>
      <w:r>
        <w:t xml:space="preserve">Eigen inbreng  </w:t>
      </w:r>
    </w:p>
    <w:p w14:paraId="426E847E" w14:textId="77777777" w:rsidR="00F44829" w:rsidRPr="00B53270" w:rsidRDefault="00F44829" w:rsidP="00F44829">
      <w:pPr>
        <w:spacing w:after="0"/>
      </w:pPr>
      <w:r w:rsidRPr="00224BFF">
        <w:t xml:space="preserve">0 </w:t>
      </w:r>
      <w:r>
        <w:t xml:space="preserve">Lening PMV  </w:t>
      </w:r>
    </w:p>
    <w:p w14:paraId="24DDA6B3" w14:textId="77777777" w:rsidR="00F44829" w:rsidRPr="00B53270" w:rsidRDefault="00F44829" w:rsidP="00F44829">
      <w:pPr>
        <w:spacing w:after="0"/>
      </w:pPr>
      <w:r w:rsidRPr="00224BFF">
        <w:t>0</w:t>
      </w:r>
      <w:r>
        <w:t xml:space="preserve"> Kaskrediet (R/C-krediet)  </w:t>
      </w:r>
    </w:p>
    <w:p w14:paraId="6650DB18" w14:textId="77777777" w:rsidR="00F44829" w:rsidRPr="00B53270" w:rsidRDefault="00F44829" w:rsidP="00F44829">
      <w:pPr>
        <w:spacing w:after="0"/>
      </w:pPr>
      <w:r w:rsidRPr="00224BFF">
        <w:t>0</w:t>
      </w:r>
      <w:r>
        <w:t xml:space="preserve"> Risicokapitaal  </w:t>
      </w:r>
    </w:p>
    <w:p w14:paraId="46F21F28" w14:textId="77777777" w:rsidR="00F44829" w:rsidRPr="00B53270" w:rsidRDefault="00F44829" w:rsidP="00F44829">
      <w:pPr>
        <w:spacing w:after="0"/>
      </w:pPr>
      <w:r w:rsidRPr="00224BFF">
        <w:t>0</w:t>
      </w:r>
      <w:r>
        <w:t xml:space="preserve"> Bullet loan  </w:t>
      </w:r>
    </w:p>
    <w:p w14:paraId="51A20989" w14:textId="77777777" w:rsidR="00F44829" w:rsidRPr="00B53270" w:rsidRDefault="00F44829" w:rsidP="00F44829">
      <w:pPr>
        <w:spacing w:after="0"/>
      </w:pPr>
      <w:r w:rsidRPr="00224BFF">
        <w:t>0</w:t>
      </w:r>
      <w:r>
        <w:t xml:space="preserve"> Familie/vrienden  </w:t>
      </w:r>
    </w:p>
    <w:p w14:paraId="5054BBF6" w14:textId="77777777" w:rsidR="00F44829" w:rsidRPr="00B53270" w:rsidRDefault="00F44829" w:rsidP="00F44829">
      <w:pPr>
        <w:spacing w:after="0"/>
      </w:pPr>
      <w:r w:rsidRPr="00224BFF">
        <w:t>0</w:t>
      </w:r>
      <w:r>
        <w:t xml:space="preserve"> </w:t>
      </w:r>
      <w:r w:rsidRPr="00B53270">
        <w:t>Overheidswaarb</w:t>
      </w:r>
      <w:r>
        <w:t xml:space="preserve">org PMV </w:t>
      </w:r>
      <w:r w:rsidRPr="00B53270">
        <w:t xml:space="preserve"> </w:t>
      </w:r>
    </w:p>
    <w:p w14:paraId="5DBBBB7C" w14:textId="77777777" w:rsidR="00F44829" w:rsidRPr="003074F6" w:rsidRDefault="00F44829" w:rsidP="00F44829">
      <w:pPr>
        <w:spacing w:after="0"/>
        <w:rPr>
          <w:lang w:val="en-GB"/>
        </w:rPr>
      </w:pPr>
      <w:r w:rsidRPr="003074F6">
        <w:rPr>
          <w:lang w:val="en-GB"/>
        </w:rPr>
        <w:t xml:space="preserve">0 Crowdfunding  </w:t>
      </w:r>
    </w:p>
    <w:p w14:paraId="06146C33" w14:textId="77777777" w:rsidR="00F44829" w:rsidRPr="003074F6" w:rsidRDefault="00F44829" w:rsidP="00F44829">
      <w:pPr>
        <w:spacing w:after="0"/>
        <w:rPr>
          <w:lang w:val="en-GB"/>
        </w:rPr>
      </w:pPr>
      <w:r w:rsidRPr="003074F6">
        <w:rPr>
          <w:lang w:val="en-GB"/>
        </w:rPr>
        <w:t xml:space="preserve">0 Leasing  </w:t>
      </w:r>
    </w:p>
    <w:p w14:paraId="5887A66F" w14:textId="77777777" w:rsidR="00F44829" w:rsidRPr="003074F6" w:rsidRDefault="00F44829" w:rsidP="00F44829">
      <w:pPr>
        <w:spacing w:after="0"/>
        <w:rPr>
          <w:lang w:val="en-GB"/>
        </w:rPr>
      </w:pPr>
      <w:r w:rsidRPr="003074F6">
        <w:rPr>
          <w:lang w:val="en-GB"/>
        </w:rPr>
        <w:t xml:space="preserve">0 </w:t>
      </w:r>
      <w:proofErr w:type="spellStart"/>
      <w:r w:rsidRPr="003074F6">
        <w:rPr>
          <w:lang w:val="en-GB"/>
        </w:rPr>
        <w:t>Winwinlening</w:t>
      </w:r>
      <w:proofErr w:type="spellEnd"/>
      <w:r w:rsidRPr="003074F6">
        <w:rPr>
          <w:lang w:val="en-GB"/>
        </w:rPr>
        <w:t xml:space="preserve">  </w:t>
      </w:r>
    </w:p>
    <w:p w14:paraId="6708DC38" w14:textId="77777777" w:rsidR="00F44829" w:rsidRPr="003074F6" w:rsidRDefault="00F44829" w:rsidP="00F44829">
      <w:pPr>
        <w:spacing w:after="0"/>
        <w:rPr>
          <w:lang w:val="en-GB"/>
        </w:rPr>
      </w:pPr>
      <w:r w:rsidRPr="003074F6">
        <w:rPr>
          <w:lang w:val="en-GB"/>
        </w:rPr>
        <w:t xml:space="preserve">0 </w:t>
      </w:r>
      <w:proofErr w:type="spellStart"/>
      <w:r w:rsidRPr="003074F6">
        <w:rPr>
          <w:lang w:val="en-GB"/>
        </w:rPr>
        <w:t>Banklening</w:t>
      </w:r>
      <w:proofErr w:type="spellEnd"/>
      <w:r w:rsidRPr="003074F6">
        <w:rPr>
          <w:lang w:val="en-GB"/>
        </w:rPr>
        <w:t xml:space="preserve"> </w:t>
      </w:r>
    </w:p>
    <w:p w14:paraId="59F53FC3" w14:textId="77777777" w:rsidR="00F44829" w:rsidRPr="003074F6" w:rsidRDefault="00F44829" w:rsidP="00F44829">
      <w:pPr>
        <w:spacing w:after="0"/>
        <w:rPr>
          <w:lang w:val="en-GB"/>
        </w:rPr>
      </w:pPr>
      <w:r w:rsidRPr="003074F6">
        <w:rPr>
          <w:lang w:val="en-GB"/>
        </w:rPr>
        <w:t xml:space="preserve">0 Vendor loan  </w:t>
      </w:r>
    </w:p>
    <w:p w14:paraId="309BF980" w14:textId="77777777" w:rsidR="00F44829" w:rsidRPr="00B53270" w:rsidRDefault="00F44829" w:rsidP="00F44829">
      <w:pPr>
        <w:spacing w:after="0"/>
      </w:pPr>
      <w:r w:rsidRPr="00224BFF">
        <w:t>0</w:t>
      </w:r>
      <w:r>
        <w:t xml:space="preserve"> Achtergestelde leningen  </w:t>
      </w:r>
    </w:p>
    <w:p w14:paraId="6ABF7F49" w14:textId="77777777" w:rsidR="00F44829" w:rsidRPr="00B53270" w:rsidRDefault="00F44829" w:rsidP="00F44829">
      <w:pPr>
        <w:spacing w:after="0"/>
      </w:pPr>
      <w:r w:rsidRPr="00224BFF">
        <w:t>0</w:t>
      </w:r>
      <w:r>
        <w:t xml:space="preserve"> </w:t>
      </w:r>
      <w:r w:rsidRPr="00B53270">
        <w:t>Andere  : …</w:t>
      </w:r>
    </w:p>
    <w:p w14:paraId="4F8300EA" w14:textId="77777777" w:rsidR="00F44829" w:rsidRDefault="00F44829" w:rsidP="00F44829">
      <w:pPr>
        <w:spacing w:after="0"/>
        <w:rPr>
          <w:b/>
        </w:rPr>
      </w:pPr>
    </w:p>
    <w:p w14:paraId="6FC6F256" w14:textId="77777777" w:rsidR="00F44829" w:rsidRDefault="00F44829" w:rsidP="00F44829">
      <w:pPr>
        <w:spacing w:after="0"/>
      </w:pPr>
      <w:r>
        <w:rPr>
          <w:b/>
        </w:rPr>
        <w:t>Q22d</w:t>
      </w:r>
    </w:p>
    <w:p w14:paraId="3E4BCB92" w14:textId="77777777" w:rsidR="00F44829" w:rsidRDefault="00F44829" w:rsidP="00F44829">
      <w:pPr>
        <w:spacing w:after="0"/>
      </w:pPr>
      <w:r>
        <w:t xml:space="preserve">In welke mate hebt u </w:t>
      </w:r>
      <w:r w:rsidRPr="00494477">
        <w:rPr>
          <w:u w:val="single"/>
        </w:rPr>
        <w:t>problemen</w:t>
      </w:r>
      <w:r>
        <w:t xml:space="preserve"> ervaren met het bekomen van de nodige financiering voor de overname?</w:t>
      </w:r>
    </w:p>
    <w:p w14:paraId="7CCD8377" w14:textId="77777777" w:rsidR="00F44829" w:rsidRPr="00B53270" w:rsidRDefault="00F44829" w:rsidP="00F44829">
      <w:pPr>
        <w:spacing w:after="0"/>
      </w:pPr>
      <w:r>
        <w:t>(op een schaal van 1-5: geen problemen tot zeer veel problemen)</w:t>
      </w:r>
    </w:p>
    <w:p w14:paraId="73396DDB" w14:textId="77777777" w:rsidR="00F44829" w:rsidRDefault="00F44829" w:rsidP="00F44829">
      <w:pPr>
        <w:spacing w:after="0"/>
        <w:rPr>
          <w:b/>
        </w:rPr>
      </w:pPr>
    </w:p>
    <w:p w14:paraId="7D384DAF" w14:textId="77777777" w:rsidR="00F44829" w:rsidRDefault="00F44829" w:rsidP="00F44829">
      <w:pPr>
        <w:spacing w:after="0" w:line="240" w:lineRule="auto"/>
        <w:jc w:val="left"/>
        <w:rPr>
          <w:b/>
        </w:rPr>
      </w:pPr>
      <w:r>
        <w:rPr>
          <w:b/>
        </w:rPr>
        <w:t>Indien nee op Q22b:</w:t>
      </w:r>
    </w:p>
    <w:p w14:paraId="74093EC3" w14:textId="77777777" w:rsidR="00F44829" w:rsidRDefault="00F44829" w:rsidP="00F44829">
      <w:pPr>
        <w:spacing w:after="0" w:line="240" w:lineRule="auto"/>
        <w:jc w:val="left"/>
        <w:rPr>
          <w:b/>
        </w:rPr>
      </w:pPr>
      <w:r>
        <w:rPr>
          <w:b/>
        </w:rPr>
        <w:t>Q22c</w:t>
      </w:r>
    </w:p>
    <w:p w14:paraId="21B9B95A" w14:textId="77777777" w:rsidR="00F44829" w:rsidRPr="00B53270" w:rsidRDefault="00F44829" w:rsidP="00F44829">
      <w:pPr>
        <w:spacing w:after="0"/>
      </w:pPr>
      <w:r>
        <w:t>Welke financieringsinstrumenten verwacht u te g</w:t>
      </w:r>
      <w:r w:rsidRPr="00B53270">
        <w:t>ebruik</w:t>
      </w:r>
      <w:r>
        <w:t>en</w:t>
      </w:r>
      <w:r w:rsidRPr="00B53270">
        <w:t xml:space="preserve"> bij</w:t>
      </w:r>
      <w:r>
        <w:t xml:space="preserve"> de</w:t>
      </w:r>
      <w:r w:rsidRPr="00B53270">
        <w:t xml:space="preserve"> overname (meerdere antwoorden zijn mogelijk)?</w:t>
      </w:r>
    </w:p>
    <w:p w14:paraId="6D086492" w14:textId="77777777" w:rsidR="00F44829" w:rsidRPr="00B53270" w:rsidRDefault="00F44829" w:rsidP="00F44829">
      <w:pPr>
        <w:spacing w:after="0"/>
      </w:pPr>
      <w:r w:rsidRPr="00224BFF">
        <w:t xml:space="preserve">0 </w:t>
      </w:r>
      <w:r>
        <w:t xml:space="preserve">Eigen inbreng  </w:t>
      </w:r>
    </w:p>
    <w:p w14:paraId="76071BB0" w14:textId="77777777" w:rsidR="00F44829" w:rsidRPr="00B53270" w:rsidRDefault="00F44829" w:rsidP="00F44829">
      <w:pPr>
        <w:spacing w:after="0"/>
      </w:pPr>
      <w:r w:rsidRPr="00224BFF">
        <w:t xml:space="preserve">0 </w:t>
      </w:r>
      <w:r>
        <w:t xml:space="preserve">Lening PMV  </w:t>
      </w:r>
    </w:p>
    <w:p w14:paraId="09BE2973" w14:textId="77777777" w:rsidR="00F44829" w:rsidRPr="00B53270" w:rsidRDefault="00F44829" w:rsidP="00F44829">
      <w:pPr>
        <w:spacing w:after="0"/>
      </w:pPr>
      <w:r w:rsidRPr="00224BFF">
        <w:t>0</w:t>
      </w:r>
      <w:r>
        <w:t xml:space="preserve"> Kaskrediet (R/C-krediet)  </w:t>
      </w:r>
    </w:p>
    <w:p w14:paraId="5F48D3A7" w14:textId="77777777" w:rsidR="00F44829" w:rsidRPr="00B53270" w:rsidRDefault="00F44829" w:rsidP="00F44829">
      <w:pPr>
        <w:spacing w:after="0"/>
      </w:pPr>
      <w:r w:rsidRPr="00224BFF">
        <w:t>0</w:t>
      </w:r>
      <w:r>
        <w:t xml:space="preserve"> Risicokapitaal  </w:t>
      </w:r>
    </w:p>
    <w:p w14:paraId="07EC9453" w14:textId="77777777" w:rsidR="00F44829" w:rsidRPr="00B53270" w:rsidRDefault="00F44829" w:rsidP="00F44829">
      <w:pPr>
        <w:spacing w:after="0"/>
      </w:pPr>
      <w:r w:rsidRPr="00224BFF">
        <w:t>0</w:t>
      </w:r>
      <w:r>
        <w:t xml:space="preserve"> Bullet loan  </w:t>
      </w:r>
    </w:p>
    <w:p w14:paraId="1A02E1C9" w14:textId="77777777" w:rsidR="00F44829" w:rsidRPr="00B53270" w:rsidRDefault="00F44829" w:rsidP="00F44829">
      <w:pPr>
        <w:spacing w:after="0"/>
      </w:pPr>
      <w:r w:rsidRPr="00224BFF">
        <w:t>0</w:t>
      </w:r>
      <w:r>
        <w:t xml:space="preserve"> Familie/vrienden  </w:t>
      </w:r>
    </w:p>
    <w:p w14:paraId="7B9CA73F" w14:textId="77777777" w:rsidR="00F44829" w:rsidRPr="00B53270" w:rsidRDefault="00F44829" w:rsidP="00F44829">
      <w:pPr>
        <w:spacing w:after="0"/>
      </w:pPr>
      <w:r w:rsidRPr="00224BFF">
        <w:t>0</w:t>
      </w:r>
      <w:r>
        <w:t xml:space="preserve"> </w:t>
      </w:r>
      <w:r w:rsidRPr="00B53270">
        <w:t>Overheidswaarb</w:t>
      </w:r>
      <w:r>
        <w:t xml:space="preserve">org PMV </w:t>
      </w:r>
      <w:r w:rsidRPr="00B53270">
        <w:t xml:space="preserve"> </w:t>
      </w:r>
    </w:p>
    <w:p w14:paraId="43C903D0" w14:textId="77777777" w:rsidR="00F44829" w:rsidRPr="003074F6" w:rsidRDefault="00F44829" w:rsidP="00F44829">
      <w:pPr>
        <w:spacing w:after="0"/>
        <w:rPr>
          <w:lang w:val="en-GB"/>
        </w:rPr>
      </w:pPr>
      <w:r w:rsidRPr="003074F6">
        <w:rPr>
          <w:lang w:val="en-GB"/>
        </w:rPr>
        <w:t xml:space="preserve">0 Crowdfunding  </w:t>
      </w:r>
    </w:p>
    <w:p w14:paraId="11A41A02" w14:textId="77777777" w:rsidR="00F44829" w:rsidRPr="003074F6" w:rsidRDefault="00F44829" w:rsidP="00F44829">
      <w:pPr>
        <w:spacing w:after="0"/>
        <w:rPr>
          <w:lang w:val="en-GB"/>
        </w:rPr>
      </w:pPr>
      <w:r w:rsidRPr="003074F6">
        <w:rPr>
          <w:lang w:val="en-GB"/>
        </w:rPr>
        <w:t xml:space="preserve">0 Leasing  </w:t>
      </w:r>
    </w:p>
    <w:p w14:paraId="5F86713A" w14:textId="77777777" w:rsidR="00F44829" w:rsidRPr="003074F6" w:rsidRDefault="00F44829" w:rsidP="00F44829">
      <w:pPr>
        <w:spacing w:after="0"/>
        <w:rPr>
          <w:lang w:val="en-GB"/>
        </w:rPr>
      </w:pPr>
      <w:r w:rsidRPr="003074F6">
        <w:rPr>
          <w:lang w:val="en-GB"/>
        </w:rPr>
        <w:t xml:space="preserve">0 </w:t>
      </w:r>
      <w:proofErr w:type="spellStart"/>
      <w:r w:rsidRPr="003074F6">
        <w:rPr>
          <w:lang w:val="en-GB"/>
        </w:rPr>
        <w:t>Winwinlening</w:t>
      </w:r>
      <w:proofErr w:type="spellEnd"/>
      <w:r w:rsidRPr="003074F6">
        <w:rPr>
          <w:lang w:val="en-GB"/>
        </w:rPr>
        <w:t xml:space="preserve">  </w:t>
      </w:r>
    </w:p>
    <w:p w14:paraId="43B2A83E" w14:textId="77777777" w:rsidR="00F44829" w:rsidRPr="003074F6" w:rsidRDefault="00F44829" w:rsidP="00F44829">
      <w:pPr>
        <w:spacing w:after="0"/>
        <w:rPr>
          <w:lang w:val="en-GB"/>
        </w:rPr>
      </w:pPr>
      <w:r w:rsidRPr="003074F6">
        <w:rPr>
          <w:lang w:val="en-GB"/>
        </w:rPr>
        <w:t xml:space="preserve">0 </w:t>
      </w:r>
      <w:proofErr w:type="spellStart"/>
      <w:r w:rsidRPr="003074F6">
        <w:rPr>
          <w:lang w:val="en-GB"/>
        </w:rPr>
        <w:t>Banklening</w:t>
      </w:r>
      <w:proofErr w:type="spellEnd"/>
      <w:r w:rsidRPr="003074F6">
        <w:rPr>
          <w:lang w:val="en-GB"/>
        </w:rPr>
        <w:t xml:space="preserve"> </w:t>
      </w:r>
    </w:p>
    <w:p w14:paraId="37ED3B20" w14:textId="77777777" w:rsidR="00F44829" w:rsidRPr="003074F6" w:rsidRDefault="00F44829" w:rsidP="00F44829">
      <w:pPr>
        <w:spacing w:after="0"/>
        <w:rPr>
          <w:lang w:val="en-GB"/>
        </w:rPr>
      </w:pPr>
      <w:r w:rsidRPr="003074F6">
        <w:rPr>
          <w:lang w:val="en-GB"/>
        </w:rPr>
        <w:t xml:space="preserve">0 Vendor loan  </w:t>
      </w:r>
    </w:p>
    <w:p w14:paraId="230203FB" w14:textId="77777777" w:rsidR="00F44829" w:rsidRPr="00B53270" w:rsidRDefault="00F44829" w:rsidP="00F44829">
      <w:pPr>
        <w:spacing w:after="0"/>
      </w:pPr>
      <w:r w:rsidRPr="00224BFF">
        <w:t>0</w:t>
      </w:r>
      <w:r>
        <w:t xml:space="preserve"> Achtergestelde leningen  </w:t>
      </w:r>
    </w:p>
    <w:p w14:paraId="1F5F875B" w14:textId="77777777" w:rsidR="00F44829" w:rsidRPr="00B53270" w:rsidRDefault="00F44829" w:rsidP="00F44829">
      <w:pPr>
        <w:spacing w:after="0"/>
      </w:pPr>
      <w:r w:rsidRPr="00224BFF">
        <w:t>0</w:t>
      </w:r>
      <w:r>
        <w:t xml:space="preserve"> </w:t>
      </w:r>
      <w:r w:rsidRPr="00B53270">
        <w:t>Andere  : …</w:t>
      </w:r>
    </w:p>
    <w:p w14:paraId="2ED8795D" w14:textId="77777777" w:rsidR="00F44829" w:rsidRDefault="00F44829" w:rsidP="00F44829">
      <w:pPr>
        <w:spacing w:after="0"/>
        <w:rPr>
          <w:b/>
        </w:rPr>
      </w:pPr>
    </w:p>
    <w:p w14:paraId="41B4AD51" w14:textId="77777777" w:rsidR="00F44829" w:rsidRDefault="00F44829" w:rsidP="00F44829">
      <w:pPr>
        <w:spacing w:after="0"/>
      </w:pPr>
      <w:r>
        <w:rPr>
          <w:b/>
        </w:rPr>
        <w:t>Q22d</w:t>
      </w:r>
    </w:p>
    <w:p w14:paraId="4B69CFAC" w14:textId="77777777" w:rsidR="00F44829" w:rsidRDefault="00F44829" w:rsidP="00F44829">
      <w:pPr>
        <w:spacing w:after="0"/>
      </w:pPr>
      <w:r>
        <w:t xml:space="preserve">In welke mate verwacht u </w:t>
      </w:r>
      <w:r w:rsidRPr="00494477">
        <w:rPr>
          <w:u w:val="single"/>
        </w:rPr>
        <w:t>problemen</w:t>
      </w:r>
      <w:r>
        <w:t xml:space="preserve"> met het bekomen van de nodige financiering voor de overname?</w:t>
      </w:r>
    </w:p>
    <w:p w14:paraId="3550CBC2" w14:textId="77777777" w:rsidR="00F44829" w:rsidRPr="00B53270" w:rsidRDefault="00F44829" w:rsidP="00F44829">
      <w:pPr>
        <w:spacing w:after="0"/>
      </w:pPr>
      <w:r>
        <w:t>(op een schaal van 1-5: geen problemen tot zeer veel problemen)</w:t>
      </w:r>
    </w:p>
    <w:p w14:paraId="77A595E2" w14:textId="77777777" w:rsidR="00F44829" w:rsidRDefault="00F44829" w:rsidP="00F44829">
      <w:pPr>
        <w:spacing w:after="0"/>
        <w:rPr>
          <w:b/>
        </w:rPr>
      </w:pPr>
    </w:p>
    <w:p w14:paraId="2673F916" w14:textId="77777777" w:rsidR="00F44829" w:rsidRDefault="00F44829" w:rsidP="00F44829">
      <w:pPr>
        <w:spacing w:after="0"/>
        <w:rPr>
          <w:b/>
        </w:rPr>
      </w:pPr>
    </w:p>
    <w:p w14:paraId="584AF5BD" w14:textId="77777777" w:rsidR="00E97DDC" w:rsidRDefault="00E97DDC">
      <w:pPr>
        <w:jc w:val="left"/>
        <w:rPr>
          <w:b/>
        </w:rPr>
      </w:pPr>
      <w:r>
        <w:rPr>
          <w:b/>
        </w:rPr>
        <w:br w:type="page"/>
      </w:r>
    </w:p>
    <w:p w14:paraId="4A278FBE" w14:textId="3F526DCC" w:rsidR="00F44829" w:rsidRDefault="00F44829" w:rsidP="00F44829">
      <w:pPr>
        <w:spacing w:after="0"/>
        <w:rPr>
          <w:b/>
        </w:rPr>
      </w:pPr>
      <w:r w:rsidRPr="003D04B0">
        <w:rPr>
          <w:b/>
        </w:rPr>
        <w:lastRenderedPageBreak/>
        <w:t>Q</w:t>
      </w:r>
      <w:r>
        <w:rPr>
          <w:b/>
        </w:rPr>
        <w:t>23</w:t>
      </w:r>
    </w:p>
    <w:p w14:paraId="6AC24230" w14:textId="77777777" w:rsidR="00F44829" w:rsidRDefault="00F44829" w:rsidP="00F44829">
      <w:pPr>
        <w:spacing w:after="0"/>
      </w:pPr>
      <w:r>
        <w:t xml:space="preserve">In de volgende vraag wordt gepeild in welke mate u </w:t>
      </w:r>
      <w:r>
        <w:rPr>
          <w:u w:val="single"/>
        </w:rPr>
        <w:t>op de hoogte</w:t>
      </w:r>
      <w:r>
        <w:t xml:space="preserve"> bent van het aanbod van dienstverleners met betrekking tot overnames (waarbij 1 = helemaal niet en 5 = zeer goed) en in welke mate u op dit aanbod denkt </w:t>
      </w:r>
      <w:r>
        <w:rPr>
          <w:u w:val="single"/>
        </w:rPr>
        <w:t>beroep te doen/of reeds heeft gedaan</w:t>
      </w:r>
      <w:r>
        <w:t>.</w:t>
      </w:r>
    </w:p>
    <w:p w14:paraId="3972274B" w14:textId="77777777" w:rsidR="00F44829" w:rsidRDefault="00F44829" w:rsidP="00F44829">
      <w:pPr>
        <w:spacing w:after="0"/>
      </w:pPr>
    </w:p>
    <w:tbl>
      <w:tblPr>
        <w:tblStyle w:val="TableGrid"/>
        <w:tblW w:w="5127" w:type="pct"/>
        <w:tblLook w:val="04A0" w:firstRow="1" w:lastRow="0" w:firstColumn="1" w:lastColumn="0" w:noHBand="0" w:noVBand="1"/>
      </w:tblPr>
      <w:tblGrid>
        <w:gridCol w:w="2287"/>
        <w:gridCol w:w="551"/>
        <w:gridCol w:w="548"/>
        <w:gridCol w:w="548"/>
        <w:gridCol w:w="548"/>
        <w:gridCol w:w="556"/>
        <w:gridCol w:w="243"/>
        <w:gridCol w:w="773"/>
        <w:gridCol w:w="1225"/>
        <w:gridCol w:w="2013"/>
      </w:tblGrid>
      <w:tr w:rsidR="00F44829" w14:paraId="38AE2427" w14:textId="77777777" w:rsidTr="00CF556F">
        <w:tc>
          <w:tcPr>
            <w:tcW w:w="1230" w:type="pct"/>
          </w:tcPr>
          <w:p w14:paraId="6B5A4BC0" w14:textId="77777777" w:rsidR="00F44829" w:rsidRDefault="00F44829" w:rsidP="00CF556F"/>
        </w:tc>
        <w:tc>
          <w:tcPr>
            <w:tcW w:w="1480" w:type="pct"/>
            <w:gridSpan w:val="5"/>
          </w:tcPr>
          <w:p w14:paraId="0218E6FC" w14:textId="77777777" w:rsidR="00F44829" w:rsidRDefault="00F44829" w:rsidP="00CF556F">
            <w:r>
              <w:t>In welke mate bent u op de hoogte van het aanbod?</w:t>
            </w:r>
          </w:p>
        </w:tc>
        <w:tc>
          <w:tcPr>
            <w:tcW w:w="131" w:type="pct"/>
          </w:tcPr>
          <w:p w14:paraId="10620A1F" w14:textId="77777777" w:rsidR="00F44829" w:rsidRDefault="00F44829" w:rsidP="00CF556F"/>
        </w:tc>
        <w:tc>
          <w:tcPr>
            <w:tcW w:w="2158" w:type="pct"/>
            <w:gridSpan w:val="3"/>
          </w:tcPr>
          <w:p w14:paraId="1C2B0010" w14:textId="77777777" w:rsidR="00F44829" w:rsidRDefault="00F44829" w:rsidP="00CF556F">
            <w:r>
              <w:t>In welke mate hebt u beroep gedaan op dit aanbod?</w:t>
            </w:r>
          </w:p>
        </w:tc>
      </w:tr>
      <w:tr w:rsidR="00F44829" w14:paraId="34E84B1B" w14:textId="77777777" w:rsidTr="00CF556F">
        <w:tc>
          <w:tcPr>
            <w:tcW w:w="1230" w:type="pct"/>
          </w:tcPr>
          <w:p w14:paraId="0BADCACE" w14:textId="77777777" w:rsidR="00F44829" w:rsidRDefault="00F44829" w:rsidP="00CF556F">
            <w:r>
              <w:t>Infosessies</w:t>
            </w:r>
          </w:p>
        </w:tc>
        <w:tc>
          <w:tcPr>
            <w:tcW w:w="296" w:type="pct"/>
          </w:tcPr>
          <w:p w14:paraId="254A0420" w14:textId="77777777" w:rsidR="00F44829" w:rsidRDefault="00F44829" w:rsidP="00CF556F">
            <w:r>
              <w:t>1</w:t>
            </w:r>
          </w:p>
        </w:tc>
        <w:tc>
          <w:tcPr>
            <w:tcW w:w="295" w:type="pct"/>
          </w:tcPr>
          <w:p w14:paraId="238CF773" w14:textId="77777777" w:rsidR="00F44829" w:rsidRDefault="00F44829" w:rsidP="00CF556F">
            <w:r>
              <w:t>2</w:t>
            </w:r>
          </w:p>
        </w:tc>
        <w:tc>
          <w:tcPr>
            <w:tcW w:w="295" w:type="pct"/>
          </w:tcPr>
          <w:p w14:paraId="71FDB69D" w14:textId="77777777" w:rsidR="00F44829" w:rsidRDefault="00F44829" w:rsidP="00CF556F">
            <w:r>
              <w:t>3</w:t>
            </w:r>
          </w:p>
        </w:tc>
        <w:tc>
          <w:tcPr>
            <w:tcW w:w="295" w:type="pct"/>
          </w:tcPr>
          <w:p w14:paraId="2D539BF3" w14:textId="77777777" w:rsidR="00F44829" w:rsidRDefault="00F44829" w:rsidP="00CF556F">
            <w:r>
              <w:t>4</w:t>
            </w:r>
          </w:p>
        </w:tc>
        <w:tc>
          <w:tcPr>
            <w:tcW w:w="299" w:type="pct"/>
          </w:tcPr>
          <w:p w14:paraId="7B9276F1" w14:textId="77777777" w:rsidR="00F44829" w:rsidRDefault="00F44829" w:rsidP="00CF556F">
            <w:r>
              <w:t>5</w:t>
            </w:r>
          </w:p>
        </w:tc>
        <w:tc>
          <w:tcPr>
            <w:tcW w:w="131" w:type="pct"/>
          </w:tcPr>
          <w:p w14:paraId="3CE9E833" w14:textId="77777777" w:rsidR="00F44829" w:rsidRDefault="00F44829" w:rsidP="00CF556F"/>
        </w:tc>
        <w:tc>
          <w:tcPr>
            <w:tcW w:w="416" w:type="pct"/>
          </w:tcPr>
          <w:p w14:paraId="747DAEB0" w14:textId="77777777" w:rsidR="00F44829" w:rsidRDefault="00F44829" w:rsidP="00CF556F">
            <w:r>
              <w:t>nooit</w:t>
            </w:r>
          </w:p>
        </w:tc>
        <w:tc>
          <w:tcPr>
            <w:tcW w:w="659" w:type="pct"/>
          </w:tcPr>
          <w:p w14:paraId="14A37EB1" w14:textId="77777777" w:rsidR="00F44829" w:rsidRDefault="00F44829" w:rsidP="00CF556F">
            <w:r>
              <w:t>eenmalig</w:t>
            </w:r>
          </w:p>
        </w:tc>
        <w:tc>
          <w:tcPr>
            <w:tcW w:w="1083" w:type="pct"/>
          </w:tcPr>
          <w:p w14:paraId="5F3FFD61" w14:textId="77777777" w:rsidR="00F44829" w:rsidRDefault="00F44829" w:rsidP="00CF556F">
            <w:r>
              <w:t>meerdere keren</w:t>
            </w:r>
          </w:p>
        </w:tc>
      </w:tr>
      <w:tr w:rsidR="00F44829" w14:paraId="4FA95A0A" w14:textId="77777777" w:rsidTr="00CF556F">
        <w:tc>
          <w:tcPr>
            <w:tcW w:w="1230" w:type="pct"/>
          </w:tcPr>
          <w:p w14:paraId="4E960E9E" w14:textId="77777777" w:rsidR="00F44829" w:rsidRDefault="00F44829" w:rsidP="00CF556F">
            <w:r>
              <w:t>Opleidingen</w:t>
            </w:r>
          </w:p>
        </w:tc>
        <w:tc>
          <w:tcPr>
            <w:tcW w:w="296" w:type="pct"/>
          </w:tcPr>
          <w:p w14:paraId="6DBBABFF" w14:textId="77777777" w:rsidR="00F44829" w:rsidRDefault="00F44829" w:rsidP="00CF556F">
            <w:r>
              <w:t>1</w:t>
            </w:r>
          </w:p>
        </w:tc>
        <w:tc>
          <w:tcPr>
            <w:tcW w:w="295" w:type="pct"/>
          </w:tcPr>
          <w:p w14:paraId="53C2455B" w14:textId="77777777" w:rsidR="00F44829" w:rsidRDefault="00F44829" w:rsidP="00CF556F">
            <w:r>
              <w:t>2</w:t>
            </w:r>
          </w:p>
        </w:tc>
        <w:tc>
          <w:tcPr>
            <w:tcW w:w="295" w:type="pct"/>
          </w:tcPr>
          <w:p w14:paraId="5EEB874D" w14:textId="77777777" w:rsidR="00F44829" w:rsidRDefault="00F44829" w:rsidP="00CF556F">
            <w:r>
              <w:t>3</w:t>
            </w:r>
          </w:p>
        </w:tc>
        <w:tc>
          <w:tcPr>
            <w:tcW w:w="295" w:type="pct"/>
          </w:tcPr>
          <w:p w14:paraId="0CB28D9C" w14:textId="77777777" w:rsidR="00F44829" w:rsidRDefault="00F44829" w:rsidP="00CF556F">
            <w:r>
              <w:t>4</w:t>
            </w:r>
          </w:p>
        </w:tc>
        <w:tc>
          <w:tcPr>
            <w:tcW w:w="299" w:type="pct"/>
          </w:tcPr>
          <w:p w14:paraId="38EF5E15" w14:textId="77777777" w:rsidR="00F44829" w:rsidRDefault="00F44829" w:rsidP="00CF556F">
            <w:r>
              <w:t>5</w:t>
            </w:r>
          </w:p>
        </w:tc>
        <w:tc>
          <w:tcPr>
            <w:tcW w:w="131" w:type="pct"/>
          </w:tcPr>
          <w:p w14:paraId="51F91F40" w14:textId="77777777" w:rsidR="00F44829" w:rsidRDefault="00F44829" w:rsidP="00CF556F"/>
        </w:tc>
        <w:tc>
          <w:tcPr>
            <w:tcW w:w="416" w:type="pct"/>
          </w:tcPr>
          <w:p w14:paraId="5D30A900" w14:textId="77777777" w:rsidR="00F44829" w:rsidRDefault="00F44829" w:rsidP="00CF556F">
            <w:r>
              <w:t>nooit</w:t>
            </w:r>
          </w:p>
        </w:tc>
        <w:tc>
          <w:tcPr>
            <w:tcW w:w="659" w:type="pct"/>
          </w:tcPr>
          <w:p w14:paraId="2ED03B2B" w14:textId="77777777" w:rsidR="00F44829" w:rsidRDefault="00F44829" w:rsidP="00CF556F">
            <w:r>
              <w:t>eenmalig</w:t>
            </w:r>
          </w:p>
        </w:tc>
        <w:tc>
          <w:tcPr>
            <w:tcW w:w="1083" w:type="pct"/>
          </w:tcPr>
          <w:p w14:paraId="057AB61E" w14:textId="77777777" w:rsidR="00F44829" w:rsidRDefault="00F44829" w:rsidP="00CF556F">
            <w:r>
              <w:t>meerdere keren</w:t>
            </w:r>
          </w:p>
        </w:tc>
      </w:tr>
      <w:tr w:rsidR="00F44829" w14:paraId="7A8C79E3" w14:textId="77777777" w:rsidTr="00CF556F">
        <w:tc>
          <w:tcPr>
            <w:tcW w:w="1230" w:type="pct"/>
          </w:tcPr>
          <w:p w14:paraId="2EF013DD" w14:textId="77777777" w:rsidR="00F44829" w:rsidRDefault="00F44829" w:rsidP="00CF556F">
            <w:r>
              <w:t>Advies/Consulting</w:t>
            </w:r>
          </w:p>
        </w:tc>
        <w:tc>
          <w:tcPr>
            <w:tcW w:w="296" w:type="pct"/>
          </w:tcPr>
          <w:p w14:paraId="4B36E425" w14:textId="77777777" w:rsidR="00F44829" w:rsidRDefault="00F44829" w:rsidP="00CF556F">
            <w:r>
              <w:t>1</w:t>
            </w:r>
          </w:p>
        </w:tc>
        <w:tc>
          <w:tcPr>
            <w:tcW w:w="295" w:type="pct"/>
          </w:tcPr>
          <w:p w14:paraId="13DB37A3" w14:textId="77777777" w:rsidR="00F44829" w:rsidRDefault="00F44829" w:rsidP="00CF556F">
            <w:r>
              <w:t>2</w:t>
            </w:r>
          </w:p>
        </w:tc>
        <w:tc>
          <w:tcPr>
            <w:tcW w:w="295" w:type="pct"/>
          </w:tcPr>
          <w:p w14:paraId="5BF213AC" w14:textId="77777777" w:rsidR="00F44829" w:rsidRDefault="00F44829" w:rsidP="00CF556F">
            <w:r>
              <w:t>3</w:t>
            </w:r>
          </w:p>
        </w:tc>
        <w:tc>
          <w:tcPr>
            <w:tcW w:w="295" w:type="pct"/>
          </w:tcPr>
          <w:p w14:paraId="70E994CF" w14:textId="77777777" w:rsidR="00F44829" w:rsidRDefault="00F44829" w:rsidP="00CF556F">
            <w:r>
              <w:t>4</w:t>
            </w:r>
          </w:p>
        </w:tc>
        <w:tc>
          <w:tcPr>
            <w:tcW w:w="299" w:type="pct"/>
          </w:tcPr>
          <w:p w14:paraId="4BFEB58C" w14:textId="77777777" w:rsidR="00F44829" w:rsidRDefault="00F44829" w:rsidP="00CF556F">
            <w:r>
              <w:t>5</w:t>
            </w:r>
          </w:p>
        </w:tc>
        <w:tc>
          <w:tcPr>
            <w:tcW w:w="131" w:type="pct"/>
          </w:tcPr>
          <w:p w14:paraId="05878884" w14:textId="77777777" w:rsidR="00F44829" w:rsidRDefault="00F44829" w:rsidP="00CF556F"/>
        </w:tc>
        <w:tc>
          <w:tcPr>
            <w:tcW w:w="416" w:type="pct"/>
          </w:tcPr>
          <w:p w14:paraId="3B8CDC76" w14:textId="77777777" w:rsidR="00F44829" w:rsidRDefault="00F44829" w:rsidP="00CF556F">
            <w:r>
              <w:t>nooit</w:t>
            </w:r>
          </w:p>
        </w:tc>
        <w:tc>
          <w:tcPr>
            <w:tcW w:w="659" w:type="pct"/>
          </w:tcPr>
          <w:p w14:paraId="25F270A9" w14:textId="77777777" w:rsidR="00F44829" w:rsidRDefault="00F44829" w:rsidP="00CF556F">
            <w:r>
              <w:t>eenmalig</w:t>
            </w:r>
          </w:p>
        </w:tc>
        <w:tc>
          <w:tcPr>
            <w:tcW w:w="1083" w:type="pct"/>
          </w:tcPr>
          <w:p w14:paraId="60D8DC68" w14:textId="77777777" w:rsidR="00F44829" w:rsidRDefault="00F44829" w:rsidP="00CF556F">
            <w:r>
              <w:t>meerdere keren</w:t>
            </w:r>
          </w:p>
        </w:tc>
      </w:tr>
      <w:tr w:rsidR="00F44829" w14:paraId="5722C141" w14:textId="77777777" w:rsidTr="00CF556F">
        <w:tc>
          <w:tcPr>
            <w:tcW w:w="1230" w:type="pct"/>
          </w:tcPr>
          <w:p w14:paraId="7A2D002F" w14:textId="77777777" w:rsidR="00F44829" w:rsidRDefault="00F44829" w:rsidP="00CF556F">
            <w:r>
              <w:t>Begeleiding</w:t>
            </w:r>
          </w:p>
        </w:tc>
        <w:tc>
          <w:tcPr>
            <w:tcW w:w="296" w:type="pct"/>
          </w:tcPr>
          <w:p w14:paraId="2B6CFBB1" w14:textId="77777777" w:rsidR="00F44829" w:rsidRDefault="00F44829" w:rsidP="00CF556F">
            <w:r>
              <w:t>1</w:t>
            </w:r>
          </w:p>
        </w:tc>
        <w:tc>
          <w:tcPr>
            <w:tcW w:w="295" w:type="pct"/>
          </w:tcPr>
          <w:p w14:paraId="0F008F71" w14:textId="77777777" w:rsidR="00F44829" w:rsidRDefault="00F44829" w:rsidP="00CF556F">
            <w:r>
              <w:t>2</w:t>
            </w:r>
          </w:p>
        </w:tc>
        <w:tc>
          <w:tcPr>
            <w:tcW w:w="295" w:type="pct"/>
          </w:tcPr>
          <w:p w14:paraId="238BA93C" w14:textId="77777777" w:rsidR="00F44829" w:rsidRDefault="00F44829" w:rsidP="00CF556F">
            <w:r>
              <w:t>3</w:t>
            </w:r>
          </w:p>
        </w:tc>
        <w:tc>
          <w:tcPr>
            <w:tcW w:w="295" w:type="pct"/>
          </w:tcPr>
          <w:p w14:paraId="3FE82BB4" w14:textId="77777777" w:rsidR="00F44829" w:rsidRDefault="00F44829" w:rsidP="00CF556F">
            <w:r>
              <w:t>4</w:t>
            </w:r>
          </w:p>
        </w:tc>
        <w:tc>
          <w:tcPr>
            <w:tcW w:w="299" w:type="pct"/>
          </w:tcPr>
          <w:p w14:paraId="48E1681D" w14:textId="77777777" w:rsidR="00F44829" w:rsidRDefault="00F44829" w:rsidP="00CF556F">
            <w:r>
              <w:t>5</w:t>
            </w:r>
          </w:p>
        </w:tc>
        <w:tc>
          <w:tcPr>
            <w:tcW w:w="131" w:type="pct"/>
          </w:tcPr>
          <w:p w14:paraId="0A640491" w14:textId="77777777" w:rsidR="00F44829" w:rsidRDefault="00F44829" w:rsidP="00CF556F"/>
        </w:tc>
        <w:tc>
          <w:tcPr>
            <w:tcW w:w="416" w:type="pct"/>
          </w:tcPr>
          <w:p w14:paraId="3A0FF4F6" w14:textId="77777777" w:rsidR="00F44829" w:rsidRDefault="00F44829" w:rsidP="00CF556F">
            <w:r>
              <w:t>nooit</w:t>
            </w:r>
          </w:p>
        </w:tc>
        <w:tc>
          <w:tcPr>
            <w:tcW w:w="659" w:type="pct"/>
          </w:tcPr>
          <w:p w14:paraId="11354362" w14:textId="77777777" w:rsidR="00F44829" w:rsidRDefault="00F44829" w:rsidP="00CF556F">
            <w:r>
              <w:t>eenmalig</w:t>
            </w:r>
          </w:p>
        </w:tc>
        <w:tc>
          <w:tcPr>
            <w:tcW w:w="1083" w:type="pct"/>
          </w:tcPr>
          <w:p w14:paraId="4366BB0D" w14:textId="77777777" w:rsidR="00F44829" w:rsidRDefault="00F44829" w:rsidP="00CF556F">
            <w:r>
              <w:t>meerdere keren</w:t>
            </w:r>
          </w:p>
        </w:tc>
      </w:tr>
      <w:tr w:rsidR="00F44829" w14:paraId="30E11A3B" w14:textId="77777777" w:rsidTr="00CF556F">
        <w:tc>
          <w:tcPr>
            <w:tcW w:w="1230" w:type="pct"/>
          </w:tcPr>
          <w:p w14:paraId="6B5CCB27" w14:textId="77777777" w:rsidR="00F44829" w:rsidRDefault="00F44829" w:rsidP="00CF556F">
            <w:r>
              <w:t>Online tools &amp; checklists</w:t>
            </w:r>
          </w:p>
        </w:tc>
        <w:tc>
          <w:tcPr>
            <w:tcW w:w="296" w:type="pct"/>
          </w:tcPr>
          <w:p w14:paraId="61EA90A0" w14:textId="77777777" w:rsidR="00F44829" w:rsidRDefault="00F44829" w:rsidP="00CF556F">
            <w:r>
              <w:t>1</w:t>
            </w:r>
          </w:p>
        </w:tc>
        <w:tc>
          <w:tcPr>
            <w:tcW w:w="295" w:type="pct"/>
          </w:tcPr>
          <w:p w14:paraId="7EBB34E5" w14:textId="77777777" w:rsidR="00F44829" w:rsidRDefault="00F44829" w:rsidP="00CF556F">
            <w:r>
              <w:t>2</w:t>
            </w:r>
          </w:p>
        </w:tc>
        <w:tc>
          <w:tcPr>
            <w:tcW w:w="295" w:type="pct"/>
          </w:tcPr>
          <w:p w14:paraId="6EE92F2C" w14:textId="77777777" w:rsidR="00F44829" w:rsidRDefault="00F44829" w:rsidP="00CF556F">
            <w:r>
              <w:t>3</w:t>
            </w:r>
          </w:p>
        </w:tc>
        <w:tc>
          <w:tcPr>
            <w:tcW w:w="295" w:type="pct"/>
          </w:tcPr>
          <w:p w14:paraId="02C3A01A" w14:textId="77777777" w:rsidR="00F44829" w:rsidRDefault="00F44829" w:rsidP="00CF556F">
            <w:r>
              <w:t>4</w:t>
            </w:r>
          </w:p>
        </w:tc>
        <w:tc>
          <w:tcPr>
            <w:tcW w:w="299" w:type="pct"/>
          </w:tcPr>
          <w:p w14:paraId="25E1B554" w14:textId="77777777" w:rsidR="00F44829" w:rsidRDefault="00F44829" w:rsidP="00CF556F">
            <w:r>
              <w:t>5</w:t>
            </w:r>
          </w:p>
        </w:tc>
        <w:tc>
          <w:tcPr>
            <w:tcW w:w="131" w:type="pct"/>
          </w:tcPr>
          <w:p w14:paraId="5EF60D9D" w14:textId="77777777" w:rsidR="00F44829" w:rsidRDefault="00F44829" w:rsidP="00CF556F"/>
        </w:tc>
        <w:tc>
          <w:tcPr>
            <w:tcW w:w="416" w:type="pct"/>
          </w:tcPr>
          <w:p w14:paraId="2075366D" w14:textId="77777777" w:rsidR="00F44829" w:rsidRDefault="00F44829" w:rsidP="00CF556F">
            <w:r>
              <w:t>nooit</w:t>
            </w:r>
          </w:p>
        </w:tc>
        <w:tc>
          <w:tcPr>
            <w:tcW w:w="659" w:type="pct"/>
          </w:tcPr>
          <w:p w14:paraId="4BB5A6C6" w14:textId="77777777" w:rsidR="00F44829" w:rsidRDefault="00F44829" w:rsidP="00CF556F">
            <w:r>
              <w:t>eenmalig</w:t>
            </w:r>
          </w:p>
        </w:tc>
        <w:tc>
          <w:tcPr>
            <w:tcW w:w="1083" w:type="pct"/>
          </w:tcPr>
          <w:p w14:paraId="12CBD618" w14:textId="77777777" w:rsidR="00F44829" w:rsidRDefault="00F44829" w:rsidP="00CF556F">
            <w:r>
              <w:t>meerdere keren</w:t>
            </w:r>
          </w:p>
        </w:tc>
      </w:tr>
    </w:tbl>
    <w:p w14:paraId="46B81629" w14:textId="77777777" w:rsidR="00F44829" w:rsidRDefault="00F44829" w:rsidP="00F44829">
      <w:pPr>
        <w:spacing w:after="0"/>
      </w:pPr>
    </w:p>
    <w:p w14:paraId="1B8A89F9" w14:textId="77777777" w:rsidR="00F44829" w:rsidRPr="003D04B0" w:rsidRDefault="00F44829" w:rsidP="00F44829">
      <w:pPr>
        <w:spacing w:after="0"/>
        <w:rPr>
          <w:b/>
        </w:rPr>
      </w:pPr>
      <w:r>
        <w:rPr>
          <w:b/>
        </w:rPr>
        <w:t>Q24</w:t>
      </w:r>
      <w:r w:rsidRPr="003D04B0">
        <w:rPr>
          <w:b/>
        </w:rPr>
        <w:t xml:space="preserve"> </w:t>
      </w:r>
    </w:p>
    <w:p w14:paraId="2CDBC87C" w14:textId="77777777" w:rsidR="00F44829" w:rsidRPr="005575BB" w:rsidRDefault="00F44829" w:rsidP="00F44829">
      <w:pPr>
        <w:spacing w:after="0"/>
      </w:pPr>
      <w:r w:rsidRPr="007823BD">
        <w:rPr>
          <w:u w:val="single"/>
        </w:rPr>
        <w:t>Voor welke aspecten</w:t>
      </w:r>
      <w:r w:rsidRPr="005575BB">
        <w:t xml:space="preserve"> </w:t>
      </w:r>
      <w:r>
        <w:t>die kaderen in de overname heeft u beroep gedaan op het aanbod van</w:t>
      </w:r>
      <w:r w:rsidRPr="005575BB">
        <w:t xml:space="preserve"> dienstverleners?</w:t>
      </w:r>
    </w:p>
    <w:p w14:paraId="06A70B47" w14:textId="77777777" w:rsidR="00F44829" w:rsidRDefault="00F44829" w:rsidP="00F44829">
      <w:pPr>
        <w:spacing w:after="0"/>
      </w:pPr>
      <w:r w:rsidRPr="005575BB">
        <w:tab/>
        <w:t xml:space="preserve">0 </w:t>
      </w:r>
      <w:r>
        <w:t>Geen advies gevraagd aan dienstverleners</w:t>
      </w:r>
    </w:p>
    <w:p w14:paraId="5168482E" w14:textId="77777777" w:rsidR="00F44829" w:rsidRDefault="00F44829" w:rsidP="00F44829">
      <w:pPr>
        <w:spacing w:after="0"/>
      </w:pPr>
      <w:r>
        <w:tab/>
      </w:r>
      <w:r w:rsidRPr="005575BB">
        <w:t>0</w:t>
      </w:r>
      <w:r>
        <w:t xml:space="preserve"> </w:t>
      </w:r>
      <w:r w:rsidRPr="005575BB">
        <w:t>HR</w:t>
      </w:r>
      <w:r>
        <w:t>/personeelsmanagement</w:t>
      </w:r>
    </w:p>
    <w:p w14:paraId="28A5FF0E" w14:textId="77777777" w:rsidR="00F44829" w:rsidRPr="005575BB" w:rsidRDefault="00F44829" w:rsidP="00F44829">
      <w:pPr>
        <w:spacing w:after="0"/>
      </w:pPr>
      <w:r>
        <w:tab/>
      </w:r>
      <w:r w:rsidRPr="005575BB">
        <w:t>0</w:t>
      </w:r>
      <w:r>
        <w:t xml:space="preserve"> Emotionele</w:t>
      </w:r>
    </w:p>
    <w:p w14:paraId="0336769C" w14:textId="77777777" w:rsidR="00F44829" w:rsidRPr="005575BB" w:rsidRDefault="00F44829" w:rsidP="00F44829">
      <w:pPr>
        <w:spacing w:after="0"/>
      </w:pPr>
      <w:r>
        <w:tab/>
        <w:t>0 Financië</w:t>
      </w:r>
      <w:r w:rsidRPr="005575BB">
        <w:t>l</w:t>
      </w:r>
      <w:r>
        <w:t>e</w:t>
      </w:r>
    </w:p>
    <w:p w14:paraId="5B70ECD4" w14:textId="77777777" w:rsidR="00F44829" w:rsidRPr="005575BB" w:rsidRDefault="00F44829" w:rsidP="00F44829">
      <w:pPr>
        <w:spacing w:after="0"/>
      </w:pPr>
      <w:r w:rsidRPr="005575BB">
        <w:tab/>
        <w:t>0 Juridisch</w:t>
      </w:r>
      <w:r>
        <w:t>e</w:t>
      </w:r>
    </w:p>
    <w:p w14:paraId="163A56AA" w14:textId="77777777" w:rsidR="00F44829" w:rsidRPr="005575BB" w:rsidRDefault="00F44829" w:rsidP="00F44829">
      <w:pPr>
        <w:spacing w:after="0"/>
      </w:pPr>
      <w:r w:rsidRPr="005575BB">
        <w:tab/>
        <w:t xml:space="preserve">0 </w:t>
      </w:r>
      <w:r>
        <w:t>Fiscale</w:t>
      </w:r>
    </w:p>
    <w:p w14:paraId="571B7379" w14:textId="77777777" w:rsidR="00F44829" w:rsidRDefault="00F44829" w:rsidP="00F44829">
      <w:pPr>
        <w:spacing w:after="0"/>
      </w:pPr>
      <w:r w:rsidRPr="005575BB">
        <w:tab/>
        <w:t>0 Verloop van het overnameproces</w:t>
      </w:r>
    </w:p>
    <w:p w14:paraId="5329E03E" w14:textId="77777777" w:rsidR="00F44829" w:rsidRDefault="00F44829" w:rsidP="00F44829">
      <w:pPr>
        <w:spacing w:after="0"/>
      </w:pPr>
      <w:r>
        <w:tab/>
      </w:r>
      <w:r w:rsidRPr="005575BB">
        <w:t>0</w:t>
      </w:r>
      <w:r>
        <w:t xml:space="preserve"> Ondernemingswaardering</w:t>
      </w:r>
    </w:p>
    <w:p w14:paraId="088C8AF6" w14:textId="77777777" w:rsidR="00F44829" w:rsidRPr="005575BB" w:rsidRDefault="00F44829" w:rsidP="00F44829">
      <w:pPr>
        <w:spacing w:after="0"/>
        <w:ind w:firstLine="720"/>
      </w:pPr>
      <w:r>
        <w:t xml:space="preserve">0 Hoe de integratie van processen, infrastructuur, operations, cultuur, … kon </w:t>
      </w:r>
      <w:r>
        <w:tab/>
        <w:t>gebeuren</w:t>
      </w:r>
    </w:p>
    <w:p w14:paraId="12BBAA14" w14:textId="77777777" w:rsidR="00F44829" w:rsidRDefault="00F44829" w:rsidP="00F44829">
      <w:pPr>
        <w:spacing w:after="0"/>
      </w:pPr>
      <w:r w:rsidRPr="005575BB">
        <w:tab/>
        <w:t>0 Overig:</w:t>
      </w:r>
    </w:p>
    <w:p w14:paraId="44788946" w14:textId="77777777" w:rsidR="00F44829" w:rsidRDefault="00F44829" w:rsidP="00F44829">
      <w:pPr>
        <w:spacing w:after="0"/>
      </w:pPr>
    </w:p>
    <w:p w14:paraId="5F370B42" w14:textId="02E6562F" w:rsidR="00F44829" w:rsidRDefault="00F44829" w:rsidP="00F44829">
      <w:pPr>
        <w:spacing w:after="0"/>
        <w:rPr>
          <w:b/>
        </w:rPr>
      </w:pPr>
      <w:r>
        <w:rPr>
          <w:b/>
        </w:rPr>
        <w:t xml:space="preserve">Als respondent op Q23 3 of hoger </w:t>
      </w:r>
      <w:r w:rsidR="00E97DDC">
        <w:rPr>
          <w:b/>
        </w:rPr>
        <w:t>aanduidt</w:t>
      </w:r>
      <w:r>
        <w:rPr>
          <w:b/>
        </w:rPr>
        <w:t xml:space="preserve"> (‘goed op de hoogte van het aanbod’), dan Q25 en Q26 invullen, en dit enkel voor die categorieën (infosessies, opleidingen enz.) waar men 3 of meer antwoordt:</w:t>
      </w:r>
    </w:p>
    <w:p w14:paraId="5DB7D218" w14:textId="77777777" w:rsidR="00F44829" w:rsidRDefault="00F44829" w:rsidP="00F44829">
      <w:pPr>
        <w:spacing w:after="0"/>
      </w:pPr>
      <w:r>
        <w:rPr>
          <w:b/>
        </w:rPr>
        <w:t xml:space="preserve">Q25 </w:t>
      </w:r>
      <w:r w:rsidRPr="00A35DE6">
        <w:t>Wat betreft overnames, in</w:t>
      </w:r>
      <w:r>
        <w:t xml:space="preserve"> welke mate b</w:t>
      </w:r>
      <w:r w:rsidRPr="005575BB">
        <w:t xml:space="preserve">ent u tevreden over </w:t>
      </w:r>
      <w:r>
        <w:rPr>
          <w:u w:val="single"/>
        </w:rPr>
        <w:t>het reeds bestaande informatie-, advies- en begeleidingsaanbod</w:t>
      </w:r>
      <w:r>
        <w:t xml:space="preserve"> inzake</w:t>
      </w:r>
      <w:r w:rsidRPr="005575BB">
        <w:t xml:space="preserve"> </w:t>
      </w:r>
      <w:r>
        <w:t xml:space="preserve">… </w:t>
      </w:r>
      <w:r w:rsidRPr="005575BB">
        <w:t xml:space="preserve"> </w:t>
      </w:r>
    </w:p>
    <w:p w14:paraId="7003CADE" w14:textId="77777777" w:rsidR="00F44829" w:rsidRDefault="00F44829" w:rsidP="00F44829">
      <w:pPr>
        <w:spacing w:after="0"/>
      </w:pPr>
      <w:r>
        <w:t>(waarbij 1 = helemaal niet tevreden, 5 = zeer tevreden)</w:t>
      </w:r>
    </w:p>
    <w:p w14:paraId="5C8A92EB" w14:textId="77777777" w:rsidR="00F44829" w:rsidRDefault="00F44829" w:rsidP="00F44829">
      <w:pPr>
        <w:spacing w:after="0"/>
      </w:pPr>
    </w:p>
    <w:tbl>
      <w:tblPr>
        <w:tblStyle w:val="TableGrid"/>
        <w:tblW w:w="2953" w:type="pct"/>
        <w:tblLook w:val="04A0" w:firstRow="1" w:lastRow="0" w:firstColumn="1" w:lastColumn="0" w:noHBand="0" w:noVBand="1"/>
      </w:tblPr>
      <w:tblGrid>
        <w:gridCol w:w="2339"/>
        <w:gridCol w:w="602"/>
        <w:gridCol w:w="602"/>
        <w:gridCol w:w="602"/>
        <w:gridCol w:w="602"/>
        <w:gridCol w:w="605"/>
      </w:tblGrid>
      <w:tr w:rsidR="00F44829" w14:paraId="35E5E1D0" w14:textId="77777777" w:rsidTr="00CF556F">
        <w:tc>
          <w:tcPr>
            <w:tcW w:w="2186" w:type="pct"/>
          </w:tcPr>
          <w:p w14:paraId="4B332D58" w14:textId="77777777" w:rsidR="00F44829" w:rsidRDefault="00F44829" w:rsidP="00CF556F"/>
        </w:tc>
        <w:tc>
          <w:tcPr>
            <w:tcW w:w="2814" w:type="pct"/>
            <w:gridSpan w:val="5"/>
          </w:tcPr>
          <w:p w14:paraId="055F58FF" w14:textId="77777777" w:rsidR="00F44829" w:rsidRDefault="00F44829" w:rsidP="00CF556F"/>
        </w:tc>
      </w:tr>
      <w:tr w:rsidR="00F44829" w14:paraId="3DD3F918" w14:textId="77777777" w:rsidTr="00CF556F">
        <w:tc>
          <w:tcPr>
            <w:tcW w:w="2186" w:type="pct"/>
          </w:tcPr>
          <w:p w14:paraId="4F14C4B9" w14:textId="77777777" w:rsidR="00F44829" w:rsidRDefault="00F44829" w:rsidP="00CF556F">
            <w:r>
              <w:t>Infosessies</w:t>
            </w:r>
          </w:p>
        </w:tc>
        <w:tc>
          <w:tcPr>
            <w:tcW w:w="563" w:type="pct"/>
          </w:tcPr>
          <w:p w14:paraId="6ACBD714" w14:textId="77777777" w:rsidR="00F44829" w:rsidRDefault="00F44829" w:rsidP="00CF556F">
            <w:r>
              <w:t>1</w:t>
            </w:r>
          </w:p>
        </w:tc>
        <w:tc>
          <w:tcPr>
            <w:tcW w:w="562" w:type="pct"/>
          </w:tcPr>
          <w:p w14:paraId="29070D5B" w14:textId="77777777" w:rsidR="00F44829" w:rsidRDefault="00F44829" w:rsidP="00CF556F">
            <w:r>
              <w:t>2</w:t>
            </w:r>
          </w:p>
        </w:tc>
        <w:tc>
          <w:tcPr>
            <w:tcW w:w="562" w:type="pct"/>
          </w:tcPr>
          <w:p w14:paraId="0E9835E7" w14:textId="77777777" w:rsidR="00F44829" w:rsidRDefault="00F44829" w:rsidP="00CF556F">
            <w:r>
              <w:t>3</w:t>
            </w:r>
          </w:p>
        </w:tc>
        <w:tc>
          <w:tcPr>
            <w:tcW w:w="562" w:type="pct"/>
          </w:tcPr>
          <w:p w14:paraId="00588A3B" w14:textId="77777777" w:rsidR="00F44829" w:rsidRDefault="00F44829" w:rsidP="00CF556F">
            <w:r>
              <w:t>4</w:t>
            </w:r>
          </w:p>
        </w:tc>
        <w:tc>
          <w:tcPr>
            <w:tcW w:w="566" w:type="pct"/>
          </w:tcPr>
          <w:p w14:paraId="5FBBAC75" w14:textId="77777777" w:rsidR="00F44829" w:rsidRDefault="00F44829" w:rsidP="00CF556F">
            <w:r>
              <w:t>5</w:t>
            </w:r>
          </w:p>
        </w:tc>
      </w:tr>
      <w:tr w:rsidR="00F44829" w14:paraId="0E5AD5D5" w14:textId="77777777" w:rsidTr="00CF556F">
        <w:tc>
          <w:tcPr>
            <w:tcW w:w="2186" w:type="pct"/>
          </w:tcPr>
          <w:p w14:paraId="0807E7DC" w14:textId="77777777" w:rsidR="00F44829" w:rsidRDefault="00F44829" w:rsidP="00CF556F">
            <w:r>
              <w:t>Opleidingen</w:t>
            </w:r>
          </w:p>
        </w:tc>
        <w:tc>
          <w:tcPr>
            <w:tcW w:w="563" w:type="pct"/>
          </w:tcPr>
          <w:p w14:paraId="3256AA1B" w14:textId="77777777" w:rsidR="00F44829" w:rsidRDefault="00F44829" w:rsidP="00CF556F">
            <w:r>
              <w:t>1</w:t>
            </w:r>
          </w:p>
        </w:tc>
        <w:tc>
          <w:tcPr>
            <w:tcW w:w="562" w:type="pct"/>
          </w:tcPr>
          <w:p w14:paraId="41C896B7" w14:textId="77777777" w:rsidR="00F44829" w:rsidRDefault="00F44829" w:rsidP="00CF556F">
            <w:r>
              <w:t>2</w:t>
            </w:r>
          </w:p>
        </w:tc>
        <w:tc>
          <w:tcPr>
            <w:tcW w:w="562" w:type="pct"/>
          </w:tcPr>
          <w:p w14:paraId="474ABA34" w14:textId="77777777" w:rsidR="00F44829" w:rsidRDefault="00F44829" w:rsidP="00CF556F">
            <w:r>
              <w:t>3</w:t>
            </w:r>
          </w:p>
        </w:tc>
        <w:tc>
          <w:tcPr>
            <w:tcW w:w="562" w:type="pct"/>
          </w:tcPr>
          <w:p w14:paraId="18D640EC" w14:textId="77777777" w:rsidR="00F44829" w:rsidRDefault="00F44829" w:rsidP="00CF556F">
            <w:r>
              <w:t>4</w:t>
            </w:r>
          </w:p>
        </w:tc>
        <w:tc>
          <w:tcPr>
            <w:tcW w:w="566" w:type="pct"/>
          </w:tcPr>
          <w:p w14:paraId="6E856404" w14:textId="77777777" w:rsidR="00F44829" w:rsidRDefault="00F44829" w:rsidP="00CF556F">
            <w:r>
              <w:t>5</w:t>
            </w:r>
          </w:p>
        </w:tc>
      </w:tr>
      <w:tr w:rsidR="00F44829" w14:paraId="105B56AB" w14:textId="77777777" w:rsidTr="00CF556F">
        <w:tc>
          <w:tcPr>
            <w:tcW w:w="2186" w:type="pct"/>
          </w:tcPr>
          <w:p w14:paraId="4DCA00E7" w14:textId="77777777" w:rsidR="00F44829" w:rsidRDefault="00F44829" w:rsidP="00CF556F">
            <w:r>
              <w:t>Advies/Consulting</w:t>
            </w:r>
          </w:p>
        </w:tc>
        <w:tc>
          <w:tcPr>
            <w:tcW w:w="563" w:type="pct"/>
          </w:tcPr>
          <w:p w14:paraId="5991846B" w14:textId="77777777" w:rsidR="00F44829" w:rsidRDefault="00F44829" w:rsidP="00CF556F">
            <w:r>
              <w:t>1</w:t>
            </w:r>
          </w:p>
        </w:tc>
        <w:tc>
          <w:tcPr>
            <w:tcW w:w="562" w:type="pct"/>
          </w:tcPr>
          <w:p w14:paraId="3E91E94B" w14:textId="77777777" w:rsidR="00F44829" w:rsidRDefault="00F44829" w:rsidP="00CF556F">
            <w:r>
              <w:t>2</w:t>
            </w:r>
          </w:p>
        </w:tc>
        <w:tc>
          <w:tcPr>
            <w:tcW w:w="562" w:type="pct"/>
          </w:tcPr>
          <w:p w14:paraId="7EAFB5B6" w14:textId="77777777" w:rsidR="00F44829" w:rsidRDefault="00F44829" w:rsidP="00CF556F">
            <w:r>
              <w:t>3</w:t>
            </w:r>
          </w:p>
        </w:tc>
        <w:tc>
          <w:tcPr>
            <w:tcW w:w="562" w:type="pct"/>
          </w:tcPr>
          <w:p w14:paraId="35DB14A8" w14:textId="77777777" w:rsidR="00F44829" w:rsidRDefault="00F44829" w:rsidP="00CF556F">
            <w:r>
              <w:t>4</w:t>
            </w:r>
          </w:p>
        </w:tc>
        <w:tc>
          <w:tcPr>
            <w:tcW w:w="566" w:type="pct"/>
          </w:tcPr>
          <w:p w14:paraId="30B44F84" w14:textId="77777777" w:rsidR="00F44829" w:rsidRDefault="00F44829" w:rsidP="00CF556F">
            <w:r>
              <w:t>5</w:t>
            </w:r>
          </w:p>
        </w:tc>
      </w:tr>
      <w:tr w:rsidR="00F44829" w14:paraId="1DA0AA23" w14:textId="77777777" w:rsidTr="00CF556F">
        <w:tc>
          <w:tcPr>
            <w:tcW w:w="2186" w:type="pct"/>
          </w:tcPr>
          <w:p w14:paraId="1B189E30" w14:textId="77777777" w:rsidR="00F44829" w:rsidRDefault="00F44829" w:rsidP="00CF556F">
            <w:r>
              <w:t>Begeleiding</w:t>
            </w:r>
          </w:p>
        </w:tc>
        <w:tc>
          <w:tcPr>
            <w:tcW w:w="563" w:type="pct"/>
          </w:tcPr>
          <w:p w14:paraId="1A795688" w14:textId="77777777" w:rsidR="00F44829" w:rsidRDefault="00F44829" w:rsidP="00CF556F">
            <w:r>
              <w:t>1</w:t>
            </w:r>
          </w:p>
        </w:tc>
        <w:tc>
          <w:tcPr>
            <w:tcW w:w="562" w:type="pct"/>
          </w:tcPr>
          <w:p w14:paraId="3BF950A2" w14:textId="77777777" w:rsidR="00F44829" w:rsidRDefault="00F44829" w:rsidP="00CF556F">
            <w:r>
              <w:t>2</w:t>
            </w:r>
          </w:p>
        </w:tc>
        <w:tc>
          <w:tcPr>
            <w:tcW w:w="562" w:type="pct"/>
          </w:tcPr>
          <w:p w14:paraId="66973DA7" w14:textId="77777777" w:rsidR="00F44829" w:rsidRDefault="00F44829" w:rsidP="00CF556F">
            <w:r>
              <w:t>3</w:t>
            </w:r>
          </w:p>
        </w:tc>
        <w:tc>
          <w:tcPr>
            <w:tcW w:w="562" w:type="pct"/>
          </w:tcPr>
          <w:p w14:paraId="53251199" w14:textId="77777777" w:rsidR="00F44829" w:rsidRDefault="00F44829" w:rsidP="00CF556F">
            <w:r>
              <w:t>4</w:t>
            </w:r>
          </w:p>
        </w:tc>
        <w:tc>
          <w:tcPr>
            <w:tcW w:w="566" w:type="pct"/>
          </w:tcPr>
          <w:p w14:paraId="502103EE" w14:textId="77777777" w:rsidR="00F44829" w:rsidRDefault="00F44829" w:rsidP="00CF556F">
            <w:r>
              <w:t>5</w:t>
            </w:r>
          </w:p>
        </w:tc>
      </w:tr>
      <w:tr w:rsidR="00F44829" w14:paraId="61A96C7F" w14:textId="77777777" w:rsidTr="00CF556F">
        <w:tc>
          <w:tcPr>
            <w:tcW w:w="2186" w:type="pct"/>
          </w:tcPr>
          <w:p w14:paraId="37ABD10A" w14:textId="77777777" w:rsidR="00F44829" w:rsidRDefault="00F44829" w:rsidP="00CF556F">
            <w:r>
              <w:t>Online tools &amp; checklists</w:t>
            </w:r>
          </w:p>
        </w:tc>
        <w:tc>
          <w:tcPr>
            <w:tcW w:w="563" w:type="pct"/>
          </w:tcPr>
          <w:p w14:paraId="557F3BAE" w14:textId="77777777" w:rsidR="00F44829" w:rsidRDefault="00F44829" w:rsidP="00CF556F">
            <w:r>
              <w:t>1</w:t>
            </w:r>
          </w:p>
        </w:tc>
        <w:tc>
          <w:tcPr>
            <w:tcW w:w="562" w:type="pct"/>
          </w:tcPr>
          <w:p w14:paraId="0D217441" w14:textId="77777777" w:rsidR="00F44829" w:rsidRDefault="00F44829" w:rsidP="00CF556F">
            <w:r>
              <w:t>2</w:t>
            </w:r>
          </w:p>
        </w:tc>
        <w:tc>
          <w:tcPr>
            <w:tcW w:w="562" w:type="pct"/>
          </w:tcPr>
          <w:p w14:paraId="5775A69F" w14:textId="77777777" w:rsidR="00F44829" w:rsidRDefault="00F44829" w:rsidP="00CF556F">
            <w:r>
              <w:t>3</w:t>
            </w:r>
          </w:p>
        </w:tc>
        <w:tc>
          <w:tcPr>
            <w:tcW w:w="562" w:type="pct"/>
          </w:tcPr>
          <w:p w14:paraId="578606C4" w14:textId="77777777" w:rsidR="00F44829" w:rsidRDefault="00F44829" w:rsidP="00CF556F">
            <w:r>
              <w:t>4</w:t>
            </w:r>
          </w:p>
        </w:tc>
        <w:tc>
          <w:tcPr>
            <w:tcW w:w="566" w:type="pct"/>
          </w:tcPr>
          <w:p w14:paraId="4BBE6159" w14:textId="77777777" w:rsidR="00F44829" w:rsidRDefault="00F44829" w:rsidP="00CF556F">
            <w:r>
              <w:t>5</w:t>
            </w:r>
          </w:p>
        </w:tc>
      </w:tr>
    </w:tbl>
    <w:p w14:paraId="3BB423D2" w14:textId="77777777" w:rsidR="00F44829" w:rsidRDefault="00F44829" w:rsidP="00F44829">
      <w:pPr>
        <w:spacing w:after="0"/>
      </w:pPr>
    </w:p>
    <w:p w14:paraId="08CF0769" w14:textId="77777777" w:rsidR="00F44829" w:rsidRDefault="00F44829" w:rsidP="00F44829">
      <w:pPr>
        <w:spacing w:after="0"/>
      </w:pPr>
    </w:p>
    <w:p w14:paraId="095BEBA3" w14:textId="77777777" w:rsidR="00F44829" w:rsidRDefault="00F44829" w:rsidP="00F44829">
      <w:pPr>
        <w:spacing w:after="0"/>
      </w:pPr>
      <w:r>
        <w:rPr>
          <w:b/>
        </w:rPr>
        <w:t xml:space="preserve">Q26 </w:t>
      </w:r>
      <w:r>
        <w:t xml:space="preserve">Zijn er,  volgens u, </w:t>
      </w:r>
      <w:r w:rsidRPr="005575BB">
        <w:t>activiteiten of diensten</w:t>
      </w:r>
      <w:r>
        <w:t xml:space="preserve"> die een hulp kunnen zijn of ondersteuning kunnen bieden in het kader van overnames maar op dit moment </w:t>
      </w:r>
      <w:r w:rsidRPr="00005C4F">
        <w:rPr>
          <w:u w:val="single"/>
        </w:rPr>
        <w:t>niet aangeboden</w:t>
      </w:r>
      <w:r>
        <w:t xml:space="preserve"> worden? Ja/neen</w:t>
      </w:r>
    </w:p>
    <w:p w14:paraId="266B914D" w14:textId="77777777" w:rsidR="00F44829" w:rsidRDefault="00F44829" w:rsidP="00F44829">
      <w:pPr>
        <w:spacing w:after="0"/>
      </w:pPr>
    </w:p>
    <w:p w14:paraId="07B1FC96" w14:textId="77777777" w:rsidR="00F44829" w:rsidRDefault="00F44829" w:rsidP="00F44829">
      <w:pPr>
        <w:spacing w:after="0"/>
      </w:pPr>
      <w:r>
        <w:t xml:space="preserve">Zo ja, welke? </w:t>
      </w:r>
    </w:p>
    <w:p w14:paraId="5233B027" w14:textId="77777777" w:rsidR="00F44829" w:rsidRDefault="00F44829" w:rsidP="00F44829">
      <w:pPr>
        <w:spacing w:after="0"/>
      </w:pPr>
    </w:p>
    <w:p w14:paraId="23F9A1B6" w14:textId="77777777" w:rsidR="00F44829" w:rsidRDefault="00F44829" w:rsidP="00F44829">
      <w:pPr>
        <w:spacing w:after="0"/>
        <w:rPr>
          <w:b/>
        </w:rPr>
      </w:pPr>
      <w:r w:rsidRPr="00E641E3">
        <w:rPr>
          <w:b/>
        </w:rPr>
        <w:lastRenderedPageBreak/>
        <w:t>Indien men wel advies heeft gevraagd (dus ‘</w:t>
      </w:r>
      <w:r>
        <w:rPr>
          <w:b/>
        </w:rPr>
        <w:t>1x of ‘meerdere keren</w:t>
      </w:r>
      <w:r w:rsidRPr="00E641E3">
        <w:rPr>
          <w:b/>
        </w:rPr>
        <w:t>’ bij v</w:t>
      </w:r>
      <w:r>
        <w:rPr>
          <w:b/>
        </w:rPr>
        <w:t>raag Q23</w:t>
      </w:r>
      <w:r w:rsidRPr="00E641E3">
        <w:rPr>
          <w:b/>
        </w:rPr>
        <w:t>)</w:t>
      </w:r>
      <w:r>
        <w:rPr>
          <w:b/>
        </w:rPr>
        <w:t>, dan Q27 invullen en dat enkel voor die specifieke categorie (infosessies, opleidingen enz) waar men ‘1x’ of ‘meerdere keren’ gebruik van gemaakt heeft</w:t>
      </w:r>
      <w:r w:rsidRPr="00E641E3">
        <w:rPr>
          <w:b/>
        </w:rPr>
        <w:t xml:space="preserve">: </w:t>
      </w:r>
    </w:p>
    <w:p w14:paraId="3ABD78EB" w14:textId="77777777" w:rsidR="00F44829" w:rsidRDefault="00F44829" w:rsidP="00F44829">
      <w:pPr>
        <w:spacing w:after="0"/>
        <w:rPr>
          <w:b/>
        </w:rPr>
      </w:pPr>
    </w:p>
    <w:p w14:paraId="11D492E2" w14:textId="77777777" w:rsidR="00F44829" w:rsidRDefault="00F44829" w:rsidP="00F44829">
      <w:pPr>
        <w:spacing w:after="0"/>
      </w:pPr>
      <w:r>
        <w:rPr>
          <w:b/>
        </w:rPr>
        <w:t>Q27</w:t>
      </w:r>
      <w:r w:rsidRPr="009B0AFF">
        <w:t xml:space="preserve"> I</w:t>
      </w:r>
      <w:r w:rsidRPr="00A35DE6">
        <w:t>n</w:t>
      </w:r>
      <w:r>
        <w:t xml:space="preserve"> welke mate bent u tevreden over </w:t>
      </w:r>
      <w:r>
        <w:rPr>
          <w:u w:val="single"/>
        </w:rPr>
        <w:t xml:space="preserve">de kwaliteit </w:t>
      </w:r>
      <w:r>
        <w:t xml:space="preserve">van de diensten met betrekking tot </w:t>
      </w:r>
      <w:r w:rsidRPr="00A35DE6">
        <w:t xml:space="preserve"> overnames</w:t>
      </w:r>
      <w:r>
        <w:t xml:space="preserve">, waarvan u gebruik maakte: </w:t>
      </w:r>
    </w:p>
    <w:p w14:paraId="2313B4D5" w14:textId="77777777" w:rsidR="00F44829" w:rsidRDefault="00F44829" w:rsidP="00F44829">
      <w:pPr>
        <w:spacing w:after="0"/>
      </w:pPr>
    </w:p>
    <w:p w14:paraId="460D02DB" w14:textId="77777777" w:rsidR="00F44829" w:rsidRDefault="00F44829" w:rsidP="00F44829">
      <w:pPr>
        <w:spacing w:after="0"/>
      </w:pPr>
      <w:r>
        <w:t>(1= helemaal niet tevreden; 5= zeer tevreden)</w:t>
      </w:r>
    </w:p>
    <w:tbl>
      <w:tblPr>
        <w:tblStyle w:val="TableGrid"/>
        <w:tblW w:w="2953" w:type="pct"/>
        <w:tblLook w:val="04A0" w:firstRow="1" w:lastRow="0" w:firstColumn="1" w:lastColumn="0" w:noHBand="0" w:noVBand="1"/>
      </w:tblPr>
      <w:tblGrid>
        <w:gridCol w:w="2339"/>
        <w:gridCol w:w="602"/>
        <w:gridCol w:w="602"/>
        <w:gridCol w:w="602"/>
        <w:gridCol w:w="602"/>
        <w:gridCol w:w="605"/>
      </w:tblGrid>
      <w:tr w:rsidR="00F44829" w14:paraId="7D2A61F3" w14:textId="77777777" w:rsidTr="00CF556F">
        <w:tc>
          <w:tcPr>
            <w:tcW w:w="2186" w:type="pct"/>
          </w:tcPr>
          <w:p w14:paraId="7C335D3A" w14:textId="77777777" w:rsidR="00F44829" w:rsidRDefault="00F44829" w:rsidP="00CF556F"/>
        </w:tc>
        <w:tc>
          <w:tcPr>
            <w:tcW w:w="2814" w:type="pct"/>
            <w:gridSpan w:val="5"/>
          </w:tcPr>
          <w:p w14:paraId="598C79D2" w14:textId="77777777" w:rsidR="00F44829" w:rsidRDefault="00F44829" w:rsidP="00CF556F"/>
        </w:tc>
      </w:tr>
      <w:tr w:rsidR="00F44829" w14:paraId="7BC70495" w14:textId="77777777" w:rsidTr="00CF556F">
        <w:tc>
          <w:tcPr>
            <w:tcW w:w="2186" w:type="pct"/>
          </w:tcPr>
          <w:p w14:paraId="5DFCA05C" w14:textId="77777777" w:rsidR="00F44829" w:rsidRDefault="00F44829" w:rsidP="00CF556F">
            <w:r>
              <w:t>Infosessies</w:t>
            </w:r>
          </w:p>
        </w:tc>
        <w:tc>
          <w:tcPr>
            <w:tcW w:w="563" w:type="pct"/>
          </w:tcPr>
          <w:p w14:paraId="3FA0D7A4" w14:textId="77777777" w:rsidR="00F44829" w:rsidRDefault="00F44829" w:rsidP="00CF556F">
            <w:r>
              <w:t>1</w:t>
            </w:r>
          </w:p>
        </w:tc>
        <w:tc>
          <w:tcPr>
            <w:tcW w:w="562" w:type="pct"/>
          </w:tcPr>
          <w:p w14:paraId="187D8FD6" w14:textId="77777777" w:rsidR="00F44829" w:rsidRDefault="00F44829" w:rsidP="00CF556F">
            <w:r>
              <w:t>2</w:t>
            </w:r>
          </w:p>
        </w:tc>
        <w:tc>
          <w:tcPr>
            <w:tcW w:w="562" w:type="pct"/>
          </w:tcPr>
          <w:p w14:paraId="2403D5BE" w14:textId="77777777" w:rsidR="00F44829" w:rsidRDefault="00F44829" w:rsidP="00CF556F">
            <w:r>
              <w:t>3</w:t>
            </w:r>
          </w:p>
        </w:tc>
        <w:tc>
          <w:tcPr>
            <w:tcW w:w="562" w:type="pct"/>
          </w:tcPr>
          <w:p w14:paraId="422B9B10" w14:textId="77777777" w:rsidR="00F44829" w:rsidRDefault="00F44829" w:rsidP="00CF556F">
            <w:r>
              <w:t>4</w:t>
            </w:r>
          </w:p>
        </w:tc>
        <w:tc>
          <w:tcPr>
            <w:tcW w:w="566" w:type="pct"/>
          </w:tcPr>
          <w:p w14:paraId="1DE881C4" w14:textId="77777777" w:rsidR="00F44829" w:rsidRDefault="00F44829" w:rsidP="00CF556F">
            <w:r>
              <w:t>5</w:t>
            </w:r>
          </w:p>
        </w:tc>
      </w:tr>
      <w:tr w:rsidR="00F44829" w14:paraId="1EFD8AE5" w14:textId="77777777" w:rsidTr="00CF556F">
        <w:tc>
          <w:tcPr>
            <w:tcW w:w="2186" w:type="pct"/>
          </w:tcPr>
          <w:p w14:paraId="1D07B3CE" w14:textId="77777777" w:rsidR="00F44829" w:rsidRDefault="00F44829" w:rsidP="00CF556F">
            <w:r>
              <w:t>Opleidingen</w:t>
            </w:r>
          </w:p>
        </w:tc>
        <w:tc>
          <w:tcPr>
            <w:tcW w:w="563" w:type="pct"/>
          </w:tcPr>
          <w:p w14:paraId="4B899A10" w14:textId="77777777" w:rsidR="00F44829" w:rsidRDefault="00F44829" w:rsidP="00CF556F">
            <w:r>
              <w:t>1</w:t>
            </w:r>
          </w:p>
        </w:tc>
        <w:tc>
          <w:tcPr>
            <w:tcW w:w="562" w:type="pct"/>
          </w:tcPr>
          <w:p w14:paraId="78E82270" w14:textId="77777777" w:rsidR="00F44829" w:rsidRDefault="00F44829" w:rsidP="00CF556F">
            <w:r>
              <w:t>2</w:t>
            </w:r>
          </w:p>
        </w:tc>
        <w:tc>
          <w:tcPr>
            <w:tcW w:w="562" w:type="pct"/>
          </w:tcPr>
          <w:p w14:paraId="7C7E1F97" w14:textId="77777777" w:rsidR="00F44829" w:rsidRDefault="00F44829" w:rsidP="00CF556F">
            <w:r>
              <w:t>3</w:t>
            </w:r>
          </w:p>
        </w:tc>
        <w:tc>
          <w:tcPr>
            <w:tcW w:w="562" w:type="pct"/>
          </w:tcPr>
          <w:p w14:paraId="0D8EDC45" w14:textId="77777777" w:rsidR="00F44829" w:rsidRDefault="00F44829" w:rsidP="00CF556F">
            <w:r>
              <w:t>4</w:t>
            </w:r>
          </w:p>
        </w:tc>
        <w:tc>
          <w:tcPr>
            <w:tcW w:w="566" w:type="pct"/>
          </w:tcPr>
          <w:p w14:paraId="3CA4F2A5" w14:textId="77777777" w:rsidR="00F44829" w:rsidRDefault="00F44829" w:rsidP="00CF556F">
            <w:r>
              <w:t>5</w:t>
            </w:r>
          </w:p>
        </w:tc>
      </w:tr>
      <w:tr w:rsidR="00F44829" w14:paraId="5D8FBCA2" w14:textId="77777777" w:rsidTr="00CF556F">
        <w:tc>
          <w:tcPr>
            <w:tcW w:w="2186" w:type="pct"/>
          </w:tcPr>
          <w:p w14:paraId="7FC63CB1" w14:textId="77777777" w:rsidR="00F44829" w:rsidRDefault="00F44829" w:rsidP="00CF556F">
            <w:r>
              <w:t>Advies/Consulting</w:t>
            </w:r>
          </w:p>
        </w:tc>
        <w:tc>
          <w:tcPr>
            <w:tcW w:w="563" w:type="pct"/>
          </w:tcPr>
          <w:p w14:paraId="731359C5" w14:textId="77777777" w:rsidR="00F44829" w:rsidRDefault="00F44829" w:rsidP="00CF556F">
            <w:r>
              <w:t>1</w:t>
            </w:r>
          </w:p>
        </w:tc>
        <w:tc>
          <w:tcPr>
            <w:tcW w:w="562" w:type="pct"/>
          </w:tcPr>
          <w:p w14:paraId="4867C3FE" w14:textId="77777777" w:rsidR="00F44829" w:rsidRDefault="00F44829" w:rsidP="00CF556F">
            <w:r>
              <w:t>2</w:t>
            </w:r>
          </w:p>
        </w:tc>
        <w:tc>
          <w:tcPr>
            <w:tcW w:w="562" w:type="pct"/>
          </w:tcPr>
          <w:p w14:paraId="4FD6B0A1" w14:textId="77777777" w:rsidR="00F44829" w:rsidRDefault="00F44829" w:rsidP="00CF556F">
            <w:r>
              <w:t>3</w:t>
            </w:r>
          </w:p>
        </w:tc>
        <w:tc>
          <w:tcPr>
            <w:tcW w:w="562" w:type="pct"/>
          </w:tcPr>
          <w:p w14:paraId="7A42E3A8" w14:textId="77777777" w:rsidR="00F44829" w:rsidRDefault="00F44829" w:rsidP="00CF556F">
            <w:r>
              <w:t>4</w:t>
            </w:r>
          </w:p>
        </w:tc>
        <w:tc>
          <w:tcPr>
            <w:tcW w:w="566" w:type="pct"/>
          </w:tcPr>
          <w:p w14:paraId="732495B2" w14:textId="77777777" w:rsidR="00F44829" w:rsidRDefault="00F44829" w:rsidP="00CF556F">
            <w:r>
              <w:t>5</w:t>
            </w:r>
          </w:p>
        </w:tc>
      </w:tr>
      <w:tr w:rsidR="00F44829" w14:paraId="6F42F674" w14:textId="77777777" w:rsidTr="00CF556F">
        <w:tc>
          <w:tcPr>
            <w:tcW w:w="2186" w:type="pct"/>
          </w:tcPr>
          <w:p w14:paraId="6E446D23" w14:textId="77777777" w:rsidR="00F44829" w:rsidRDefault="00F44829" w:rsidP="00CF556F">
            <w:r>
              <w:t>Begeleiding</w:t>
            </w:r>
          </w:p>
        </w:tc>
        <w:tc>
          <w:tcPr>
            <w:tcW w:w="563" w:type="pct"/>
          </w:tcPr>
          <w:p w14:paraId="521BD332" w14:textId="77777777" w:rsidR="00F44829" w:rsidRDefault="00F44829" w:rsidP="00CF556F">
            <w:r>
              <w:t>1</w:t>
            </w:r>
          </w:p>
        </w:tc>
        <w:tc>
          <w:tcPr>
            <w:tcW w:w="562" w:type="pct"/>
          </w:tcPr>
          <w:p w14:paraId="10820C32" w14:textId="77777777" w:rsidR="00F44829" w:rsidRDefault="00F44829" w:rsidP="00CF556F">
            <w:r>
              <w:t>2</w:t>
            </w:r>
          </w:p>
        </w:tc>
        <w:tc>
          <w:tcPr>
            <w:tcW w:w="562" w:type="pct"/>
          </w:tcPr>
          <w:p w14:paraId="681A8446" w14:textId="77777777" w:rsidR="00F44829" w:rsidRDefault="00F44829" w:rsidP="00CF556F">
            <w:r>
              <w:t>3</w:t>
            </w:r>
          </w:p>
        </w:tc>
        <w:tc>
          <w:tcPr>
            <w:tcW w:w="562" w:type="pct"/>
          </w:tcPr>
          <w:p w14:paraId="5C514E6A" w14:textId="77777777" w:rsidR="00F44829" w:rsidRDefault="00F44829" w:rsidP="00CF556F">
            <w:r>
              <w:t>4</w:t>
            </w:r>
          </w:p>
        </w:tc>
        <w:tc>
          <w:tcPr>
            <w:tcW w:w="566" w:type="pct"/>
          </w:tcPr>
          <w:p w14:paraId="363A224F" w14:textId="77777777" w:rsidR="00F44829" w:rsidRDefault="00F44829" w:rsidP="00CF556F">
            <w:r>
              <w:t>5</w:t>
            </w:r>
          </w:p>
        </w:tc>
      </w:tr>
      <w:tr w:rsidR="00F44829" w14:paraId="0CB4F685" w14:textId="77777777" w:rsidTr="00CF556F">
        <w:tc>
          <w:tcPr>
            <w:tcW w:w="2186" w:type="pct"/>
          </w:tcPr>
          <w:p w14:paraId="76F5C476" w14:textId="77777777" w:rsidR="00F44829" w:rsidRDefault="00F44829" w:rsidP="00CF556F">
            <w:r>
              <w:t>Online tools &amp; checklists</w:t>
            </w:r>
          </w:p>
        </w:tc>
        <w:tc>
          <w:tcPr>
            <w:tcW w:w="563" w:type="pct"/>
          </w:tcPr>
          <w:p w14:paraId="4D7EDAAD" w14:textId="77777777" w:rsidR="00F44829" w:rsidRDefault="00F44829" w:rsidP="00CF556F">
            <w:r>
              <w:t>1</w:t>
            </w:r>
          </w:p>
        </w:tc>
        <w:tc>
          <w:tcPr>
            <w:tcW w:w="562" w:type="pct"/>
          </w:tcPr>
          <w:p w14:paraId="169809C6" w14:textId="77777777" w:rsidR="00F44829" w:rsidRDefault="00F44829" w:rsidP="00CF556F">
            <w:r>
              <w:t>2</w:t>
            </w:r>
          </w:p>
        </w:tc>
        <w:tc>
          <w:tcPr>
            <w:tcW w:w="562" w:type="pct"/>
          </w:tcPr>
          <w:p w14:paraId="61BBAC1F" w14:textId="77777777" w:rsidR="00F44829" w:rsidRDefault="00F44829" w:rsidP="00CF556F">
            <w:r>
              <w:t>3</w:t>
            </w:r>
          </w:p>
        </w:tc>
        <w:tc>
          <w:tcPr>
            <w:tcW w:w="562" w:type="pct"/>
          </w:tcPr>
          <w:p w14:paraId="77C70E21" w14:textId="77777777" w:rsidR="00F44829" w:rsidRDefault="00F44829" w:rsidP="00CF556F">
            <w:r>
              <w:t>4</w:t>
            </w:r>
          </w:p>
        </w:tc>
        <w:tc>
          <w:tcPr>
            <w:tcW w:w="566" w:type="pct"/>
          </w:tcPr>
          <w:p w14:paraId="2A760545" w14:textId="77777777" w:rsidR="00F44829" w:rsidRDefault="00F44829" w:rsidP="00CF556F">
            <w:r>
              <w:t>5</w:t>
            </w:r>
          </w:p>
        </w:tc>
      </w:tr>
    </w:tbl>
    <w:p w14:paraId="1562069D" w14:textId="77777777" w:rsidR="00F44829" w:rsidRDefault="00F44829" w:rsidP="00F44829">
      <w:pPr>
        <w:spacing w:after="0"/>
      </w:pPr>
    </w:p>
    <w:p w14:paraId="6CA474A6" w14:textId="77777777" w:rsidR="00F44829" w:rsidRPr="001B2658" w:rsidRDefault="00F44829" w:rsidP="00F44829">
      <w:pPr>
        <w:spacing w:after="0"/>
      </w:pPr>
    </w:p>
    <w:p w14:paraId="7C1BE64F" w14:textId="77777777" w:rsidR="00F44829" w:rsidRPr="00A35DE6" w:rsidRDefault="00F44829" w:rsidP="00F44829">
      <w:pPr>
        <w:spacing w:after="0"/>
        <w:rPr>
          <w:b/>
        </w:rPr>
      </w:pPr>
      <w:r w:rsidRPr="00A35DE6">
        <w:rPr>
          <w:b/>
        </w:rPr>
        <w:t xml:space="preserve">Indien </w:t>
      </w:r>
      <w:r>
        <w:rPr>
          <w:b/>
        </w:rPr>
        <w:t>‘</w:t>
      </w:r>
      <w:r w:rsidRPr="00A35DE6">
        <w:rPr>
          <w:b/>
        </w:rPr>
        <w:t>1</w:t>
      </w:r>
      <w:r>
        <w:rPr>
          <w:b/>
        </w:rPr>
        <w:t>’</w:t>
      </w:r>
      <w:r w:rsidRPr="00A35DE6">
        <w:rPr>
          <w:b/>
        </w:rPr>
        <w:t xml:space="preserve"> of</w:t>
      </w:r>
      <w:r>
        <w:rPr>
          <w:b/>
        </w:rPr>
        <w:t xml:space="preserve"> ’</w:t>
      </w:r>
      <w:r w:rsidRPr="00A35DE6">
        <w:rPr>
          <w:b/>
        </w:rPr>
        <w:t>2</w:t>
      </w:r>
      <w:r>
        <w:rPr>
          <w:b/>
        </w:rPr>
        <w:t>’ voor categorieën van Q27</w:t>
      </w:r>
      <w:r w:rsidRPr="00A35DE6">
        <w:rPr>
          <w:b/>
        </w:rPr>
        <w:t>, vragen we voor die categorieën volgende vraag:</w:t>
      </w:r>
    </w:p>
    <w:p w14:paraId="555F5504" w14:textId="77777777" w:rsidR="00F44829" w:rsidRDefault="00F44829" w:rsidP="00F44829">
      <w:pPr>
        <w:spacing w:after="0"/>
      </w:pPr>
      <w:r>
        <w:rPr>
          <w:b/>
        </w:rPr>
        <w:t xml:space="preserve">Q28 </w:t>
      </w:r>
      <w:r>
        <w:t>Geef aan waarom u ontevreden was:</w:t>
      </w:r>
    </w:p>
    <w:p w14:paraId="454D5F15" w14:textId="77777777" w:rsidR="00F44829" w:rsidRPr="005575BB" w:rsidRDefault="00F44829" w:rsidP="00F44829">
      <w:pPr>
        <w:spacing w:after="0"/>
      </w:pPr>
    </w:p>
    <w:p w14:paraId="4445804C" w14:textId="77777777" w:rsidR="00F44829" w:rsidRDefault="00F44829" w:rsidP="00F44829">
      <w:pPr>
        <w:spacing w:after="0" w:line="240" w:lineRule="auto"/>
        <w:jc w:val="left"/>
        <w:rPr>
          <w:i/>
        </w:rPr>
      </w:pPr>
    </w:p>
    <w:p w14:paraId="3957AB04" w14:textId="77777777" w:rsidR="00F44829" w:rsidRDefault="00F44829" w:rsidP="00F44829">
      <w:pPr>
        <w:spacing w:after="0" w:line="240" w:lineRule="auto"/>
        <w:jc w:val="left"/>
        <w:rPr>
          <w:i/>
        </w:rPr>
      </w:pPr>
    </w:p>
    <w:p w14:paraId="73489643" w14:textId="77777777" w:rsidR="00F44829" w:rsidRDefault="00F44829" w:rsidP="00F44829">
      <w:pPr>
        <w:spacing w:after="0" w:line="240" w:lineRule="auto"/>
        <w:jc w:val="left"/>
        <w:rPr>
          <w:i/>
        </w:rPr>
      </w:pPr>
    </w:p>
    <w:p w14:paraId="42B97210" w14:textId="77777777" w:rsidR="00F44829" w:rsidRDefault="00F44829" w:rsidP="00F44829">
      <w:pPr>
        <w:spacing w:after="0" w:line="240" w:lineRule="auto"/>
        <w:jc w:val="left"/>
        <w:rPr>
          <w:i/>
        </w:rPr>
      </w:pPr>
    </w:p>
    <w:p w14:paraId="5F59B50A" w14:textId="77777777" w:rsidR="00F44829" w:rsidRDefault="00F44829" w:rsidP="00F44829">
      <w:pPr>
        <w:spacing w:after="0" w:line="240" w:lineRule="auto"/>
        <w:jc w:val="left"/>
        <w:rPr>
          <w:i/>
        </w:rPr>
      </w:pPr>
    </w:p>
    <w:p w14:paraId="0F8329B0" w14:textId="77777777" w:rsidR="00F44829" w:rsidRDefault="00F44829" w:rsidP="00F44829">
      <w:pPr>
        <w:spacing w:after="0" w:line="240" w:lineRule="auto"/>
        <w:jc w:val="left"/>
        <w:rPr>
          <w:i/>
        </w:rPr>
      </w:pPr>
    </w:p>
    <w:p w14:paraId="35E2EB60" w14:textId="77777777" w:rsidR="00F44829" w:rsidRDefault="00F44829" w:rsidP="00F44829">
      <w:pPr>
        <w:spacing w:after="0" w:line="240" w:lineRule="auto"/>
        <w:jc w:val="left"/>
        <w:rPr>
          <w:i/>
        </w:rPr>
      </w:pPr>
    </w:p>
    <w:p w14:paraId="5D6CA2AE" w14:textId="77777777" w:rsidR="00F44829" w:rsidRDefault="00F44829" w:rsidP="00F44829">
      <w:pPr>
        <w:spacing w:after="0" w:line="240" w:lineRule="auto"/>
        <w:jc w:val="left"/>
        <w:rPr>
          <w:i/>
        </w:rPr>
      </w:pPr>
    </w:p>
    <w:p w14:paraId="2BA9E120" w14:textId="77777777" w:rsidR="00F44829" w:rsidRDefault="00F44829" w:rsidP="00F44829">
      <w:pPr>
        <w:spacing w:after="0" w:line="240" w:lineRule="auto"/>
        <w:jc w:val="left"/>
        <w:rPr>
          <w:i/>
        </w:rPr>
      </w:pPr>
    </w:p>
    <w:p w14:paraId="5BF6949F" w14:textId="77777777" w:rsidR="00E97DDC" w:rsidRDefault="00E97DDC">
      <w:pPr>
        <w:jc w:val="left"/>
        <w:rPr>
          <w:i/>
        </w:rPr>
      </w:pPr>
      <w:r>
        <w:rPr>
          <w:i/>
        </w:rPr>
        <w:br w:type="page"/>
      </w:r>
    </w:p>
    <w:p w14:paraId="2F2E6264" w14:textId="5984EFF6" w:rsidR="00F44829" w:rsidRDefault="00F44829" w:rsidP="00F44829">
      <w:pPr>
        <w:spacing w:after="0"/>
        <w:rPr>
          <w:i/>
        </w:rPr>
      </w:pPr>
      <w:r>
        <w:rPr>
          <w:i/>
        </w:rPr>
        <w:lastRenderedPageBreak/>
        <w:t>Subgroep 2.2. Indien de onderneming geen overname heeft gerealiseerd en er ook niet mee bezig is</w:t>
      </w:r>
    </w:p>
    <w:p w14:paraId="21816109" w14:textId="77777777" w:rsidR="00F44829" w:rsidRDefault="00F44829" w:rsidP="00F44829">
      <w:pPr>
        <w:spacing w:after="0"/>
        <w:rPr>
          <w:i/>
        </w:rPr>
      </w:pPr>
    </w:p>
    <w:p w14:paraId="7B744D6A" w14:textId="77777777" w:rsidR="00F44829" w:rsidRDefault="00F44829" w:rsidP="00F44829">
      <w:pPr>
        <w:spacing w:after="0"/>
        <w:rPr>
          <w:b/>
        </w:rPr>
      </w:pPr>
      <w:r>
        <w:rPr>
          <w:b/>
        </w:rPr>
        <w:t>Q29</w:t>
      </w:r>
    </w:p>
    <w:p w14:paraId="37CACFB9" w14:textId="77777777" w:rsidR="00F44829" w:rsidRDefault="00F44829" w:rsidP="00F44829">
      <w:pPr>
        <w:spacing w:after="0"/>
      </w:pPr>
      <w:r>
        <w:t>Heeft de onderneming reeds een overname overwogen? Ja/Neen</w:t>
      </w:r>
    </w:p>
    <w:p w14:paraId="7A8FBB8E" w14:textId="77777777" w:rsidR="00F44829" w:rsidRDefault="00F44829" w:rsidP="00F44829">
      <w:pPr>
        <w:spacing w:after="0"/>
      </w:pPr>
    </w:p>
    <w:p w14:paraId="771B1E22" w14:textId="77777777" w:rsidR="00F44829" w:rsidRPr="006E5562" w:rsidRDefault="00F44829" w:rsidP="00F44829">
      <w:pPr>
        <w:spacing w:after="0"/>
        <w:rPr>
          <w:b/>
        </w:rPr>
      </w:pPr>
      <w:r>
        <w:rPr>
          <w:b/>
        </w:rPr>
        <w:t>Q30a</w:t>
      </w:r>
    </w:p>
    <w:p w14:paraId="665FFFC0" w14:textId="77777777" w:rsidR="00F44829" w:rsidRDefault="00F44829" w:rsidP="00F44829">
      <w:pPr>
        <w:spacing w:after="0"/>
      </w:pPr>
      <w:r>
        <w:t>U heeft geen overname gerealiseerd en bent ook niet met een overname bezig. Is dit een bewuste strategische keuze? Ja/Neen</w:t>
      </w:r>
    </w:p>
    <w:p w14:paraId="0BE35D44" w14:textId="77777777" w:rsidR="00F44829" w:rsidRDefault="00F44829" w:rsidP="00F44829">
      <w:pPr>
        <w:spacing w:after="0"/>
      </w:pPr>
      <w:r>
        <w:tab/>
        <w:t>Zo ja, waarom?</w:t>
      </w:r>
    </w:p>
    <w:p w14:paraId="2C7DBE7D" w14:textId="77777777" w:rsidR="00F44829" w:rsidRDefault="00F44829" w:rsidP="00F44829">
      <w:pPr>
        <w:spacing w:after="0"/>
      </w:pPr>
    </w:p>
    <w:p w14:paraId="6F019182" w14:textId="77777777" w:rsidR="00F44829" w:rsidRPr="00494477" w:rsidRDefault="00F44829" w:rsidP="00F44829">
      <w:pPr>
        <w:spacing w:after="0"/>
        <w:rPr>
          <w:b/>
        </w:rPr>
      </w:pPr>
      <w:r w:rsidRPr="00494477">
        <w:rPr>
          <w:b/>
        </w:rPr>
        <w:t>Q30b</w:t>
      </w:r>
    </w:p>
    <w:p w14:paraId="2A3808BC" w14:textId="77777777" w:rsidR="00F44829" w:rsidRDefault="00F44829" w:rsidP="00F44829">
      <w:pPr>
        <w:spacing w:after="0"/>
      </w:pPr>
      <w:r>
        <w:t xml:space="preserve">Wat zijn de voordelen voor uw onderneming om te kiezen voor </w:t>
      </w:r>
      <w:r w:rsidRPr="00494477">
        <w:rPr>
          <w:u w:val="single"/>
        </w:rPr>
        <w:t>autonome groei</w:t>
      </w:r>
      <w:r>
        <w:t xml:space="preserve"> in plaats van voor groei door overname?</w:t>
      </w:r>
    </w:p>
    <w:p w14:paraId="6B46AE8F" w14:textId="77777777" w:rsidR="00F44829" w:rsidRPr="006E5562" w:rsidRDefault="00F44829" w:rsidP="00F44829">
      <w:pPr>
        <w:spacing w:after="0"/>
      </w:pPr>
    </w:p>
    <w:p w14:paraId="106D6FFB" w14:textId="77777777" w:rsidR="00F44829" w:rsidRPr="00E97DDC" w:rsidRDefault="00F44829" w:rsidP="00F44829">
      <w:pPr>
        <w:spacing w:after="0"/>
        <w:rPr>
          <w:b/>
          <w:i/>
          <w:color w:val="FF0000"/>
        </w:rPr>
      </w:pPr>
      <w:r w:rsidRPr="00E97DDC">
        <w:rPr>
          <w:b/>
          <w:i/>
        </w:rPr>
        <w:t>Indien overname overwogen:</w:t>
      </w:r>
    </w:p>
    <w:p w14:paraId="516DB56B" w14:textId="77777777" w:rsidR="00F44829" w:rsidRPr="00657980" w:rsidRDefault="00F44829" w:rsidP="00F44829">
      <w:pPr>
        <w:spacing w:after="0"/>
        <w:rPr>
          <w:b/>
        </w:rPr>
      </w:pPr>
      <w:r>
        <w:rPr>
          <w:b/>
        </w:rPr>
        <w:t>Q31</w:t>
      </w:r>
    </w:p>
    <w:p w14:paraId="78D59D6A" w14:textId="77777777" w:rsidR="00F44829" w:rsidRDefault="00F44829" w:rsidP="00F44829">
      <w:pPr>
        <w:spacing w:after="0"/>
      </w:pPr>
      <w:r>
        <w:t>Welke van onderstaande aspecten hebben ervoor gezorgd dat uiteindelijk niet voor een overname is gekozen (meerdere antwoorden zijn mogelijk)?</w:t>
      </w:r>
    </w:p>
    <w:p w14:paraId="3604D9A7" w14:textId="77777777" w:rsidR="00F44829" w:rsidRDefault="00F44829" w:rsidP="00F44829">
      <w:pPr>
        <w:spacing w:after="0"/>
      </w:pPr>
      <w:r>
        <w:t>0 Gebrek aan tijd: een overname is een lang en complex proces</w:t>
      </w:r>
      <w:r>
        <w:tab/>
      </w:r>
      <w:r>
        <w:tab/>
      </w:r>
      <w:r>
        <w:tab/>
        <w:t xml:space="preserve"> </w:t>
      </w:r>
    </w:p>
    <w:p w14:paraId="731EB61B" w14:textId="77777777" w:rsidR="00F44829" w:rsidRDefault="00F44829" w:rsidP="00F44829">
      <w:pPr>
        <w:spacing w:after="0"/>
      </w:pPr>
      <w:r>
        <w:t>0 Gebrek aan kennis en ervaring omtrent diverse aspecten van het overnameproces</w:t>
      </w:r>
      <w:r>
        <w:tab/>
      </w:r>
    </w:p>
    <w:p w14:paraId="7C3D0CDC" w14:textId="77777777" w:rsidR="00F44829" w:rsidRDefault="00F44829" w:rsidP="00F44829">
      <w:pPr>
        <w:spacing w:after="0"/>
      </w:pPr>
      <w:r>
        <w:t>0 Onvoldoende ondersteuning vanuit de overheid</w:t>
      </w:r>
    </w:p>
    <w:p w14:paraId="4D235938" w14:textId="77777777" w:rsidR="00F44829" w:rsidRDefault="00F44829" w:rsidP="00F44829">
      <w:pPr>
        <w:spacing w:after="0"/>
      </w:pPr>
      <w:r>
        <w:t>0 Gebrek aan financiële middelen</w:t>
      </w:r>
    </w:p>
    <w:p w14:paraId="60229893" w14:textId="77777777" w:rsidR="00F44829" w:rsidRDefault="00F44829" w:rsidP="00F44829">
      <w:pPr>
        <w:spacing w:after="0"/>
      </w:pPr>
      <w:r>
        <w:t>0 Complexe regelgeving</w:t>
      </w:r>
      <w:r>
        <w:tab/>
      </w:r>
      <w:r>
        <w:tab/>
      </w:r>
      <w:r>
        <w:tab/>
      </w:r>
      <w:r>
        <w:tab/>
      </w:r>
      <w:r>
        <w:tab/>
      </w:r>
    </w:p>
    <w:p w14:paraId="2A443A70" w14:textId="77777777" w:rsidR="00F44829" w:rsidRDefault="00F44829" w:rsidP="00F44829">
      <w:pPr>
        <w:spacing w:after="0"/>
      </w:pPr>
      <w:r>
        <w:t>0 Een overname houdt te veel risico in.</w:t>
      </w:r>
    </w:p>
    <w:p w14:paraId="168297E8" w14:textId="77777777" w:rsidR="00F44829" w:rsidRDefault="00F44829" w:rsidP="00F44829">
      <w:pPr>
        <w:spacing w:after="0"/>
      </w:pPr>
      <w:r>
        <w:t>0 De onderneming weet niet waar een bedrijf dat te koop aangeboden wordt, gevonden kan worden.</w:t>
      </w:r>
    </w:p>
    <w:p w14:paraId="2B0A621E" w14:textId="77777777" w:rsidR="00F44829" w:rsidRDefault="00F44829" w:rsidP="00F44829">
      <w:pPr>
        <w:spacing w:after="0"/>
      </w:pPr>
      <w:r>
        <w:t>0 De onderneming vindt geen geschikt bedrijf.</w:t>
      </w:r>
      <w:r>
        <w:tab/>
      </w:r>
    </w:p>
    <w:p w14:paraId="4862F3A3" w14:textId="77777777" w:rsidR="00F44829" w:rsidRDefault="00F44829" w:rsidP="00F44829">
      <w:pPr>
        <w:spacing w:after="0"/>
      </w:pPr>
      <w:r>
        <w:t>0 Verwachte moeilijkheden na een overname met het integreren van de administratie en organisatie</w:t>
      </w:r>
    </w:p>
    <w:p w14:paraId="17298CC8" w14:textId="77777777" w:rsidR="00F44829" w:rsidRDefault="00F44829" w:rsidP="00F44829">
      <w:pPr>
        <w:spacing w:after="0"/>
      </w:pPr>
      <w:r>
        <w:t xml:space="preserve">0 Problemen met de waardering: vb. te hoge waardering door de potentiële overlater </w:t>
      </w:r>
    </w:p>
    <w:p w14:paraId="300AA2F5" w14:textId="77777777" w:rsidR="00F44829" w:rsidRDefault="00F44829" w:rsidP="00F44829">
      <w:pPr>
        <w:spacing w:after="0"/>
      </w:pPr>
      <w:r>
        <w:t>0 Gebrek aan transparantie bij potentieel over te nemen bedrijven</w:t>
      </w:r>
    </w:p>
    <w:p w14:paraId="231A63BA" w14:textId="77777777" w:rsidR="00F44829" w:rsidRDefault="00F44829" w:rsidP="00F44829">
      <w:pPr>
        <w:spacing w:after="0"/>
      </w:pPr>
      <w:r>
        <w:t xml:space="preserve">0 Gebrek aan gekwalificeerd personeel bij de over te nemen onderneming  </w:t>
      </w:r>
    </w:p>
    <w:p w14:paraId="46709E6D" w14:textId="77777777" w:rsidR="00F44829" w:rsidRDefault="00F44829" w:rsidP="00F44829">
      <w:pPr>
        <w:spacing w:after="0"/>
      </w:pPr>
      <w:r>
        <w:t>0 Overig:</w:t>
      </w:r>
    </w:p>
    <w:p w14:paraId="697A9CDA" w14:textId="77777777" w:rsidR="00F44829" w:rsidRDefault="00F44829" w:rsidP="00F44829">
      <w:pPr>
        <w:spacing w:after="0"/>
      </w:pPr>
    </w:p>
    <w:p w14:paraId="1FE04E8F" w14:textId="77777777" w:rsidR="00F44829" w:rsidRDefault="00F44829" w:rsidP="00F44829">
      <w:pPr>
        <w:spacing w:after="0"/>
        <w:rPr>
          <w:b/>
        </w:rPr>
      </w:pPr>
      <w:r w:rsidRPr="003D04B0">
        <w:rPr>
          <w:b/>
        </w:rPr>
        <w:t>Q</w:t>
      </w:r>
      <w:r>
        <w:rPr>
          <w:b/>
        </w:rPr>
        <w:t>32</w:t>
      </w:r>
    </w:p>
    <w:p w14:paraId="7B3284FC" w14:textId="77777777" w:rsidR="00F44829" w:rsidRPr="002318D0" w:rsidRDefault="00F44829" w:rsidP="00F44829">
      <w:pPr>
        <w:spacing w:after="0"/>
      </w:pPr>
      <w:r>
        <w:t xml:space="preserve">In volgende vraag wordt gepeild in welke mate u </w:t>
      </w:r>
      <w:r>
        <w:rPr>
          <w:u w:val="single"/>
        </w:rPr>
        <w:t>op de hoogte</w:t>
      </w:r>
      <w:r>
        <w:t xml:space="preserve"> bent van het aanbod van dienstverleners met betrekking tot overnames (waarbij 1 = helemaal niet en 5 = zeer goed) en in welke mate u op het moment dat u een overname overwoog </w:t>
      </w:r>
      <w:r>
        <w:rPr>
          <w:u w:val="single"/>
        </w:rPr>
        <w:t>beroep hebt gedaan</w:t>
      </w:r>
      <w:r>
        <w:t xml:space="preserve"> op onderstaande kanalen?</w:t>
      </w:r>
    </w:p>
    <w:p w14:paraId="5C24AADC" w14:textId="77777777" w:rsidR="00F44829" w:rsidRDefault="00F44829" w:rsidP="00F44829">
      <w:pPr>
        <w:spacing w:after="0"/>
      </w:pPr>
    </w:p>
    <w:tbl>
      <w:tblPr>
        <w:tblStyle w:val="TableGrid"/>
        <w:tblW w:w="5198" w:type="pct"/>
        <w:tblLook w:val="04A0" w:firstRow="1" w:lastRow="0" w:firstColumn="1" w:lastColumn="0" w:noHBand="0" w:noVBand="1"/>
      </w:tblPr>
      <w:tblGrid>
        <w:gridCol w:w="2211"/>
        <w:gridCol w:w="530"/>
        <w:gridCol w:w="529"/>
        <w:gridCol w:w="529"/>
        <w:gridCol w:w="531"/>
        <w:gridCol w:w="535"/>
        <w:gridCol w:w="234"/>
        <w:gridCol w:w="748"/>
        <w:gridCol w:w="1709"/>
        <w:gridCol w:w="1865"/>
      </w:tblGrid>
      <w:tr w:rsidR="00F44829" w14:paraId="28B6F538" w14:textId="77777777" w:rsidTr="00F44829">
        <w:trPr>
          <w:trHeight w:val="513"/>
        </w:trPr>
        <w:tc>
          <w:tcPr>
            <w:tcW w:w="1173" w:type="pct"/>
          </w:tcPr>
          <w:p w14:paraId="05BBA8BF" w14:textId="77777777" w:rsidR="00F44829" w:rsidRDefault="00F44829" w:rsidP="00CF556F"/>
        </w:tc>
        <w:tc>
          <w:tcPr>
            <w:tcW w:w="1408" w:type="pct"/>
            <w:gridSpan w:val="5"/>
          </w:tcPr>
          <w:p w14:paraId="0B454D4E" w14:textId="77777777" w:rsidR="00F44829" w:rsidRDefault="00F44829" w:rsidP="00CF556F">
            <w:r>
              <w:t>In welke mate bent u op de hoogte van het aanbod?</w:t>
            </w:r>
          </w:p>
        </w:tc>
        <w:tc>
          <w:tcPr>
            <w:tcW w:w="124" w:type="pct"/>
          </w:tcPr>
          <w:p w14:paraId="7CB3595D" w14:textId="77777777" w:rsidR="00F44829" w:rsidRDefault="00F44829" w:rsidP="00CF556F"/>
        </w:tc>
        <w:tc>
          <w:tcPr>
            <w:tcW w:w="2295" w:type="pct"/>
            <w:gridSpan w:val="3"/>
          </w:tcPr>
          <w:p w14:paraId="07782F30" w14:textId="77777777" w:rsidR="00F44829" w:rsidRDefault="00F44829" w:rsidP="00CF556F">
            <w:r>
              <w:t>In welke mate hebt u beroep gedaan op dit aanbod?</w:t>
            </w:r>
          </w:p>
        </w:tc>
      </w:tr>
      <w:tr w:rsidR="00F44829" w14:paraId="252C7C90" w14:textId="77777777" w:rsidTr="00F44829">
        <w:trPr>
          <w:trHeight w:val="256"/>
        </w:trPr>
        <w:tc>
          <w:tcPr>
            <w:tcW w:w="1173" w:type="pct"/>
          </w:tcPr>
          <w:p w14:paraId="0DEA2257" w14:textId="77777777" w:rsidR="00F44829" w:rsidRDefault="00F44829" w:rsidP="00CF556F">
            <w:r>
              <w:t>Infosessies</w:t>
            </w:r>
          </w:p>
        </w:tc>
        <w:tc>
          <w:tcPr>
            <w:tcW w:w="281" w:type="pct"/>
          </w:tcPr>
          <w:p w14:paraId="6A341189" w14:textId="77777777" w:rsidR="00F44829" w:rsidRDefault="00F44829" w:rsidP="00CF556F">
            <w:r>
              <w:t>1</w:t>
            </w:r>
          </w:p>
        </w:tc>
        <w:tc>
          <w:tcPr>
            <w:tcW w:w="281" w:type="pct"/>
          </w:tcPr>
          <w:p w14:paraId="6A919BDE" w14:textId="77777777" w:rsidR="00F44829" w:rsidRDefault="00F44829" w:rsidP="00CF556F">
            <w:r>
              <w:t>2</w:t>
            </w:r>
          </w:p>
        </w:tc>
        <w:tc>
          <w:tcPr>
            <w:tcW w:w="281" w:type="pct"/>
          </w:tcPr>
          <w:p w14:paraId="6F159173" w14:textId="77777777" w:rsidR="00F44829" w:rsidRDefault="00F44829" w:rsidP="00CF556F">
            <w:r>
              <w:t>3</w:t>
            </w:r>
          </w:p>
        </w:tc>
        <w:tc>
          <w:tcPr>
            <w:tcW w:w="282" w:type="pct"/>
          </w:tcPr>
          <w:p w14:paraId="2979E802" w14:textId="77777777" w:rsidR="00F44829" w:rsidRDefault="00F44829" w:rsidP="00CF556F">
            <w:r>
              <w:t>4</w:t>
            </w:r>
          </w:p>
        </w:tc>
        <w:tc>
          <w:tcPr>
            <w:tcW w:w="284" w:type="pct"/>
          </w:tcPr>
          <w:p w14:paraId="44C658B0" w14:textId="77777777" w:rsidR="00F44829" w:rsidRDefault="00F44829" w:rsidP="00CF556F">
            <w:r>
              <w:t>5</w:t>
            </w:r>
          </w:p>
        </w:tc>
        <w:tc>
          <w:tcPr>
            <w:tcW w:w="124" w:type="pct"/>
          </w:tcPr>
          <w:p w14:paraId="0845281D" w14:textId="77777777" w:rsidR="00F44829" w:rsidRDefault="00F44829" w:rsidP="00CF556F"/>
        </w:tc>
        <w:tc>
          <w:tcPr>
            <w:tcW w:w="397" w:type="pct"/>
          </w:tcPr>
          <w:p w14:paraId="6020A1A5" w14:textId="77777777" w:rsidR="00F44829" w:rsidRDefault="00F44829" w:rsidP="00CF556F">
            <w:r>
              <w:t>nooit</w:t>
            </w:r>
          </w:p>
        </w:tc>
        <w:tc>
          <w:tcPr>
            <w:tcW w:w="907" w:type="pct"/>
          </w:tcPr>
          <w:p w14:paraId="5EE63139" w14:textId="77777777" w:rsidR="00F44829" w:rsidRDefault="00F44829" w:rsidP="00CF556F">
            <w:r>
              <w:t>eenmalig</w:t>
            </w:r>
          </w:p>
        </w:tc>
        <w:tc>
          <w:tcPr>
            <w:tcW w:w="991" w:type="pct"/>
          </w:tcPr>
          <w:p w14:paraId="3FFB4255" w14:textId="77777777" w:rsidR="00F44829" w:rsidRDefault="00F44829" w:rsidP="00CF556F">
            <w:r>
              <w:t xml:space="preserve">meerdere keren </w:t>
            </w:r>
          </w:p>
        </w:tc>
      </w:tr>
      <w:tr w:rsidR="00F44829" w14:paraId="430883CD" w14:textId="77777777" w:rsidTr="00F44829">
        <w:trPr>
          <w:trHeight w:val="256"/>
        </w:trPr>
        <w:tc>
          <w:tcPr>
            <w:tcW w:w="1173" w:type="pct"/>
          </w:tcPr>
          <w:p w14:paraId="36B3774E" w14:textId="77777777" w:rsidR="00F44829" w:rsidRDefault="00F44829" w:rsidP="00CF556F">
            <w:r>
              <w:t>Opleidingen</w:t>
            </w:r>
          </w:p>
        </w:tc>
        <w:tc>
          <w:tcPr>
            <w:tcW w:w="281" w:type="pct"/>
          </w:tcPr>
          <w:p w14:paraId="1DF4C0C2" w14:textId="77777777" w:rsidR="00F44829" w:rsidRDefault="00F44829" w:rsidP="00CF556F">
            <w:r>
              <w:t>1</w:t>
            </w:r>
          </w:p>
        </w:tc>
        <w:tc>
          <w:tcPr>
            <w:tcW w:w="281" w:type="pct"/>
          </w:tcPr>
          <w:p w14:paraId="519388A6" w14:textId="77777777" w:rsidR="00F44829" w:rsidRDefault="00F44829" w:rsidP="00CF556F">
            <w:r>
              <w:t>2</w:t>
            </w:r>
          </w:p>
        </w:tc>
        <w:tc>
          <w:tcPr>
            <w:tcW w:w="281" w:type="pct"/>
          </w:tcPr>
          <w:p w14:paraId="23EE2EA9" w14:textId="77777777" w:rsidR="00F44829" w:rsidRDefault="00F44829" w:rsidP="00CF556F">
            <w:r>
              <w:t>3</w:t>
            </w:r>
          </w:p>
        </w:tc>
        <w:tc>
          <w:tcPr>
            <w:tcW w:w="282" w:type="pct"/>
          </w:tcPr>
          <w:p w14:paraId="0380C185" w14:textId="77777777" w:rsidR="00F44829" w:rsidRDefault="00F44829" w:rsidP="00CF556F">
            <w:r>
              <w:t>4</w:t>
            </w:r>
          </w:p>
        </w:tc>
        <w:tc>
          <w:tcPr>
            <w:tcW w:w="284" w:type="pct"/>
          </w:tcPr>
          <w:p w14:paraId="7D8CC0A9" w14:textId="77777777" w:rsidR="00F44829" w:rsidRDefault="00F44829" w:rsidP="00CF556F">
            <w:r>
              <w:t>5</w:t>
            </w:r>
          </w:p>
        </w:tc>
        <w:tc>
          <w:tcPr>
            <w:tcW w:w="124" w:type="pct"/>
          </w:tcPr>
          <w:p w14:paraId="1BC82030" w14:textId="77777777" w:rsidR="00F44829" w:rsidRDefault="00F44829" w:rsidP="00CF556F"/>
        </w:tc>
        <w:tc>
          <w:tcPr>
            <w:tcW w:w="397" w:type="pct"/>
          </w:tcPr>
          <w:p w14:paraId="6787909A" w14:textId="77777777" w:rsidR="00F44829" w:rsidRDefault="00F44829" w:rsidP="00CF556F">
            <w:r>
              <w:t>nooit</w:t>
            </w:r>
          </w:p>
        </w:tc>
        <w:tc>
          <w:tcPr>
            <w:tcW w:w="907" w:type="pct"/>
          </w:tcPr>
          <w:p w14:paraId="56C34281" w14:textId="77777777" w:rsidR="00F44829" w:rsidRDefault="00F44829" w:rsidP="00CF556F">
            <w:r>
              <w:t>eenmalig</w:t>
            </w:r>
          </w:p>
        </w:tc>
        <w:tc>
          <w:tcPr>
            <w:tcW w:w="991" w:type="pct"/>
          </w:tcPr>
          <w:p w14:paraId="1BDB318C" w14:textId="77777777" w:rsidR="00F44829" w:rsidRDefault="00F44829" w:rsidP="00CF556F">
            <w:r>
              <w:t xml:space="preserve">meerdere keren </w:t>
            </w:r>
          </w:p>
        </w:tc>
      </w:tr>
      <w:tr w:rsidR="00F44829" w14:paraId="4CBFCDA2" w14:textId="77777777" w:rsidTr="00F44829">
        <w:trPr>
          <w:trHeight w:val="256"/>
        </w:trPr>
        <w:tc>
          <w:tcPr>
            <w:tcW w:w="1173" w:type="pct"/>
          </w:tcPr>
          <w:p w14:paraId="38B5354D" w14:textId="77777777" w:rsidR="00F44829" w:rsidRDefault="00F44829" w:rsidP="00CF556F">
            <w:r>
              <w:t>Advies/Consulting</w:t>
            </w:r>
          </w:p>
        </w:tc>
        <w:tc>
          <w:tcPr>
            <w:tcW w:w="281" w:type="pct"/>
          </w:tcPr>
          <w:p w14:paraId="1ACA9F0B" w14:textId="77777777" w:rsidR="00F44829" w:rsidRDefault="00F44829" w:rsidP="00CF556F">
            <w:r>
              <w:t>1</w:t>
            </w:r>
          </w:p>
        </w:tc>
        <w:tc>
          <w:tcPr>
            <w:tcW w:w="281" w:type="pct"/>
          </w:tcPr>
          <w:p w14:paraId="6A443B31" w14:textId="77777777" w:rsidR="00F44829" w:rsidRDefault="00F44829" w:rsidP="00CF556F">
            <w:r>
              <w:t>2</w:t>
            </w:r>
          </w:p>
        </w:tc>
        <w:tc>
          <w:tcPr>
            <w:tcW w:w="281" w:type="pct"/>
          </w:tcPr>
          <w:p w14:paraId="569FAA9B" w14:textId="77777777" w:rsidR="00F44829" w:rsidRDefault="00F44829" w:rsidP="00CF556F">
            <w:r>
              <w:t>3</w:t>
            </w:r>
          </w:p>
        </w:tc>
        <w:tc>
          <w:tcPr>
            <w:tcW w:w="282" w:type="pct"/>
          </w:tcPr>
          <w:p w14:paraId="4660D40D" w14:textId="77777777" w:rsidR="00F44829" w:rsidRDefault="00F44829" w:rsidP="00CF556F">
            <w:r>
              <w:t>4</w:t>
            </w:r>
          </w:p>
        </w:tc>
        <w:tc>
          <w:tcPr>
            <w:tcW w:w="284" w:type="pct"/>
          </w:tcPr>
          <w:p w14:paraId="0BB3C51A" w14:textId="77777777" w:rsidR="00F44829" w:rsidRDefault="00F44829" w:rsidP="00CF556F">
            <w:r>
              <w:t>5</w:t>
            </w:r>
          </w:p>
        </w:tc>
        <w:tc>
          <w:tcPr>
            <w:tcW w:w="124" w:type="pct"/>
          </w:tcPr>
          <w:p w14:paraId="0A9D29C6" w14:textId="77777777" w:rsidR="00F44829" w:rsidRDefault="00F44829" w:rsidP="00CF556F"/>
        </w:tc>
        <w:tc>
          <w:tcPr>
            <w:tcW w:w="397" w:type="pct"/>
          </w:tcPr>
          <w:p w14:paraId="4A5854AA" w14:textId="77777777" w:rsidR="00F44829" w:rsidRDefault="00F44829" w:rsidP="00CF556F">
            <w:r>
              <w:t>nooit</w:t>
            </w:r>
          </w:p>
        </w:tc>
        <w:tc>
          <w:tcPr>
            <w:tcW w:w="907" w:type="pct"/>
          </w:tcPr>
          <w:p w14:paraId="39B4DF64" w14:textId="77777777" w:rsidR="00F44829" w:rsidRDefault="00F44829" w:rsidP="00CF556F">
            <w:r>
              <w:t>eenmalig</w:t>
            </w:r>
          </w:p>
        </w:tc>
        <w:tc>
          <w:tcPr>
            <w:tcW w:w="991" w:type="pct"/>
          </w:tcPr>
          <w:p w14:paraId="6AEACCCD" w14:textId="77777777" w:rsidR="00F44829" w:rsidRDefault="00F44829" w:rsidP="00CF556F">
            <w:r>
              <w:t xml:space="preserve">meerdere keren </w:t>
            </w:r>
          </w:p>
        </w:tc>
      </w:tr>
      <w:tr w:rsidR="00F44829" w14:paraId="3620E4BE" w14:textId="77777777" w:rsidTr="00F44829">
        <w:trPr>
          <w:trHeight w:val="256"/>
        </w:trPr>
        <w:tc>
          <w:tcPr>
            <w:tcW w:w="1173" w:type="pct"/>
          </w:tcPr>
          <w:p w14:paraId="75408EC0" w14:textId="77777777" w:rsidR="00F44829" w:rsidRDefault="00F44829" w:rsidP="00CF556F">
            <w:r>
              <w:t>Begeleiding</w:t>
            </w:r>
          </w:p>
        </w:tc>
        <w:tc>
          <w:tcPr>
            <w:tcW w:w="281" w:type="pct"/>
          </w:tcPr>
          <w:p w14:paraId="48B13FDB" w14:textId="77777777" w:rsidR="00F44829" w:rsidRDefault="00F44829" w:rsidP="00CF556F">
            <w:r>
              <w:t>1</w:t>
            </w:r>
          </w:p>
        </w:tc>
        <w:tc>
          <w:tcPr>
            <w:tcW w:w="281" w:type="pct"/>
          </w:tcPr>
          <w:p w14:paraId="52EB81CF" w14:textId="77777777" w:rsidR="00F44829" w:rsidRDefault="00F44829" w:rsidP="00CF556F">
            <w:r>
              <w:t>2</w:t>
            </w:r>
          </w:p>
        </w:tc>
        <w:tc>
          <w:tcPr>
            <w:tcW w:w="281" w:type="pct"/>
          </w:tcPr>
          <w:p w14:paraId="2FDFC674" w14:textId="77777777" w:rsidR="00F44829" w:rsidRDefault="00F44829" w:rsidP="00CF556F">
            <w:r>
              <w:t>3</w:t>
            </w:r>
          </w:p>
        </w:tc>
        <w:tc>
          <w:tcPr>
            <w:tcW w:w="282" w:type="pct"/>
          </w:tcPr>
          <w:p w14:paraId="36CD2B54" w14:textId="77777777" w:rsidR="00F44829" w:rsidRDefault="00F44829" w:rsidP="00CF556F">
            <w:r>
              <w:t>4</w:t>
            </w:r>
          </w:p>
        </w:tc>
        <w:tc>
          <w:tcPr>
            <w:tcW w:w="284" w:type="pct"/>
          </w:tcPr>
          <w:p w14:paraId="78041186" w14:textId="77777777" w:rsidR="00F44829" w:rsidRDefault="00F44829" w:rsidP="00CF556F">
            <w:r>
              <w:t>5</w:t>
            </w:r>
          </w:p>
        </w:tc>
        <w:tc>
          <w:tcPr>
            <w:tcW w:w="124" w:type="pct"/>
          </w:tcPr>
          <w:p w14:paraId="4F2143FB" w14:textId="77777777" w:rsidR="00F44829" w:rsidRDefault="00F44829" w:rsidP="00CF556F"/>
        </w:tc>
        <w:tc>
          <w:tcPr>
            <w:tcW w:w="397" w:type="pct"/>
          </w:tcPr>
          <w:p w14:paraId="4A39C93A" w14:textId="77777777" w:rsidR="00F44829" w:rsidRDefault="00F44829" w:rsidP="00CF556F">
            <w:r>
              <w:t>nooit</w:t>
            </w:r>
          </w:p>
        </w:tc>
        <w:tc>
          <w:tcPr>
            <w:tcW w:w="907" w:type="pct"/>
          </w:tcPr>
          <w:p w14:paraId="25E99621" w14:textId="77777777" w:rsidR="00F44829" w:rsidRDefault="00F44829" w:rsidP="00CF556F">
            <w:r>
              <w:t>eenmalig</w:t>
            </w:r>
          </w:p>
        </w:tc>
        <w:tc>
          <w:tcPr>
            <w:tcW w:w="991" w:type="pct"/>
          </w:tcPr>
          <w:p w14:paraId="0D314496" w14:textId="77777777" w:rsidR="00F44829" w:rsidRDefault="00F44829" w:rsidP="00CF556F">
            <w:r>
              <w:t xml:space="preserve">meerdere keren </w:t>
            </w:r>
          </w:p>
        </w:tc>
      </w:tr>
      <w:tr w:rsidR="00F44829" w14:paraId="0C287ED0" w14:textId="77777777" w:rsidTr="00F44829">
        <w:trPr>
          <w:trHeight w:val="244"/>
        </w:trPr>
        <w:tc>
          <w:tcPr>
            <w:tcW w:w="1173" w:type="pct"/>
          </w:tcPr>
          <w:p w14:paraId="26F413FB" w14:textId="77777777" w:rsidR="00F44829" w:rsidRDefault="00F44829" w:rsidP="00CF556F">
            <w:r>
              <w:t>Online tools &amp; checklists</w:t>
            </w:r>
          </w:p>
        </w:tc>
        <w:tc>
          <w:tcPr>
            <w:tcW w:w="281" w:type="pct"/>
          </w:tcPr>
          <w:p w14:paraId="7CAF5E8B" w14:textId="77777777" w:rsidR="00F44829" w:rsidRDefault="00F44829" w:rsidP="00CF556F">
            <w:r>
              <w:t>1</w:t>
            </w:r>
          </w:p>
        </w:tc>
        <w:tc>
          <w:tcPr>
            <w:tcW w:w="281" w:type="pct"/>
          </w:tcPr>
          <w:p w14:paraId="6ECAFCF2" w14:textId="77777777" w:rsidR="00F44829" w:rsidRDefault="00F44829" w:rsidP="00CF556F">
            <w:r>
              <w:t>2</w:t>
            </w:r>
          </w:p>
        </w:tc>
        <w:tc>
          <w:tcPr>
            <w:tcW w:w="281" w:type="pct"/>
          </w:tcPr>
          <w:p w14:paraId="7C56B2E4" w14:textId="77777777" w:rsidR="00F44829" w:rsidRDefault="00F44829" w:rsidP="00CF556F">
            <w:r>
              <w:t>3</w:t>
            </w:r>
          </w:p>
        </w:tc>
        <w:tc>
          <w:tcPr>
            <w:tcW w:w="282" w:type="pct"/>
          </w:tcPr>
          <w:p w14:paraId="2519D316" w14:textId="77777777" w:rsidR="00F44829" w:rsidRDefault="00F44829" w:rsidP="00CF556F">
            <w:r>
              <w:t>4</w:t>
            </w:r>
          </w:p>
        </w:tc>
        <w:tc>
          <w:tcPr>
            <w:tcW w:w="284" w:type="pct"/>
          </w:tcPr>
          <w:p w14:paraId="6AC3A903" w14:textId="77777777" w:rsidR="00F44829" w:rsidRDefault="00F44829" w:rsidP="00CF556F">
            <w:r>
              <w:t>5</w:t>
            </w:r>
          </w:p>
        </w:tc>
        <w:tc>
          <w:tcPr>
            <w:tcW w:w="124" w:type="pct"/>
          </w:tcPr>
          <w:p w14:paraId="6F37D6DE" w14:textId="77777777" w:rsidR="00F44829" w:rsidRDefault="00F44829" w:rsidP="00CF556F"/>
        </w:tc>
        <w:tc>
          <w:tcPr>
            <w:tcW w:w="397" w:type="pct"/>
          </w:tcPr>
          <w:p w14:paraId="4C3AE960" w14:textId="77777777" w:rsidR="00F44829" w:rsidRDefault="00F44829" w:rsidP="00CF556F">
            <w:r>
              <w:t>nooit</w:t>
            </w:r>
          </w:p>
        </w:tc>
        <w:tc>
          <w:tcPr>
            <w:tcW w:w="907" w:type="pct"/>
          </w:tcPr>
          <w:p w14:paraId="0B17E2EB" w14:textId="77777777" w:rsidR="00F44829" w:rsidRDefault="00F44829" w:rsidP="00CF556F">
            <w:r>
              <w:t>eenmalig</w:t>
            </w:r>
          </w:p>
        </w:tc>
        <w:tc>
          <w:tcPr>
            <w:tcW w:w="991" w:type="pct"/>
          </w:tcPr>
          <w:p w14:paraId="2E68F916" w14:textId="77777777" w:rsidR="00F44829" w:rsidRDefault="00F44829" w:rsidP="00CF556F">
            <w:r>
              <w:t xml:space="preserve">meerdere keren </w:t>
            </w:r>
          </w:p>
        </w:tc>
      </w:tr>
    </w:tbl>
    <w:p w14:paraId="08959F6C" w14:textId="77777777" w:rsidR="00F44829" w:rsidRDefault="00F44829" w:rsidP="00F44829">
      <w:pPr>
        <w:spacing w:after="0"/>
      </w:pPr>
    </w:p>
    <w:p w14:paraId="4D2F9582" w14:textId="77777777" w:rsidR="00E97DDC" w:rsidRDefault="00E97DDC">
      <w:pPr>
        <w:jc w:val="left"/>
        <w:rPr>
          <w:b/>
        </w:rPr>
      </w:pPr>
      <w:r>
        <w:rPr>
          <w:b/>
        </w:rPr>
        <w:br w:type="page"/>
      </w:r>
    </w:p>
    <w:p w14:paraId="6F11AC00" w14:textId="2C86DF41" w:rsidR="00F44829" w:rsidRPr="003D04B0" w:rsidRDefault="00F44829" w:rsidP="00F44829">
      <w:pPr>
        <w:spacing w:after="0"/>
        <w:rPr>
          <w:b/>
        </w:rPr>
      </w:pPr>
      <w:r>
        <w:rPr>
          <w:b/>
        </w:rPr>
        <w:lastRenderedPageBreak/>
        <w:t>Q33</w:t>
      </w:r>
    </w:p>
    <w:p w14:paraId="14007DEE" w14:textId="77777777" w:rsidR="00F44829" w:rsidRPr="005575BB" w:rsidRDefault="00F44829" w:rsidP="00F44829">
      <w:pPr>
        <w:spacing w:after="0"/>
      </w:pPr>
      <w:r w:rsidRPr="007823BD">
        <w:rPr>
          <w:u w:val="single"/>
        </w:rPr>
        <w:t>Voor welke aspecten</w:t>
      </w:r>
      <w:r w:rsidRPr="005575BB">
        <w:t xml:space="preserve"> </w:t>
      </w:r>
      <w:r>
        <w:t>die kaderen in de overname heeft u beroep gedaan op het aanbod van</w:t>
      </w:r>
      <w:r w:rsidRPr="005575BB">
        <w:t xml:space="preserve"> dienstverleners?</w:t>
      </w:r>
    </w:p>
    <w:p w14:paraId="71EBC5BC" w14:textId="77777777" w:rsidR="00F44829" w:rsidRDefault="00F44829" w:rsidP="00F44829">
      <w:pPr>
        <w:spacing w:after="0"/>
      </w:pPr>
      <w:r w:rsidRPr="005575BB">
        <w:tab/>
        <w:t xml:space="preserve">0 </w:t>
      </w:r>
      <w:r>
        <w:t>Geen advies gevraagd aan dienstverleners</w:t>
      </w:r>
    </w:p>
    <w:p w14:paraId="7D0DB8ED" w14:textId="77777777" w:rsidR="00F44829" w:rsidRDefault="00F44829" w:rsidP="00F44829">
      <w:pPr>
        <w:spacing w:after="0"/>
      </w:pPr>
      <w:r>
        <w:tab/>
      </w:r>
      <w:r w:rsidRPr="005575BB">
        <w:t>0</w:t>
      </w:r>
      <w:r>
        <w:t xml:space="preserve"> </w:t>
      </w:r>
      <w:r w:rsidRPr="005575BB">
        <w:t>HR</w:t>
      </w:r>
      <w:r>
        <w:t>/personeelsmanagement</w:t>
      </w:r>
    </w:p>
    <w:p w14:paraId="127C5137" w14:textId="77777777" w:rsidR="00F44829" w:rsidRPr="005575BB" w:rsidRDefault="00F44829" w:rsidP="00F44829">
      <w:pPr>
        <w:spacing w:after="0"/>
      </w:pPr>
      <w:r>
        <w:tab/>
      </w:r>
      <w:r w:rsidRPr="005575BB">
        <w:t>0</w:t>
      </w:r>
      <w:r>
        <w:t xml:space="preserve"> Emotionele</w:t>
      </w:r>
    </w:p>
    <w:p w14:paraId="46445ADC" w14:textId="77777777" w:rsidR="00F44829" w:rsidRPr="005575BB" w:rsidRDefault="00F44829" w:rsidP="00F44829">
      <w:pPr>
        <w:spacing w:after="0"/>
      </w:pPr>
      <w:r>
        <w:tab/>
        <w:t>0 Financië</w:t>
      </w:r>
      <w:r w:rsidRPr="005575BB">
        <w:t>l</w:t>
      </w:r>
      <w:r>
        <w:t>e</w:t>
      </w:r>
    </w:p>
    <w:p w14:paraId="475E8662" w14:textId="77777777" w:rsidR="00F44829" w:rsidRPr="005575BB" w:rsidRDefault="00F44829" w:rsidP="00F44829">
      <w:pPr>
        <w:spacing w:after="0"/>
      </w:pPr>
      <w:r w:rsidRPr="005575BB">
        <w:tab/>
        <w:t>0 Juridisch</w:t>
      </w:r>
      <w:r>
        <w:t>e</w:t>
      </w:r>
    </w:p>
    <w:p w14:paraId="10563CFD" w14:textId="77777777" w:rsidR="00F44829" w:rsidRPr="005575BB" w:rsidRDefault="00F44829" w:rsidP="00F44829">
      <w:pPr>
        <w:spacing w:after="0"/>
      </w:pPr>
      <w:r w:rsidRPr="005575BB">
        <w:tab/>
        <w:t xml:space="preserve">0 </w:t>
      </w:r>
      <w:r>
        <w:t>Fiscale</w:t>
      </w:r>
    </w:p>
    <w:p w14:paraId="576E7227" w14:textId="77777777" w:rsidR="00F44829" w:rsidRDefault="00F44829" w:rsidP="00F44829">
      <w:pPr>
        <w:spacing w:after="0"/>
      </w:pPr>
      <w:r w:rsidRPr="005575BB">
        <w:tab/>
        <w:t>0 Verloop van het overnameproces</w:t>
      </w:r>
    </w:p>
    <w:p w14:paraId="431E1D81" w14:textId="77777777" w:rsidR="00F44829" w:rsidRDefault="00F44829" w:rsidP="00F44829">
      <w:pPr>
        <w:spacing w:after="0"/>
      </w:pPr>
      <w:r>
        <w:tab/>
      </w:r>
      <w:r w:rsidRPr="005575BB">
        <w:t>0</w:t>
      </w:r>
      <w:r>
        <w:t xml:space="preserve"> Ondernemingswaardering</w:t>
      </w:r>
    </w:p>
    <w:p w14:paraId="755EC7CF" w14:textId="77777777" w:rsidR="00F44829" w:rsidRPr="005575BB" w:rsidRDefault="00F44829" w:rsidP="00F44829">
      <w:pPr>
        <w:spacing w:after="0"/>
        <w:ind w:firstLine="720"/>
      </w:pPr>
      <w:r>
        <w:t xml:space="preserve">0 Hoe de integratie van processen, infrastructuur, operations, cultuur, … kon </w:t>
      </w:r>
      <w:r>
        <w:tab/>
        <w:t>gebeuren</w:t>
      </w:r>
    </w:p>
    <w:p w14:paraId="50244A42" w14:textId="77777777" w:rsidR="00F44829" w:rsidRDefault="00F44829" w:rsidP="00F44829">
      <w:pPr>
        <w:spacing w:after="0"/>
      </w:pPr>
      <w:r w:rsidRPr="005575BB">
        <w:tab/>
        <w:t>0 Overig:</w:t>
      </w:r>
    </w:p>
    <w:p w14:paraId="1B419BC6" w14:textId="77777777" w:rsidR="00F44829" w:rsidRPr="005575BB" w:rsidRDefault="00F44829" w:rsidP="00F44829">
      <w:pPr>
        <w:spacing w:after="0"/>
      </w:pPr>
    </w:p>
    <w:p w14:paraId="3F01AD95" w14:textId="77777777" w:rsidR="00F44829" w:rsidRDefault="00F44829" w:rsidP="00F44829">
      <w:pPr>
        <w:spacing w:after="0"/>
        <w:rPr>
          <w:b/>
        </w:rPr>
      </w:pPr>
      <w:r>
        <w:rPr>
          <w:b/>
        </w:rPr>
        <w:t>Als respondent op Q32 3 of hoger aanduid (‘goed op de hoogte van het aanbod’), dan Q34 en Q35 invullen, en dit enkel voor die categorieën (infosessies, opleidingen enz. ) waar men 3 of meer antwoordt:</w:t>
      </w:r>
    </w:p>
    <w:p w14:paraId="3E6CFEE0" w14:textId="77777777" w:rsidR="00F44829" w:rsidRDefault="00F44829" w:rsidP="00F44829">
      <w:pPr>
        <w:spacing w:after="0"/>
      </w:pPr>
      <w:r>
        <w:rPr>
          <w:b/>
        </w:rPr>
        <w:t xml:space="preserve">Q34 </w:t>
      </w:r>
      <w:r w:rsidRPr="00A35DE6">
        <w:t>Wat betreft overnames, in</w:t>
      </w:r>
      <w:r>
        <w:t xml:space="preserve"> welke mate b</w:t>
      </w:r>
      <w:r w:rsidRPr="005575BB">
        <w:t xml:space="preserve">ent u tevreden over </w:t>
      </w:r>
      <w:r>
        <w:rPr>
          <w:u w:val="single"/>
        </w:rPr>
        <w:t>het reeds bestaande informatie-, advies- en begeleidingsaanbod</w:t>
      </w:r>
      <w:r>
        <w:t xml:space="preserve"> inzake</w:t>
      </w:r>
      <w:r w:rsidRPr="005575BB">
        <w:t xml:space="preserve"> </w:t>
      </w:r>
      <w:r>
        <w:t xml:space="preserve">… </w:t>
      </w:r>
      <w:r w:rsidRPr="005575BB">
        <w:t xml:space="preserve"> </w:t>
      </w:r>
    </w:p>
    <w:p w14:paraId="767AB7BB" w14:textId="132516B0" w:rsidR="00F44829" w:rsidRDefault="00F44829" w:rsidP="00F44829">
      <w:pPr>
        <w:spacing w:after="0"/>
      </w:pPr>
      <w:r>
        <w:t>(waarbij 1 = helemaal niet tevreden, 5 = zeer tevreden)</w:t>
      </w:r>
    </w:p>
    <w:p w14:paraId="10E41EE7" w14:textId="7B5AFE93" w:rsidR="00F44829" w:rsidRDefault="00F44829" w:rsidP="00F44829">
      <w:pPr>
        <w:spacing w:after="0"/>
      </w:pPr>
    </w:p>
    <w:tbl>
      <w:tblPr>
        <w:tblStyle w:val="TableGrid"/>
        <w:tblW w:w="2953" w:type="pct"/>
        <w:tblLook w:val="04A0" w:firstRow="1" w:lastRow="0" w:firstColumn="1" w:lastColumn="0" w:noHBand="0" w:noVBand="1"/>
      </w:tblPr>
      <w:tblGrid>
        <w:gridCol w:w="2338"/>
        <w:gridCol w:w="601"/>
        <w:gridCol w:w="602"/>
        <w:gridCol w:w="602"/>
        <w:gridCol w:w="602"/>
        <w:gridCol w:w="607"/>
      </w:tblGrid>
      <w:tr w:rsidR="00F44829" w14:paraId="511BB898" w14:textId="77777777" w:rsidTr="00E97DDC">
        <w:tc>
          <w:tcPr>
            <w:tcW w:w="2185" w:type="pct"/>
          </w:tcPr>
          <w:p w14:paraId="35F6489F" w14:textId="77777777" w:rsidR="00F44829" w:rsidRDefault="00F44829" w:rsidP="00CF556F"/>
        </w:tc>
        <w:tc>
          <w:tcPr>
            <w:tcW w:w="2815" w:type="pct"/>
            <w:gridSpan w:val="5"/>
          </w:tcPr>
          <w:p w14:paraId="444CCB30" w14:textId="77777777" w:rsidR="00F44829" w:rsidRDefault="00F44829" w:rsidP="00CF556F"/>
        </w:tc>
      </w:tr>
      <w:tr w:rsidR="00F44829" w14:paraId="64B6041E" w14:textId="77777777" w:rsidTr="00E97DDC">
        <w:tc>
          <w:tcPr>
            <w:tcW w:w="2185" w:type="pct"/>
          </w:tcPr>
          <w:p w14:paraId="2F8575FD" w14:textId="77777777" w:rsidR="00F44829" w:rsidRDefault="00F44829" w:rsidP="00CF556F">
            <w:r>
              <w:t>Infosessies</w:t>
            </w:r>
          </w:p>
        </w:tc>
        <w:tc>
          <w:tcPr>
            <w:tcW w:w="562" w:type="pct"/>
          </w:tcPr>
          <w:p w14:paraId="2E0C2B6D" w14:textId="77777777" w:rsidR="00F44829" w:rsidRDefault="00F44829" w:rsidP="00CF556F">
            <w:r>
              <w:t>1</w:t>
            </w:r>
          </w:p>
        </w:tc>
        <w:tc>
          <w:tcPr>
            <w:tcW w:w="562" w:type="pct"/>
          </w:tcPr>
          <w:p w14:paraId="23EAB723" w14:textId="77777777" w:rsidR="00F44829" w:rsidRDefault="00F44829" w:rsidP="00CF556F">
            <w:r>
              <w:t>2</w:t>
            </w:r>
          </w:p>
        </w:tc>
        <w:tc>
          <w:tcPr>
            <w:tcW w:w="562" w:type="pct"/>
          </w:tcPr>
          <w:p w14:paraId="7E807894" w14:textId="77777777" w:rsidR="00F44829" w:rsidRDefault="00F44829" w:rsidP="00CF556F">
            <w:r>
              <w:t>3</w:t>
            </w:r>
          </w:p>
        </w:tc>
        <w:tc>
          <w:tcPr>
            <w:tcW w:w="562" w:type="pct"/>
          </w:tcPr>
          <w:p w14:paraId="219EAED1" w14:textId="77777777" w:rsidR="00F44829" w:rsidRDefault="00F44829" w:rsidP="00CF556F">
            <w:r>
              <w:t>4</w:t>
            </w:r>
          </w:p>
        </w:tc>
        <w:tc>
          <w:tcPr>
            <w:tcW w:w="565" w:type="pct"/>
          </w:tcPr>
          <w:p w14:paraId="5FA554E0" w14:textId="77777777" w:rsidR="00F44829" w:rsidRDefault="00F44829" w:rsidP="00CF556F">
            <w:r>
              <w:t>5</w:t>
            </w:r>
          </w:p>
        </w:tc>
      </w:tr>
      <w:tr w:rsidR="00F44829" w14:paraId="7D964B67" w14:textId="77777777" w:rsidTr="00E97DDC">
        <w:tc>
          <w:tcPr>
            <w:tcW w:w="2185" w:type="pct"/>
          </w:tcPr>
          <w:p w14:paraId="35C8DE92" w14:textId="77777777" w:rsidR="00F44829" w:rsidRDefault="00F44829" w:rsidP="00CF556F">
            <w:r>
              <w:t>Opleidingen</w:t>
            </w:r>
          </w:p>
        </w:tc>
        <w:tc>
          <w:tcPr>
            <w:tcW w:w="562" w:type="pct"/>
          </w:tcPr>
          <w:p w14:paraId="760F618D" w14:textId="77777777" w:rsidR="00F44829" w:rsidRDefault="00F44829" w:rsidP="00CF556F">
            <w:r>
              <w:t>1</w:t>
            </w:r>
          </w:p>
        </w:tc>
        <w:tc>
          <w:tcPr>
            <w:tcW w:w="562" w:type="pct"/>
          </w:tcPr>
          <w:p w14:paraId="471E483F" w14:textId="77777777" w:rsidR="00F44829" w:rsidRDefault="00F44829" w:rsidP="00CF556F">
            <w:r>
              <w:t>2</w:t>
            </w:r>
          </w:p>
        </w:tc>
        <w:tc>
          <w:tcPr>
            <w:tcW w:w="562" w:type="pct"/>
          </w:tcPr>
          <w:p w14:paraId="6FC6739F" w14:textId="77777777" w:rsidR="00F44829" w:rsidRDefault="00F44829" w:rsidP="00CF556F">
            <w:r>
              <w:t>3</w:t>
            </w:r>
          </w:p>
        </w:tc>
        <w:tc>
          <w:tcPr>
            <w:tcW w:w="562" w:type="pct"/>
          </w:tcPr>
          <w:p w14:paraId="2B4E99B1" w14:textId="77777777" w:rsidR="00F44829" w:rsidRDefault="00F44829" w:rsidP="00CF556F">
            <w:r>
              <w:t>4</w:t>
            </w:r>
          </w:p>
        </w:tc>
        <w:tc>
          <w:tcPr>
            <w:tcW w:w="565" w:type="pct"/>
          </w:tcPr>
          <w:p w14:paraId="016AE9C1" w14:textId="77777777" w:rsidR="00F44829" w:rsidRDefault="00F44829" w:rsidP="00CF556F">
            <w:r>
              <w:t>5</w:t>
            </w:r>
          </w:p>
        </w:tc>
      </w:tr>
      <w:tr w:rsidR="00F44829" w14:paraId="73B1CB2E" w14:textId="77777777" w:rsidTr="00E97DDC">
        <w:tc>
          <w:tcPr>
            <w:tcW w:w="2185" w:type="pct"/>
          </w:tcPr>
          <w:p w14:paraId="09D7BAC3" w14:textId="77777777" w:rsidR="00F44829" w:rsidRDefault="00F44829" w:rsidP="00CF556F">
            <w:r>
              <w:t>Advies/Consulting</w:t>
            </w:r>
          </w:p>
        </w:tc>
        <w:tc>
          <w:tcPr>
            <w:tcW w:w="562" w:type="pct"/>
          </w:tcPr>
          <w:p w14:paraId="34249219" w14:textId="77777777" w:rsidR="00F44829" w:rsidRDefault="00F44829" w:rsidP="00CF556F">
            <w:r>
              <w:t>1</w:t>
            </w:r>
          </w:p>
        </w:tc>
        <w:tc>
          <w:tcPr>
            <w:tcW w:w="562" w:type="pct"/>
          </w:tcPr>
          <w:p w14:paraId="7A0598F4" w14:textId="77777777" w:rsidR="00F44829" w:rsidRDefault="00F44829" w:rsidP="00CF556F">
            <w:r>
              <w:t>2</w:t>
            </w:r>
          </w:p>
        </w:tc>
        <w:tc>
          <w:tcPr>
            <w:tcW w:w="562" w:type="pct"/>
          </w:tcPr>
          <w:p w14:paraId="43C9BA9B" w14:textId="77777777" w:rsidR="00F44829" w:rsidRDefault="00F44829" w:rsidP="00CF556F">
            <w:r>
              <w:t>3</w:t>
            </w:r>
          </w:p>
        </w:tc>
        <w:tc>
          <w:tcPr>
            <w:tcW w:w="562" w:type="pct"/>
          </w:tcPr>
          <w:p w14:paraId="2D08B0CA" w14:textId="77777777" w:rsidR="00F44829" w:rsidRDefault="00F44829" w:rsidP="00CF556F">
            <w:r>
              <w:t>4</w:t>
            </w:r>
          </w:p>
        </w:tc>
        <w:tc>
          <w:tcPr>
            <w:tcW w:w="565" w:type="pct"/>
          </w:tcPr>
          <w:p w14:paraId="4172FF1D" w14:textId="77777777" w:rsidR="00F44829" w:rsidRDefault="00F44829" w:rsidP="00CF556F">
            <w:r>
              <w:t>5</w:t>
            </w:r>
          </w:p>
        </w:tc>
      </w:tr>
      <w:tr w:rsidR="00F44829" w14:paraId="7F7096F4" w14:textId="77777777" w:rsidTr="00E97DDC">
        <w:tc>
          <w:tcPr>
            <w:tcW w:w="2185" w:type="pct"/>
          </w:tcPr>
          <w:p w14:paraId="06CCA724" w14:textId="77777777" w:rsidR="00F44829" w:rsidRDefault="00F44829" w:rsidP="00CF556F">
            <w:r>
              <w:t>Begeleiding</w:t>
            </w:r>
          </w:p>
        </w:tc>
        <w:tc>
          <w:tcPr>
            <w:tcW w:w="562" w:type="pct"/>
          </w:tcPr>
          <w:p w14:paraId="7434B444" w14:textId="77777777" w:rsidR="00F44829" w:rsidRDefault="00F44829" w:rsidP="00CF556F">
            <w:r>
              <w:t>1</w:t>
            </w:r>
          </w:p>
        </w:tc>
        <w:tc>
          <w:tcPr>
            <w:tcW w:w="562" w:type="pct"/>
          </w:tcPr>
          <w:p w14:paraId="24F48AA4" w14:textId="77777777" w:rsidR="00F44829" w:rsidRDefault="00F44829" w:rsidP="00CF556F">
            <w:r>
              <w:t>2</w:t>
            </w:r>
          </w:p>
        </w:tc>
        <w:tc>
          <w:tcPr>
            <w:tcW w:w="562" w:type="pct"/>
          </w:tcPr>
          <w:p w14:paraId="54778BD2" w14:textId="77777777" w:rsidR="00F44829" w:rsidRDefault="00F44829" w:rsidP="00CF556F">
            <w:r>
              <w:t>3</w:t>
            </w:r>
          </w:p>
        </w:tc>
        <w:tc>
          <w:tcPr>
            <w:tcW w:w="562" w:type="pct"/>
          </w:tcPr>
          <w:p w14:paraId="093BD3C1" w14:textId="77777777" w:rsidR="00F44829" w:rsidRDefault="00F44829" w:rsidP="00CF556F">
            <w:r>
              <w:t>4</w:t>
            </w:r>
          </w:p>
        </w:tc>
        <w:tc>
          <w:tcPr>
            <w:tcW w:w="565" w:type="pct"/>
          </w:tcPr>
          <w:p w14:paraId="57374C22" w14:textId="77777777" w:rsidR="00F44829" w:rsidRDefault="00F44829" w:rsidP="00CF556F">
            <w:r>
              <w:t>5</w:t>
            </w:r>
          </w:p>
        </w:tc>
      </w:tr>
      <w:tr w:rsidR="00F44829" w14:paraId="18B5E1BE" w14:textId="77777777" w:rsidTr="00E97DDC">
        <w:tc>
          <w:tcPr>
            <w:tcW w:w="2185" w:type="pct"/>
          </w:tcPr>
          <w:p w14:paraId="1D5C1058" w14:textId="77777777" w:rsidR="00F44829" w:rsidRDefault="00F44829" w:rsidP="00CF556F">
            <w:r>
              <w:t>Online tools &amp; checklists</w:t>
            </w:r>
          </w:p>
        </w:tc>
        <w:tc>
          <w:tcPr>
            <w:tcW w:w="562" w:type="pct"/>
          </w:tcPr>
          <w:p w14:paraId="6FEBC3A0" w14:textId="77777777" w:rsidR="00F44829" w:rsidRDefault="00F44829" w:rsidP="00CF556F">
            <w:r>
              <w:t>1</w:t>
            </w:r>
          </w:p>
        </w:tc>
        <w:tc>
          <w:tcPr>
            <w:tcW w:w="562" w:type="pct"/>
          </w:tcPr>
          <w:p w14:paraId="42BCD227" w14:textId="77777777" w:rsidR="00F44829" w:rsidRDefault="00F44829" w:rsidP="00CF556F">
            <w:r>
              <w:t>2</w:t>
            </w:r>
          </w:p>
        </w:tc>
        <w:tc>
          <w:tcPr>
            <w:tcW w:w="562" w:type="pct"/>
          </w:tcPr>
          <w:p w14:paraId="60D6F3EA" w14:textId="77777777" w:rsidR="00F44829" w:rsidRDefault="00F44829" w:rsidP="00CF556F">
            <w:r>
              <w:t>3</w:t>
            </w:r>
          </w:p>
        </w:tc>
        <w:tc>
          <w:tcPr>
            <w:tcW w:w="562" w:type="pct"/>
          </w:tcPr>
          <w:p w14:paraId="3158385E" w14:textId="77777777" w:rsidR="00F44829" w:rsidRDefault="00F44829" w:rsidP="00CF556F">
            <w:r>
              <w:t>4</w:t>
            </w:r>
          </w:p>
        </w:tc>
        <w:tc>
          <w:tcPr>
            <w:tcW w:w="565" w:type="pct"/>
          </w:tcPr>
          <w:p w14:paraId="20773841" w14:textId="77777777" w:rsidR="00F44829" w:rsidRDefault="00F44829" w:rsidP="00CF556F">
            <w:r>
              <w:t>5</w:t>
            </w:r>
          </w:p>
        </w:tc>
      </w:tr>
    </w:tbl>
    <w:p w14:paraId="14A1FE7B" w14:textId="77777777" w:rsidR="00F44829" w:rsidRDefault="00F44829" w:rsidP="00F44829">
      <w:pPr>
        <w:spacing w:after="0"/>
      </w:pPr>
    </w:p>
    <w:p w14:paraId="65DC33C2" w14:textId="77777777" w:rsidR="00F44829" w:rsidRDefault="00F44829" w:rsidP="00F44829">
      <w:pPr>
        <w:spacing w:after="0"/>
      </w:pPr>
      <w:r>
        <w:rPr>
          <w:b/>
        </w:rPr>
        <w:t xml:space="preserve">Q35 </w:t>
      </w:r>
      <w:r>
        <w:t xml:space="preserve">Zijn er,  volgens u, </w:t>
      </w:r>
      <w:r w:rsidRPr="005575BB">
        <w:t>activiteiten of diensten</w:t>
      </w:r>
      <w:r>
        <w:t xml:space="preserve"> die een hulp kunnen zijn of ondersteuning kunnen bieden in het kader van overnames maar op dit moment </w:t>
      </w:r>
      <w:r w:rsidRPr="00005C4F">
        <w:rPr>
          <w:u w:val="single"/>
        </w:rPr>
        <w:t>niet aangeboden</w:t>
      </w:r>
      <w:r>
        <w:t xml:space="preserve"> worden? Ja/neen</w:t>
      </w:r>
    </w:p>
    <w:p w14:paraId="4BBA83E0" w14:textId="77777777" w:rsidR="00F44829" w:rsidRDefault="00F44829" w:rsidP="00F44829">
      <w:pPr>
        <w:spacing w:after="0"/>
      </w:pPr>
    </w:p>
    <w:p w14:paraId="4D61FF84" w14:textId="77777777" w:rsidR="00F44829" w:rsidRDefault="00F44829" w:rsidP="00F44829">
      <w:pPr>
        <w:spacing w:after="0"/>
      </w:pPr>
      <w:r>
        <w:t xml:space="preserve">Zo ja, welke? </w:t>
      </w:r>
    </w:p>
    <w:p w14:paraId="5B6BF760" w14:textId="77777777" w:rsidR="00F44829" w:rsidRDefault="00F44829" w:rsidP="00F44829">
      <w:pPr>
        <w:spacing w:after="0"/>
        <w:rPr>
          <w:b/>
        </w:rPr>
      </w:pPr>
    </w:p>
    <w:p w14:paraId="57FDF551" w14:textId="77777777" w:rsidR="00F44829" w:rsidRDefault="00F44829" w:rsidP="00F44829">
      <w:pPr>
        <w:spacing w:after="0"/>
        <w:rPr>
          <w:b/>
        </w:rPr>
      </w:pPr>
      <w:r w:rsidRPr="00E641E3">
        <w:rPr>
          <w:b/>
        </w:rPr>
        <w:t>Indien men wel advies heeft gevraagd (dus ‘</w:t>
      </w:r>
      <w:r>
        <w:rPr>
          <w:b/>
        </w:rPr>
        <w:t>1x of ‘meerdere keren</w:t>
      </w:r>
      <w:r w:rsidRPr="00E641E3">
        <w:rPr>
          <w:b/>
        </w:rPr>
        <w:t>’ bij v</w:t>
      </w:r>
      <w:r>
        <w:rPr>
          <w:b/>
        </w:rPr>
        <w:t>raag Q32</w:t>
      </w:r>
      <w:r w:rsidRPr="00E641E3">
        <w:rPr>
          <w:b/>
        </w:rPr>
        <w:t>)</w:t>
      </w:r>
      <w:r>
        <w:rPr>
          <w:b/>
        </w:rPr>
        <w:t>, dan Q36 invullen en dat enkel voor die specifieke categorie (infosessies, opleidingen enz) waar men ‘1x’ of ‘meerdere keren’ gebruik van gemaakt heeft</w:t>
      </w:r>
      <w:r w:rsidRPr="00E641E3">
        <w:rPr>
          <w:b/>
        </w:rPr>
        <w:t xml:space="preserve">: </w:t>
      </w:r>
    </w:p>
    <w:p w14:paraId="44B8FD4A" w14:textId="77777777" w:rsidR="00F44829" w:rsidRDefault="00F44829" w:rsidP="00F44829">
      <w:pPr>
        <w:spacing w:after="0"/>
      </w:pPr>
      <w:r>
        <w:rPr>
          <w:b/>
        </w:rPr>
        <w:t xml:space="preserve">Q36 </w:t>
      </w:r>
      <w:r w:rsidRPr="009B0AFF">
        <w:t>I</w:t>
      </w:r>
      <w:r w:rsidRPr="00A35DE6">
        <w:t>n</w:t>
      </w:r>
      <w:r>
        <w:t xml:space="preserve"> welke mate bent u tevreden over </w:t>
      </w:r>
      <w:r>
        <w:rPr>
          <w:u w:val="single"/>
        </w:rPr>
        <w:t xml:space="preserve">de kwaliteit </w:t>
      </w:r>
      <w:r>
        <w:t xml:space="preserve">van de diensten met betrekking tot </w:t>
      </w:r>
      <w:r w:rsidRPr="00A35DE6">
        <w:t xml:space="preserve"> overnames</w:t>
      </w:r>
      <w:r>
        <w:t xml:space="preserve">, waarvan u gebruik maakte: </w:t>
      </w:r>
    </w:p>
    <w:p w14:paraId="07D9EA0F" w14:textId="77777777" w:rsidR="00F44829" w:rsidRDefault="00F44829" w:rsidP="00F44829">
      <w:pPr>
        <w:spacing w:after="0"/>
      </w:pPr>
    </w:p>
    <w:p w14:paraId="4DF503AF" w14:textId="77777777" w:rsidR="00F44829" w:rsidRDefault="00F44829" w:rsidP="00F44829">
      <w:pPr>
        <w:spacing w:after="0"/>
      </w:pPr>
      <w:r>
        <w:t>(1= helemaal niet tevreden; 5= zeer tevreden)</w:t>
      </w:r>
    </w:p>
    <w:tbl>
      <w:tblPr>
        <w:tblStyle w:val="TableGrid"/>
        <w:tblW w:w="2953" w:type="pct"/>
        <w:tblLook w:val="04A0" w:firstRow="1" w:lastRow="0" w:firstColumn="1" w:lastColumn="0" w:noHBand="0" w:noVBand="1"/>
      </w:tblPr>
      <w:tblGrid>
        <w:gridCol w:w="2339"/>
        <w:gridCol w:w="602"/>
        <w:gridCol w:w="602"/>
        <w:gridCol w:w="602"/>
        <w:gridCol w:w="602"/>
        <w:gridCol w:w="605"/>
      </w:tblGrid>
      <w:tr w:rsidR="00F44829" w14:paraId="405FE42D" w14:textId="77777777" w:rsidTr="00CF556F">
        <w:tc>
          <w:tcPr>
            <w:tcW w:w="2186" w:type="pct"/>
          </w:tcPr>
          <w:p w14:paraId="4B9B404B" w14:textId="77777777" w:rsidR="00F44829" w:rsidRDefault="00F44829" w:rsidP="00CF556F"/>
        </w:tc>
        <w:tc>
          <w:tcPr>
            <w:tcW w:w="2814" w:type="pct"/>
            <w:gridSpan w:val="5"/>
          </w:tcPr>
          <w:p w14:paraId="1DFE506B" w14:textId="77777777" w:rsidR="00F44829" w:rsidRDefault="00F44829" w:rsidP="00CF556F"/>
        </w:tc>
      </w:tr>
      <w:tr w:rsidR="00F44829" w14:paraId="5CD43541" w14:textId="77777777" w:rsidTr="00CF556F">
        <w:tc>
          <w:tcPr>
            <w:tcW w:w="2186" w:type="pct"/>
          </w:tcPr>
          <w:p w14:paraId="39C15AE1" w14:textId="77777777" w:rsidR="00F44829" w:rsidRDefault="00F44829" w:rsidP="00CF556F">
            <w:r>
              <w:t>Infosessies</w:t>
            </w:r>
          </w:p>
        </w:tc>
        <w:tc>
          <w:tcPr>
            <w:tcW w:w="563" w:type="pct"/>
          </w:tcPr>
          <w:p w14:paraId="49C83CFC" w14:textId="77777777" w:rsidR="00F44829" w:rsidRDefault="00F44829" w:rsidP="00CF556F">
            <w:r>
              <w:t>1</w:t>
            </w:r>
          </w:p>
        </w:tc>
        <w:tc>
          <w:tcPr>
            <w:tcW w:w="562" w:type="pct"/>
          </w:tcPr>
          <w:p w14:paraId="21D861D2" w14:textId="77777777" w:rsidR="00F44829" w:rsidRDefault="00F44829" w:rsidP="00CF556F">
            <w:r>
              <w:t>2</w:t>
            </w:r>
          </w:p>
        </w:tc>
        <w:tc>
          <w:tcPr>
            <w:tcW w:w="562" w:type="pct"/>
          </w:tcPr>
          <w:p w14:paraId="052D79B4" w14:textId="77777777" w:rsidR="00F44829" w:rsidRDefault="00F44829" w:rsidP="00CF556F">
            <w:r>
              <w:t>3</w:t>
            </w:r>
          </w:p>
        </w:tc>
        <w:tc>
          <w:tcPr>
            <w:tcW w:w="562" w:type="pct"/>
          </w:tcPr>
          <w:p w14:paraId="3CA29BA6" w14:textId="77777777" w:rsidR="00F44829" w:rsidRDefault="00F44829" w:rsidP="00CF556F">
            <w:r>
              <w:t>4</w:t>
            </w:r>
          </w:p>
        </w:tc>
        <w:tc>
          <w:tcPr>
            <w:tcW w:w="566" w:type="pct"/>
          </w:tcPr>
          <w:p w14:paraId="4539FE0E" w14:textId="77777777" w:rsidR="00F44829" w:rsidRDefault="00F44829" w:rsidP="00CF556F">
            <w:r>
              <w:t>5</w:t>
            </w:r>
          </w:p>
        </w:tc>
      </w:tr>
      <w:tr w:rsidR="00F44829" w14:paraId="0269E29F" w14:textId="77777777" w:rsidTr="00CF556F">
        <w:tc>
          <w:tcPr>
            <w:tcW w:w="2186" w:type="pct"/>
          </w:tcPr>
          <w:p w14:paraId="540BD41B" w14:textId="77777777" w:rsidR="00F44829" w:rsidRDefault="00F44829" w:rsidP="00CF556F">
            <w:r>
              <w:t>Opleidingen</w:t>
            </w:r>
          </w:p>
        </w:tc>
        <w:tc>
          <w:tcPr>
            <w:tcW w:w="563" w:type="pct"/>
          </w:tcPr>
          <w:p w14:paraId="64D4F350" w14:textId="77777777" w:rsidR="00F44829" w:rsidRDefault="00F44829" w:rsidP="00CF556F">
            <w:r>
              <w:t>1</w:t>
            </w:r>
          </w:p>
        </w:tc>
        <w:tc>
          <w:tcPr>
            <w:tcW w:w="562" w:type="pct"/>
          </w:tcPr>
          <w:p w14:paraId="5887264B" w14:textId="77777777" w:rsidR="00F44829" w:rsidRDefault="00F44829" w:rsidP="00CF556F">
            <w:r>
              <w:t>2</w:t>
            </w:r>
          </w:p>
        </w:tc>
        <w:tc>
          <w:tcPr>
            <w:tcW w:w="562" w:type="pct"/>
          </w:tcPr>
          <w:p w14:paraId="53D4EA1B" w14:textId="77777777" w:rsidR="00F44829" w:rsidRDefault="00F44829" w:rsidP="00CF556F">
            <w:r>
              <w:t>3</w:t>
            </w:r>
          </w:p>
        </w:tc>
        <w:tc>
          <w:tcPr>
            <w:tcW w:w="562" w:type="pct"/>
          </w:tcPr>
          <w:p w14:paraId="2A25E600" w14:textId="77777777" w:rsidR="00F44829" w:rsidRDefault="00F44829" w:rsidP="00CF556F">
            <w:r>
              <w:t>4</w:t>
            </w:r>
          </w:p>
        </w:tc>
        <w:tc>
          <w:tcPr>
            <w:tcW w:w="566" w:type="pct"/>
          </w:tcPr>
          <w:p w14:paraId="0AF55FD3" w14:textId="77777777" w:rsidR="00F44829" w:rsidRDefault="00F44829" w:rsidP="00CF556F">
            <w:r>
              <w:t>5</w:t>
            </w:r>
          </w:p>
        </w:tc>
      </w:tr>
      <w:tr w:rsidR="00F44829" w14:paraId="48CBB48E" w14:textId="77777777" w:rsidTr="00CF556F">
        <w:tc>
          <w:tcPr>
            <w:tcW w:w="2186" w:type="pct"/>
          </w:tcPr>
          <w:p w14:paraId="33278D62" w14:textId="77777777" w:rsidR="00F44829" w:rsidRDefault="00F44829" w:rsidP="00CF556F">
            <w:r>
              <w:t>Advies/Consulting</w:t>
            </w:r>
          </w:p>
        </w:tc>
        <w:tc>
          <w:tcPr>
            <w:tcW w:w="563" w:type="pct"/>
          </w:tcPr>
          <w:p w14:paraId="0F67B51C" w14:textId="77777777" w:rsidR="00F44829" w:rsidRDefault="00F44829" w:rsidP="00CF556F">
            <w:r>
              <w:t>1</w:t>
            </w:r>
          </w:p>
        </w:tc>
        <w:tc>
          <w:tcPr>
            <w:tcW w:w="562" w:type="pct"/>
          </w:tcPr>
          <w:p w14:paraId="189BA8C0" w14:textId="77777777" w:rsidR="00F44829" w:rsidRDefault="00F44829" w:rsidP="00CF556F">
            <w:r>
              <w:t>2</w:t>
            </w:r>
          </w:p>
        </w:tc>
        <w:tc>
          <w:tcPr>
            <w:tcW w:w="562" w:type="pct"/>
          </w:tcPr>
          <w:p w14:paraId="26A57C5B" w14:textId="77777777" w:rsidR="00F44829" w:rsidRDefault="00F44829" w:rsidP="00CF556F">
            <w:r>
              <w:t>3</w:t>
            </w:r>
          </w:p>
        </w:tc>
        <w:tc>
          <w:tcPr>
            <w:tcW w:w="562" w:type="pct"/>
          </w:tcPr>
          <w:p w14:paraId="35A08826" w14:textId="77777777" w:rsidR="00F44829" w:rsidRDefault="00F44829" w:rsidP="00CF556F">
            <w:r>
              <w:t>4</w:t>
            </w:r>
          </w:p>
        </w:tc>
        <w:tc>
          <w:tcPr>
            <w:tcW w:w="566" w:type="pct"/>
          </w:tcPr>
          <w:p w14:paraId="6A93F284" w14:textId="77777777" w:rsidR="00F44829" w:rsidRDefault="00F44829" w:rsidP="00CF556F">
            <w:r>
              <w:t>5</w:t>
            </w:r>
          </w:p>
        </w:tc>
      </w:tr>
      <w:tr w:rsidR="00F44829" w14:paraId="0C9B7FF9" w14:textId="77777777" w:rsidTr="00CF556F">
        <w:tc>
          <w:tcPr>
            <w:tcW w:w="2186" w:type="pct"/>
          </w:tcPr>
          <w:p w14:paraId="49DA7610" w14:textId="77777777" w:rsidR="00F44829" w:rsidRDefault="00F44829" w:rsidP="00CF556F">
            <w:r>
              <w:t>Begeleiding</w:t>
            </w:r>
          </w:p>
        </w:tc>
        <w:tc>
          <w:tcPr>
            <w:tcW w:w="563" w:type="pct"/>
          </w:tcPr>
          <w:p w14:paraId="5CF032C8" w14:textId="77777777" w:rsidR="00F44829" w:rsidRDefault="00F44829" w:rsidP="00CF556F">
            <w:r>
              <w:t>1</w:t>
            </w:r>
          </w:p>
        </w:tc>
        <w:tc>
          <w:tcPr>
            <w:tcW w:w="562" w:type="pct"/>
          </w:tcPr>
          <w:p w14:paraId="05D8FCE0" w14:textId="77777777" w:rsidR="00F44829" w:rsidRDefault="00F44829" w:rsidP="00CF556F">
            <w:r>
              <w:t>2</w:t>
            </w:r>
          </w:p>
        </w:tc>
        <w:tc>
          <w:tcPr>
            <w:tcW w:w="562" w:type="pct"/>
          </w:tcPr>
          <w:p w14:paraId="7069C529" w14:textId="77777777" w:rsidR="00F44829" w:rsidRDefault="00F44829" w:rsidP="00CF556F">
            <w:r>
              <w:t>3</w:t>
            </w:r>
          </w:p>
        </w:tc>
        <w:tc>
          <w:tcPr>
            <w:tcW w:w="562" w:type="pct"/>
          </w:tcPr>
          <w:p w14:paraId="24BDA10B" w14:textId="77777777" w:rsidR="00F44829" w:rsidRDefault="00F44829" w:rsidP="00CF556F">
            <w:r>
              <w:t>4</w:t>
            </w:r>
          </w:p>
        </w:tc>
        <w:tc>
          <w:tcPr>
            <w:tcW w:w="566" w:type="pct"/>
          </w:tcPr>
          <w:p w14:paraId="19D7F33F" w14:textId="77777777" w:rsidR="00F44829" w:rsidRDefault="00F44829" w:rsidP="00CF556F">
            <w:r>
              <w:t>5</w:t>
            </w:r>
          </w:p>
        </w:tc>
      </w:tr>
      <w:tr w:rsidR="00F44829" w14:paraId="0E2870E4" w14:textId="77777777" w:rsidTr="00CF556F">
        <w:tc>
          <w:tcPr>
            <w:tcW w:w="2186" w:type="pct"/>
          </w:tcPr>
          <w:p w14:paraId="44891CE4" w14:textId="77777777" w:rsidR="00F44829" w:rsidRDefault="00F44829" w:rsidP="00CF556F">
            <w:r>
              <w:t>Online tools &amp; checklists</w:t>
            </w:r>
          </w:p>
        </w:tc>
        <w:tc>
          <w:tcPr>
            <w:tcW w:w="563" w:type="pct"/>
          </w:tcPr>
          <w:p w14:paraId="5B2641D3" w14:textId="77777777" w:rsidR="00F44829" w:rsidRDefault="00F44829" w:rsidP="00CF556F">
            <w:r>
              <w:t>1</w:t>
            </w:r>
          </w:p>
        </w:tc>
        <w:tc>
          <w:tcPr>
            <w:tcW w:w="562" w:type="pct"/>
          </w:tcPr>
          <w:p w14:paraId="65B8242D" w14:textId="77777777" w:rsidR="00F44829" w:rsidRDefault="00F44829" w:rsidP="00CF556F">
            <w:r>
              <w:t>2</w:t>
            </w:r>
          </w:p>
        </w:tc>
        <w:tc>
          <w:tcPr>
            <w:tcW w:w="562" w:type="pct"/>
          </w:tcPr>
          <w:p w14:paraId="6450BB18" w14:textId="77777777" w:rsidR="00F44829" w:rsidRDefault="00F44829" w:rsidP="00CF556F">
            <w:r>
              <w:t>3</w:t>
            </w:r>
          </w:p>
        </w:tc>
        <w:tc>
          <w:tcPr>
            <w:tcW w:w="562" w:type="pct"/>
          </w:tcPr>
          <w:p w14:paraId="08268561" w14:textId="77777777" w:rsidR="00F44829" w:rsidRDefault="00F44829" w:rsidP="00CF556F">
            <w:r>
              <w:t>4</w:t>
            </w:r>
          </w:p>
        </w:tc>
        <w:tc>
          <w:tcPr>
            <w:tcW w:w="566" w:type="pct"/>
          </w:tcPr>
          <w:p w14:paraId="48D77ECE" w14:textId="77777777" w:rsidR="00F44829" w:rsidRDefault="00F44829" w:rsidP="00CF556F">
            <w:r>
              <w:t>5</w:t>
            </w:r>
          </w:p>
        </w:tc>
      </w:tr>
    </w:tbl>
    <w:p w14:paraId="407F9C51" w14:textId="77777777" w:rsidR="00F44829" w:rsidRDefault="00F44829" w:rsidP="00F44829">
      <w:pPr>
        <w:spacing w:after="0"/>
      </w:pPr>
    </w:p>
    <w:p w14:paraId="65AC37AB" w14:textId="77777777" w:rsidR="00F44829" w:rsidRPr="00A35DE6" w:rsidRDefault="00F44829" w:rsidP="00F44829">
      <w:pPr>
        <w:spacing w:after="0"/>
        <w:rPr>
          <w:b/>
        </w:rPr>
      </w:pPr>
      <w:r w:rsidRPr="00A35DE6">
        <w:rPr>
          <w:b/>
        </w:rPr>
        <w:lastRenderedPageBreak/>
        <w:t xml:space="preserve">Indien </w:t>
      </w:r>
      <w:r>
        <w:rPr>
          <w:b/>
        </w:rPr>
        <w:t>‘</w:t>
      </w:r>
      <w:r w:rsidRPr="00A35DE6">
        <w:rPr>
          <w:b/>
        </w:rPr>
        <w:t>1</w:t>
      </w:r>
      <w:r>
        <w:rPr>
          <w:b/>
        </w:rPr>
        <w:t>’</w:t>
      </w:r>
      <w:r w:rsidRPr="00A35DE6">
        <w:rPr>
          <w:b/>
        </w:rPr>
        <w:t xml:space="preserve"> of</w:t>
      </w:r>
      <w:r>
        <w:rPr>
          <w:b/>
        </w:rPr>
        <w:t xml:space="preserve"> ’</w:t>
      </w:r>
      <w:r w:rsidRPr="00A35DE6">
        <w:rPr>
          <w:b/>
        </w:rPr>
        <w:t>2</w:t>
      </w:r>
      <w:r>
        <w:rPr>
          <w:b/>
        </w:rPr>
        <w:t>’ voor categorieën van Q36</w:t>
      </w:r>
      <w:r w:rsidRPr="00A35DE6">
        <w:rPr>
          <w:b/>
        </w:rPr>
        <w:t>, vragen we voor die categorieën volgende vraag:</w:t>
      </w:r>
    </w:p>
    <w:p w14:paraId="1AE0890B" w14:textId="77777777" w:rsidR="00F44829" w:rsidRDefault="00F44829" w:rsidP="00F44829">
      <w:pPr>
        <w:spacing w:after="0"/>
      </w:pPr>
      <w:r>
        <w:rPr>
          <w:b/>
        </w:rPr>
        <w:t xml:space="preserve">Q37 </w:t>
      </w:r>
      <w:r>
        <w:t>Geef aan waarom u ontevreden was:</w:t>
      </w:r>
    </w:p>
    <w:p w14:paraId="32F63061" w14:textId="77777777" w:rsidR="00F44829" w:rsidRPr="005575BB" w:rsidRDefault="00F44829" w:rsidP="00F44829">
      <w:pPr>
        <w:spacing w:after="0"/>
      </w:pPr>
    </w:p>
    <w:p w14:paraId="29AADAB9" w14:textId="77777777" w:rsidR="00F44829" w:rsidRDefault="00F44829" w:rsidP="00F44829">
      <w:pPr>
        <w:spacing w:after="0"/>
        <w:rPr>
          <w:b/>
        </w:rPr>
      </w:pPr>
      <w:r>
        <w:rPr>
          <w:b/>
        </w:rPr>
        <w:t>Q38</w:t>
      </w:r>
    </w:p>
    <w:p w14:paraId="1A95AAC0" w14:textId="77777777" w:rsidR="00F44829" w:rsidRDefault="00F44829" w:rsidP="00F44829">
      <w:pPr>
        <w:spacing w:after="0"/>
      </w:pPr>
      <w:r>
        <w:t>Kent u onderstaande kanalen om in contact te komen met over te nemen ondernemingen?</w:t>
      </w:r>
    </w:p>
    <w:p w14:paraId="7AC43C6C" w14:textId="77777777" w:rsidR="00F44829" w:rsidRDefault="00F44829" w:rsidP="00F44829">
      <w:pPr>
        <w:spacing w:after="0"/>
      </w:pPr>
      <w:r>
        <w:t>0 overnamemarkt.be</w:t>
      </w:r>
      <w:r>
        <w:tab/>
      </w:r>
      <w:r>
        <w:tab/>
        <w:t>0 familie, vrienden, kennissen</w:t>
      </w:r>
    </w:p>
    <w:p w14:paraId="554EEFAC" w14:textId="77777777" w:rsidR="00F44829" w:rsidRDefault="00F44829" w:rsidP="00F44829">
      <w:pPr>
        <w:spacing w:after="0"/>
      </w:pPr>
      <w:r>
        <w:t>0 bedrijventekoop.be</w:t>
      </w:r>
      <w:r>
        <w:tab/>
      </w:r>
      <w:r>
        <w:tab/>
        <w:t>0 opgebouwd netwerk van collega-ondernemers</w:t>
      </w:r>
    </w:p>
    <w:p w14:paraId="504D7DD0" w14:textId="77777777" w:rsidR="00F44829" w:rsidRDefault="00F44829" w:rsidP="00F44829">
      <w:pPr>
        <w:spacing w:after="0"/>
      </w:pPr>
      <w:r>
        <w:t>0 overnameweb.be</w:t>
      </w:r>
      <w:r>
        <w:tab/>
      </w:r>
      <w:r>
        <w:tab/>
        <w:t>0 overnamepartners</w:t>
      </w:r>
    </w:p>
    <w:p w14:paraId="47E076B8" w14:textId="7E5E8D0B" w:rsidR="00F44829" w:rsidRDefault="00F44829" w:rsidP="00F44829">
      <w:pPr>
        <w:spacing w:after="0"/>
      </w:pPr>
      <w:r>
        <w:t>0 kbcmatchit.be</w:t>
      </w:r>
      <w:r>
        <w:tab/>
      </w:r>
      <w:r>
        <w:tab/>
      </w:r>
      <w:r w:rsidR="00E97DDC">
        <w:tab/>
      </w:r>
      <w:r>
        <w:t>0 boekhouder/accountant</w:t>
      </w:r>
    </w:p>
    <w:p w14:paraId="093748BD" w14:textId="77777777" w:rsidR="00F44829" w:rsidRDefault="00F44829" w:rsidP="00F44829">
      <w:pPr>
        <w:spacing w:after="0"/>
      </w:pPr>
      <w:r>
        <w:t>0 notaris</w:t>
      </w:r>
      <w:r>
        <w:tab/>
      </w:r>
      <w:r>
        <w:tab/>
      </w:r>
      <w:r>
        <w:tab/>
        <w:t>0 bank</w:t>
      </w:r>
    </w:p>
    <w:p w14:paraId="28EE309C" w14:textId="77777777" w:rsidR="00F44829" w:rsidRDefault="00F44829" w:rsidP="00F44829">
      <w:pPr>
        <w:spacing w:after="0"/>
      </w:pPr>
      <w:r>
        <w:t>0 advocaat</w:t>
      </w:r>
      <w:r>
        <w:tab/>
      </w:r>
      <w:r>
        <w:tab/>
      </w:r>
      <w:r>
        <w:tab/>
        <w:t>0 overnameadviseur</w:t>
      </w:r>
    </w:p>
    <w:p w14:paraId="54CBA21E" w14:textId="77777777" w:rsidR="00F44829" w:rsidRPr="0037406A" w:rsidRDefault="00F44829" w:rsidP="00F44829">
      <w:pPr>
        <w:spacing w:after="0"/>
      </w:pPr>
      <w:r>
        <w:t>0 consultant</w:t>
      </w:r>
      <w:r>
        <w:tab/>
      </w:r>
      <w:r>
        <w:tab/>
      </w:r>
      <w:r>
        <w:tab/>
        <w:t>0 Overig:</w:t>
      </w:r>
      <w:r>
        <w:tab/>
      </w:r>
      <w:r>
        <w:tab/>
      </w:r>
      <w:r>
        <w:tab/>
      </w:r>
      <w:r>
        <w:tab/>
      </w:r>
    </w:p>
    <w:p w14:paraId="231743C0" w14:textId="77777777" w:rsidR="00F44829" w:rsidRPr="0037406A" w:rsidRDefault="00F44829" w:rsidP="00F44829">
      <w:pPr>
        <w:spacing w:after="0"/>
      </w:pPr>
    </w:p>
    <w:p w14:paraId="4E8ED0F9" w14:textId="77777777" w:rsidR="00F44829" w:rsidRPr="00E97DDC" w:rsidRDefault="00F44829" w:rsidP="00F44829">
      <w:pPr>
        <w:spacing w:after="0"/>
        <w:rPr>
          <w:b/>
          <w:i/>
        </w:rPr>
      </w:pPr>
      <w:r w:rsidRPr="00E97DDC">
        <w:rPr>
          <w:b/>
          <w:i/>
        </w:rPr>
        <w:t>Indien nog geen overname overwogen:</w:t>
      </w:r>
    </w:p>
    <w:p w14:paraId="57F3D173" w14:textId="77777777" w:rsidR="00F44829" w:rsidRPr="00657980" w:rsidRDefault="00F44829" w:rsidP="00F44829">
      <w:pPr>
        <w:spacing w:after="0"/>
        <w:rPr>
          <w:b/>
        </w:rPr>
      </w:pPr>
      <w:r>
        <w:rPr>
          <w:b/>
        </w:rPr>
        <w:t>Q40</w:t>
      </w:r>
    </w:p>
    <w:p w14:paraId="3FB6FF52" w14:textId="77777777" w:rsidR="00F44829" w:rsidRDefault="00F44829" w:rsidP="00F44829">
      <w:pPr>
        <w:spacing w:after="0"/>
      </w:pPr>
      <w:r>
        <w:t>Welke van onderstaande aspecten hebben ervoor gezorgd dat de onderneming nog geen overname overwogen heeft (meerdere antwoorden zijn mogelijk)?</w:t>
      </w:r>
    </w:p>
    <w:p w14:paraId="6A6DBEC2" w14:textId="77777777" w:rsidR="00F44829" w:rsidRDefault="00F44829" w:rsidP="00F44829">
      <w:pPr>
        <w:spacing w:after="0"/>
      </w:pPr>
      <w:r>
        <w:t>0 Groei moet gebeuren door organische groei</w:t>
      </w:r>
      <w:r>
        <w:tab/>
      </w:r>
      <w:r>
        <w:tab/>
      </w:r>
    </w:p>
    <w:p w14:paraId="0F3C0DBE" w14:textId="77777777" w:rsidR="00F44829" w:rsidRDefault="00F44829" w:rsidP="00F44829">
      <w:pPr>
        <w:spacing w:after="0"/>
      </w:pPr>
      <w:r>
        <w:t>0 Gebrek aan tijd</w:t>
      </w:r>
      <w:r>
        <w:tab/>
      </w:r>
      <w:r>
        <w:tab/>
      </w:r>
      <w:r>
        <w:tab/>
      </w:r>
      <w:r>
        <w:tab/>
      </w:r>
      <w:r>
        <w:tab/>
      </w:r>
      <w:r>
        <w:tab/>
      </w:r>
    </w:p>
    <w:p w14:paraId="0DE7EFC5" w14:textId="77777777" w:rsidR="00F44829" w:rsidRDefault="00F44829" w:rsidP="00F44829">
      <w:pPr>
        <w:spacing w:after="0"/>
      </w:pPr>
      <w:r>
        <w:t>0 Gebrek aan kennis en ervaring omtrent diverse aspecten van het overnameproces</w:t>
      </w:r>
      <w:r>
        <w:tab/>
      </w:r>
    </w:p>
    <w:p w14:paraId="15E5FF75" w14:textId="77777777" w:rsidR="00F44829" w:rsidRDefault="00F44829" w:rsidP="00F44829">
      <w:pPr>
        <w:spacing w:after="0"/>
      </w:pPr>
      <w:r>
        <w:t>0 Onvoldoende ondersteuning vanuit de overheid</w:t>
      </w:r>
    </w:p>
    <w:p w14:paraId="3385E965" w14:textId="77777777" w:rsidR="00F44829" w:rsidRDefault="00F44829" w:rsidP="00F44829">
      <w:pPr>
        <w:spacing w:after="0"/>
      </w:pPr>
      <w:r>
        <w:t>0 Complexe regelgeving</w:t>
      </w:r>
      <w:r>
        <w:tab/>
      </w:r>
      <w:r>
        <w:tab/>
      </w:r>
      <w:r>
        <w:tab/>
      </w:r>
      <w:r>
        <w:tab/>
      </w:r>
      <w:r>
        <w:tab/>
      </w:r>
    </w:p>
    <w:p w14:paraId="3357A2E1" w14:textId="77777777" w:rsidR="00F44829" w:rsidRDefault="00F44829" w:rsidP="00F44829">
      <w:pPr>
        <w:spacing w:after="0"/>
      </w:pPr>
      <w:r>
        <w:t>0 Gebrek aan financiële middelen</w:t>
      </w:r>
    </w:p>
    <w:p w14:paraId="44106DC0" w14:textId="77777777" w:rsidR="00F44829" w:rsidRDefault="00F44829" w:rsidP="00F44829">
      <w:pPr>
        <w:spacing w:after="0"/>
      </w:pPr>
      <w:r>
        <w:t>0 Een overname houdt te veel risico in.</w:t>
      </w:r>
    </w:p>
    <w:p w14:paraId="454F3AB0" w14:textId="77777777" w:rsidR="00F44829" w:rsidRDefault="00F44829" w:rsidP="00F44829">
      <w:pPr>
        <w:spacing w:after="0"/>
      </w:pPr>
      <w:r>
        <w:t>0 De onderneming weet niet waar een bedrijf dat te koop aangeboden wordt, gevonden kan worden.</w:t>
      </w:r>
    </w:p>
    <w:p w14:paraId="0B8B46E9" w14:textId="77777777" w:rsidR="00F44829" w:rsidRDefault="00F44829" w:rsidP="00F44829">
      <w:pPr>
        <w:spacing w:after="0"/>
      </w:pPr>
      <w:r>
        <w:t>0 De onderneming vindt geen geschikt bedrijf.</w:t>
      </w:r>
      <w:r>
        <w:tab/>
      </w:r>
    </w:p>
    <w:p w14:paraId="792C0B5E" w14:textId="77777777" w:rsidR="00F44829" w:rsidRDefault="00F44829" w:rsidP="00F44829">
      <w:pPr>
        <w:spacing w:after="0"/>
      </w:pPr>
      <w:r w:rsidRPr="00116ACD">
        <w:t xml:space="preserve">0 </w:t>
      </w:r>
      <w:r>
        <w:t>Verwachte moeilijkheden na de overname met het integreren van administratie en organisatie</w:t>
      </w:r>
    </w:p>
    <w:p w14:paraId="29BD143A" w14:textId="77777777" w:rsidR="00F44829" w:rsidRDefault="00F44829" w:rsidP="00F44829">
      <w:pPr>
        <w:spacing w:after="0"/>
      </w:pPr>
      <w:r>
        <w:t xml:space="preserve">0 Verwachte problemen met de waardering: vb. te hoge waardering door de overlater </w:t>
      </w:r>
    </w:p>
    <w:p w14:paraId="55BDD14E" w14:textId="77777777" w:rsidR="00F44829" w:rsidRDefault="00F44829" w:rsidP="00F44829">
      <w:pPr>
        <w:spacing w:after="0"/>
      </w:pPr>
      <w:r>
        <w:t>0 Gebrek aan transparantie bij potentieel over te nemen bedrijven</w:t>
      </w:r>
    </w:p>
    <w:p w14:paraId="6E138E2D" w14:textId="77777777" w:rsidR="00F44829" w:rsidRDefault="00F44829" w:rsidP="00F44829">
      <w:pPr>
        <w:spacing w:after="0"/>
      </w:pPr>
      <w:r>
        <w:t xml:space="preserve">0 Gebrek aan gekwalificeerd personeel bij de over te nemen onderneming  </w:t>
      </w:r>
    </w:p>
    <w:p w14:paraId="7F424350" w14:textId="77777777" w:rsidR="00F44829" w:rsidRDefault="00F44829" w:rsidP="00F44829">
      <w:pPr>
        <w:spacing w:after="0"/>
      </w:pPr>
      <w:r>
        <w:t>0 Overig:</w:t>
      </w:r>
    </w:p>
    <w:p w14:paraId="2C1D54B7" w14:textId="77777777" w:rsidR="00F44829" w:rsidRDefault="00F44829" w:rsidP="00F44829">
      <w:pPr>
        <w:spacing w:after="0"/>
      </w:pPr>
    </w:p>
    <w:p w14:paraId="7C47C5AC" w14:textId="77777777" w:rsidR="00F44829" w:rsidRDefault="00F44829" w:rsidP="00F44829">
      <w:pPr>
        <w:spacing w:after="0"/>
        <w:rPr>
          <w:b/>
        </w:rPr>
      </w:pPr>
      <w:r>
        <w:rPr>
          <w:b/>
        </w:rPr>
        <w:t>Q41</w:t>
      </w:r>
    </w:p>
    <w:p w14:paraId="6877457A" w14:textId="77777777" w:rsidR="00F44829" w:rsidRDefault="00F44829" w:rsidP="00F44829">
      <w:pPr>
        <w:spacing w:after="0"/>
      </w:pPr>
      <w:r>
        <w:t>Kent u onderstaande kanalen om in contact te komen met over te nemen ondernemingen?</w:t>
      </w:r>
    </w:p>
    <w:p w14:paraId="42B14C09" w14:textId="77777777" w:rsidR="00F44829" w:rsidRDefault="00F44829" w:rsidP="00F44829">
      <w:pPr>
        <w:spacing w:after="0"/>
      </w:pPr>
      <w:r>
        <w:t>0 overnamemarkt.be</w:t>
      </w:r>
      <w:r>
        <w:tab/>
      </w:r>
      <w:r>
        <w:tab/>
      </w:r>
    </w:p>
    <w:p w14:paraId="26BED2A2" w14:textId="77777777" w:rsidR="00F44829" w:rsidRDefault="00F44829" w:rsidP="00F44829">
      <w:pPr>
        <w:spacing w:after="0"/>
      </w:pPr>
      <w:r>
        <w:t>0 bedrijventekoop.be</w:t>
      </w:r>
      <w:r>
        <w:tab/>
      </w:r>
      <w:r>
        <w:tab/>
      </w:r>
    </w:p>
    <w:p w14:paraId="01A350C5" w14:textId="77777777" w:rsidR="00F44829" w:rsidRDefault="00F44829" w:rsidP="00F44829">
      <w:pPr>
        <w:spacing w:after="0"/>
      </w:pPr>
      <w:r>
        <w:t>0 overnameweb.be</w:t>
      </w:r>
      <w:r>
        <w:tab/>
      </w:r>
      <w:r>
        <w:tab/>
        <w:t>0 overnamepartners</w:t>
      </w:r>
    </w:p>
    <w:p w14:paraId="715E46B7" w14:textId="6CB5327B" w:rsidR="00F44829" w:rsidRPr="009E5C1C" w:rsidRDefault="00F44829" w:rsidP="00F44829">
      <w:pPr>
        <w:spacing w:after="0"/>
        <w:rPr>
          <w:lang w:val="en-GB"/>
        </w:rPr>
      </w:pPr>
      <w:r w:rsidRPr="009E5C1C">
        <w:rPr>
          <w:lang w:val="en-GB"/>
        </w:rPr>
        <w:t>0 kbcmatchit.be</w:t>
      </w:r>
      <w:r w:rsidRPr="009E5C1C">
        <w:rPr>
          <w:lang w:val="en-GB"/>
        </w:rPr>
        <w:tab/>
      </w:r>
      <w:r w:rsidRPr="009E5C1C">
        <w:rPr>
          <w:lang w:val="en-GB"/>
        </w:rPr>
        <w:tab/>
      </w:r>
      <w:r w:rsidR="00E97DDC">
        <w:rPr>
          <w:lang w:val="en-GB"/>
        </w:rPr>
        <w:tab/>
      </w:r>
      <w:r w:rsidRPr="009E5C1C">
        <w:rPr>
          <w:lang w:val="en-GB"/>
        </w:rPr>
        <w:t xml:space="preserve">0 </w:t>
      </w:r>
      <w:proofErr w:type="spellStart"/>
      <w:r w:rsidRPr="009E5C1C">
        <w:rPr>
          <w:lang w:val="en-GB"/>
        </w:rPr>
        <w:t>boekhouder</w:t>
      </w:r>
      <w:proofErr w:type="spellEnd"/>
      <w:r w:rsidRPr="009E5C1C">
        <w:rPr>
          <w:lang w:val="en-GB"/>
        </w:rPr>
        <w:t>/accountant</w:t>
      </w:r>
    </w:p>
    <w:p w14:paraId="48CBE0AE" w14:textId="77777777" w:rsidR="00F44829" w:rsidRPr="009E5C1C" w:rsidRDefault="00F44829" w:rsidP="00F44829">
      <w:pPr>
        <w:spacing w:after="0"/>
        <w:rPr>
          <w:lang w:val="en-GB"/>
        </w:rPr>
      </w:pPr>
      <w:r w:rsidRPr="009E5C1C">
        <w:rPr>
          <w:lang w:val="en-GB"/>
        </w:rPr>
        <w:t xml:space="preserve">0 </w:t>
      </w:r>
      <w:proofErr w:type="spellStart"/>
      <w:r w:rsidRPr="009E5C1C">
        <w:rPr>
          <w:lang w:val="en-GB"/>
        </w:rPr>
        <w:t>notaris</w:t>
      </w:r>
      <w:proofErr w:type="spellEnd"/>
      <w:r w:rsidRPr="009E5C1C">
        <w:rPr>
          <w:lang w:val="en-GB"/>
        </w:rPr>
        <w:tab/>
      </w:r>
      <w:r w:rsidRPr="009E5C1C">
        <w:rPr>
          <w:lang w:val="en-GB"/>
        </w:rPr>
        <w:tab/>
      </w:r>
      <w:r w:rsidRPr="009E5C1C">
        <w:rPr>
          <w:lang w:val="en-GB"/>
        </w:rPr>
        <w:tab/>
        <w:t>0 bank</w:t>
      </w:r>
    </w:p>
    <w:p w14:paraId="50773E83" w14:textId="77777777" w:rsidR="00F44829" w:rsidRDefault="00F44829" w:rsidP="00F44829">
      <w:pPr>
        <w:spacing w:after="0"/>
      </w:pPr>
      <w:r>
        <w:t>0 advocaat</w:t>
      </w:r>
      <w:r>
        <w:tab/>
      </w:r>
      <w:r>
        <w:tab/>
      </w:r>
      <w:r>
        <w:tab/>
        <w:t>0 overnameadviseur</w:t>
      </w:r>
    </w:p>
    <w:p w14:paraId="7C21A6D3" w14:textId="55E4B353" w:rsidR="0053004A" w:rsidRDefault="00F44829" w:rsidP="00663E35">
      <w:r>
        <w:t>0 consultant</w:t>
      </w:r>
      <w:r>
        <w:tab/>
      </w:r>
      <w:r>
        <w:tab/>
      </w:r>
      <w:r>
        <w:tab/>
        <w:t>0 Overige kanalen die u kent:</w:t>
      </w:r>
    </w:p>
    <w:p w14:paraId="775C81C4" w14:textId="115C382C" w:rsidR="0053004A" w:rsidRDefault="0053004A" w:rsidP="00663E35"/>
    <w:p w14:paraId="19E3AD5A" w14:textId="661370E5" w:rsidR="0053004A" w:rsidRDefault="0053004A" w:rsidP="00663E35"/>
    <w:p w14:paraId="0C3459F5" w14:textId="3617949F" w:rsidR="0053004A" w:rsidRDefault="0053004A" w:rsidP="00663E35"/>
    <w:p w14:paraId="219971F9" w14:textId="1FC325F8" w:rsidR="0080082D" w:rsidRDefault="0080082D">
      <w:pPr>
        <w:jc w:val="left"/>
        <w:rPr>
          <w:i/>
        </w:rPr>
      </w:pPr>
    </w:p>
    <w:sectPr w:rsidR="0080082D" w:rsidSect="00DC455F">
      <w:footerReference w:type="default" r:id="rId11"/>
      <w:type w:val="continuous"/>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1AC71" w14:textId="77777777" w:rsidR="00F86513" w:rsidRDefault="00F86513" w:rsidP="000E727B">
      <w:pPr>
        <w:spacing w:after="0" w:line="240" w:lineRule="auto"/>
      </w:pPr>
      <w:r>
        <w:separator/>
      </w:r>
    </w:p>
  </w:endnote>
  <w:endnote w:type="continuationSeparator" w:id="0">
    <w:p w14:paraId="02FE066F" w14:textId="77777777" w:rsidR="00F86513" w:rsidRDefault="00F86513" w:rsidP="000E7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053383"/>
      <w:docPartObj>
        <w:docPartGallery w:val="Page Numbers (Bottom of Page)"/>
        <w:docPartUnique/>
      </w:docPartObj>
    </w:sdtPr>
    <w:sdtEndPr>
      <w:rPr>
        <w:noProof/>
      </w:rPr>
    </w:sdtEndPr>
    <w:sdtContent>
      <w:p w14:paraId="1C6F160E" w14:textId="0B333C2A" w:rsidR="00F86513" w:rsidRDefault="00F86513">
        <w:pPr>
          <w:pStyle w:val="Footer"/>
          <w:jc w:val="center"/>
        </w:pPr>
        <w:r>
          <w:fldChar w:fldCharType="begin"/>
        </w:r>
        <w:r>
          <w:instrText xml:space="preserve"> PAGE   \* MERGEFORMAT </w:instrText>
        </w:r>
        <w:r>
          <w:fldChar w:fldCharType="separate"/>
        </w:r>
        <w:r>
          <w:rPr>
            <w:noProof/>
          </w:rPr>
          <w:t>26</w:t>
        </w:r>
        <w:r>
          <w:rPr>
            <w:noProof/>
          </w:rPr>
          <w:fldChar w:fldCharType="end"/>
        </w:r>
      </w:p>
    </w:sdtContent>
  </w:sdt>
  <w:p w14:paraId="5171AF67" w14:textId="77777777" w:rsidR="00F86513" w:rsidRDefault="00F865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C8E93" w14:textId="77777777" w:rsidR="00F86513" w:rsidRDefault="00F86513" w:rsidP="000E727B">
      <w:pPr>
        <w:spacing w:after="0" w:line="240" w:lineRule="auto"/>
      </w:pPr>
      <w:r>
        <w:separator/>
      </w:r>
    </w:p>
  </w:footnote>
  <w:footnote w:type="continuationSeparator" w:id="0">
    <w:p w14:paraId="54F4D087" w14:textId="77777777" w:rsidR="00F86513" w:rsidRDefault="00F86513" w:rsidP="000E727B">
      <w:pPr>
        <w:spacing w:after="0" w:line="240" w:lineRule="auto"/>
      </w:pPr>
      <w:r>
        <w:continuationSeparator/>
      </w:r>
    </w:p>
  </w:footnote>
  <w:footnote w:id="1">
    <w:p w14:paraId="427254B5" w14:textId="7FE13B5F" w:rsidR="00F86513" w:rsidRDefault="00F86513" w:rsidP="000E3318">
      <w:pPr>
        <w:pStyle w:val="FootnoteText"/>
      </w:pPr>
      <w:r>
        <w:rPr>
          <w:rStyle w:val="FootnoteReference"/>
        </w:rPr>
        <w:footnoteRef/>
      </w:r>
      <w:r>
        <w:t xml:space="preserve"> Uitgaande van de populatie </w:t>
      </w:r>
      <w:r w:rsidRPr="000E3318">
        <w:t>van 5 569 unieke onderneming</w:t>
      </w:r>
      <w:r>
        <w:t xml:space="preserve">en is een respons van 169 bedrijven vereist (betrouwbaarheidsinterval van 95%, 7,5% foutenmarge, 50% spreiding). </w:t>
      </w:r>
    </w:p>
    <w:p w14:paraId="625632F5" w14:textId="7E0EC32C" w:rsidR="00F86513" w:rsidRDefault="00F8651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26701"/>
    <w:multiLevelType w:val="multilevel"/>
    <w:tmpl w:val="4F665BB4"/>
    <w:lvl w:ilvl="0">
      <w:start w:val="1"/>
      <w:numFmt w:val="decimal"/>
      <w:lvlText w:val="%1."/>
      <w:lvlJc w:val="left"/>
      <w:pPr>
        <w:ind w:left="501" w:hanging="360"/>
      </w:pPr>
      <w:rPr>
        <w:rFonts w:hint="default"/>
        <w:i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EB1D01"/>
    <w:multiLevelType w:val="hybridMultilevel"/>
    <w:tmpl w:val="605AB3E8"/>
    <w:lvl w:ilvl="0" w:tplc="AD587A0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196920"/>
    <w:multiLevelType w:val="hybridMultilevel"/>
    <w:tmpl w:val="75C46384"/>
    <w:lvl w:ilvl="0" w:tplc="BDF6385A">
      <w:start w:val="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8E5A55"/>
    <w:multiLevelType w:val="hybridMultilevel"/>
    <w:tmpl w:val="34AE53F6"/>
    <w:lvl w:ilvl="0" w:tplc="0C9AD6B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6877F7"/>
    <w:multiLevelType w:val="hybridMultilevel"/>
    <w:tmpl w:val="E746F900"/>
    <w:lvl w:ilvl="0" w:tplc="90A49126">
      <w:start w:val="25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141370"/>
    <w:multiLevelType w:val="multilevel"/>
    <w:tmpl w:val="4F665BB4"/>
    <w:lvl w:ilvl="0">
      <w:start w:val="1"/>
      <w:numFmt w:val="decimal"/>
      <w:lvlText w:val="%1."/>
      <w:lvlJc w:val="left"/>
      <w:pPr>
        <w:ind w:left="501" w:hanging="360"/>
      </w:pPr>
      <w:rPr>
        <w:rFonts w:hint="default"/>
        <w:i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C765AF"/>
    <w:multiLevelType w:val="hybridMultilevel"/>
    <w:tmpl w:val="CCC2E07A"/>
    <w:lvl w:ilvl="0" w:tplc="77D80A76">
      <w:numFmt w:val="decimal"/>
      <w:lvlText w:val="%1"/>
      <w:lvlJc w:val="left"/>
      <w:pPr>
        <w:ind w:left="2480" w:hanging="360"/>
      </w:pPr>
      <w:rPr>
        <w:rFonts w:hint="default"/>
        <w:sz w:val="22"/>
      </w:rPr>
    </w:lvl>
    <w:lvl w:ilvl="1" w:tplc="04090019" w:tentative="1">
      <w:start w:val="1"/>
      <w:numFmt w:val="lowerLetter"/>
      <w:lvlText w:val="%2."/>
      <w:lvlJc w:val="left"/>
      <w:pPr>
        <w:ind w:left="3200" w:hanging="360"/>
      </w:pPr>
    </w:lvl>
    <w:lvl w:ilvl="2" w:tplc="0409001B" w:tentative="1">
      <w:start w:val="1"/>
      <w:numFmt w:val="lowerRoman"/>
      <w:lvlText w:val="%3."/>
      <w:lvlJc w:val="right"/>
      <w:pPr>
        <w:ind w:left="3920" w:hanging="180"/>
      </w:pPr>
    </w:lvl>
    <w:lvl w:ilvl="3" w:tplc="0409000F" w:tentative="1">
      <w:start w:val="1"/>
      <w:numFmt w:val="decimal"/>
      <w:lvlText w:val="%4."/>
      <w:lvlJc w:val="left"/>
      <w:pPr>
        <w:ind w:left="4640" w:hanging="360"/>
      </w:pPr>
    </w:lvl>
    <w:lvl w:ilvl="4" w:tplc="04090019" w:tentative="1">
      <w:start w:val="1"/>
      <w:numFmt w:val="lowerLetter"/>
      <w:lvlText w:val="%5."/>
      <w:lvlJc w:val="left"/>
      <w:pPr>
        <w:ind w:left="5360" w:hanging="360"/>
      </w:pPr>
    </w:lvl>
    <w:lvl w:ilvl="5" w:tplc="0409001B" w:tentative="1">
      <w:start w:val="1"/>
      <w:numFmt w:val="lowerRoman"/>
      <w:lvlText w:val="%6."/>
      <w:lvlJc w:val="right"/>
      <w:pPr>
        <w:ind w:left="6080" w:hanging="180"/>
      </w:pPr>
    </w:lvl>
    <w:lvl w:ilvl="6" w:tplc="0409000F" w:tentative="1">
      <w:start w:val="1"/>
      <w:numFmt w:val="decimal"/>
      <w:lvlText w:val="%7."/>
      <w:lvlJc w:val="left"/>
      <w:pPr>
        <w:ind w:left="6800" w:hanging="360"/>
      </w:pPr>
    </w:lvl>
    <w:lvl w:ilvl="7" w:tplc="04090019" w:tentative="1">
      <w:start w:val="1"/>
      <w:numFmt w:val="lowerLetter"/>
      <w:lvlText w:val="%8."/>
      <w:lvlJc w:val="left"/>
      <w:pPr>
        <w:ind w:left="7520" w:hanging="360"/>
      </w:pPr>
    </w:lvl>
    <w:lvl w:ilvl="8" w:tplc="0409001B" w:tentative="1">
      <w:start w:val="1"/>
      <w:numFmt w:val="lowerRoman"/>
      <w:lvlText w:val="%9."/>
      <w:lvlJc w:val="right"/>
      <w:pPr>
        <w:ind w:left="8240" w:hanging="180"/>
      </w:pPr>
    </w:lvl>
  </w:abstractNum>
  <w:abstractNum w:abstractNumId="7" w15:restartNumberingAfterBreak="0">
    <w:nsid w:val="34F97B3B"/>
    <w:multiLevelType w:val="hybridMultilevel"/>
    <w:tmpl w:val="60C6275E"/>
    <w:lvl w:ilvl="0" w:tplc="BDF6385A">
      <w:start w:val="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78752B"/>
    <w:multiLevelType w:val="hybridMultilevel"/>
    <w:tmpl w:val="71288D86"/>
    <w:lvl w:ilvl="0" w:tplc="D0422BB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61128F"/>
    <w:multiLevelType w:val="hybridMultilevel"/>
    <w:tmpl w:val="4BFA0AF4"/>
    <w:lvl w:ilvl="0" w:tplc="6DF4C196">
      <w:start w:val="37"/>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8732BFE"/>
    <w:multiLevelType w:val="hybridMultilevel"/>
    <w:tmpl w:val="54C6C3F4"/>
    <w:lvl w:ilvl="0" w:tplc="52F28F28">
      <w:numFmt w:val="bullet"/>
      <w:lvlText w:val="-"/>
      <w:lvlJc w:val="left"/>
      <w:pPr>
        <w:ind w:left="400" w:hanging="360"/>
      </w:pPr>
      <w:rPr>
        <w:rFonts w:ascii="Cambria" w:eastAsiaTheme="minorHAnsi" w:hAnsi="Cambria" w:cstheme="minorBid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4D101B1A"/>
    <w:multiLevelType w:val="hybridMultilevel"/>
    <w:tmpl w:val="4CAAA9A0"/>
    <w:lvl w:ilvl="0" w:tplc="E0E448E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B73D4A"/>
    <w:multiLevelType w:val="hybridMultilevel"/>
    <w:tmpl w:val="7D26B55A"/>
    <w:lvl w:ilvl="0" w:tplc="2EF2619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AC715D"/>
    <w:multiLevelType w:val="hybridMultilevel"/>
    <w:tmpl w:val="B84819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19423A"/>
    <w:multiLevelType w:val="hybridMultilevel"/>
    <w:tmpl w:val="39EC6D48"/>
    <w:lvl w:ilvl="0" w:tplc="41DC0BCE">
      <w:start w:val="25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DD3E64"/>
    <w:multiLevelType w:val="multilevel"/>
    <w:tmpl w:val="877417B2"/>
    <w:lvl w:ilvl="0">
      <w:start w:val="1"/>
      <w:numFmt w:val="decimal"/>
      <w:pStyle w:val="Heading1"/>
      <w:lvlText w:val="%1."/>
      <w:lvlJc w:val="center"/>
      <w:pPr>
        <w:ind w:left="644"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6E472CD"/>
    <w:multiLevelType w:val="hybridMultilevel"/>
    <w:tmpl w:val="5A8AEE7A"/>
    <w:lvl w:ilvl="0" w:tplc="C7709CAE">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73D1729C"/>
    <w:multiLevelType w:val="hybridMultilevel"/>
    <w:tmpl w:val="A2BC7D3A"/>
    <w:lvl w:ilvl="0" w:tplc="FF7C0164">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741015"/>
    <w:multiLevelType w:val="hybridMultilevel"/>
    <w:tmpl w:val="E892B9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F0006A"/>
    <w:multiLevelType w:val="hybridMultilevel"/>
    <w:tmpl w:val="389652AC"/>
    <w:lvl w:ilvl="0" w:tplc="52F28F28">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6"/>
  </w:num>
  <w:num w:numId="4">
    <w:abstractNumId w:val="0"/>
  </w:num>
  <w:num w:numId="5">
    <w:abstractNumId w:val="16"/>
  </w:num>
  <w:num w:numId="6">
    <w:abstractNumId w:val="1"/>
  </w:num>
  <w:num w:numId="7">
    <w:abstractNumId w:val="17"/>
  </w:num>
  <w:num w:numId="8">
    <w:abstractNumId w:val="5"/>
  </w:num>
  <w:num w:numId="9">
    <w:abstractNumId w:val="7"/>
  </w:num>
  <w:num w:numId="10">
    <w:abstractNumId w:val="10"/>
  </w:num>
  <w:num w:numId="11">
    <w:abstractNumId w:val="4"/>
  </w:num>
  <w:num w:numId="12">
    <w:abstractNumId w:val="14"/>
  </w:num>
  <w:num w:numId="13">
    <w:abstractNumId w:val="8"/>
  </w:num>
  <w:num w:numId="14">
    <w:abstractNumId w:val="3"/>
  </w:num>
  <w:num w:numId="15">
    <w:abstractNumId w:val="12"/>
  </w:num>
  <w:num w:numId="16">
    <w:abstractNumId w:val="13"/>
  </w:num>
  <w:num w:numId="17">
    <w:abstractNumId w:val="18"/>
  </w:num>
  <w:num w:numId="18">
    <w:abstractNumId w:val="19"/>
  </w:num>
  <w:num w:numId="19">
    <w:abstractNumId w:val="11"/>
  </w:num>
  <w:num w:numId="2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783"/>
    <w:rsid w:val="00001432"/>
    <w:rsid w:val="000018B3"/>
    <w:rsid w:val="0000216E"/>
    <w:rsid w:val="00003A5E"/>
    <w:rsid w:val="000108E1"/>
    <w:rsid w:val="00010BCD"/>
    <w:rsid w:val="000148A8"/>
    <w:rsid w:val="00014927"/>
    <w:rsid w:val="00021AC5"/>
    <w:rsid w:val="00022871"/>
    <w:rsid w:val="0002450C"/>
    <w:rsid w:val="00026ECF"/>
    <w:rsid w:val="0002728C"/>
    <w:rsid w:val="00032ABC"/>
    <w:rsid w:val="00033DE3"/>
    <w:rsid w:val="00035B55"/>
    <w:rsid w:val="00036EA8"/>
    <w:rsid w:val="00040665"/>
    <w:rsid w:val="00042193"/>
    <w:rsid w:val="000444CF"/>
    <w:rsid w:val="0004621F"/>
    <w:rsid w:val="00047667"/>
    <w:rsid w:val="0005066B"/>
    <w:rsid w:val="00052232"/>
    <w:rsid w:val="00052466"/>
    <w:rsid w:val="00053651"/>
    <w:rsid w:val="00053F28"/>
    <w:rsid w:val="00054C8A"/>
    <w:rsid w:val="00054CC7"/>
    <w:rsid w:val="000550BE"/>
    <w:rsid w:val="000551FE"/>
    <w:rsid w:val="00055B25"/>
    <w:rsid w:val="00055FCF"/>
    <w:rsid w:val="00064660"/>
    <w:rsid w:val="0006574E"/>
    <w:rsid w:val="00066B04"/>
    <w:rsid w:val="00067929"/>
    <w:rsid w:val="0007524B"/>
    <w:rsid w:val="00075EF7"/>
    <w:rsid w:val="00077BF1"/>
    <w:rsid w:val="00081DF5"/>
    <w:rsid w:val="00082727"/>
    <w:rsid w:val="00084217"/>
    <w:rsid w:val="00084CC0"/>
    <w:rsid w:val="0008538A"/>
    <w:rsid w:val="0009195D"/>
    <w:rsid w:val="00092168"/>
    <w:rsid w:val="0009294B"/>
    <w:rsid w:val="00096BEA"/>
    <w:rsid w:val="000A2F1D"/>
    <w:rsid w:val="000A5C37"/>
    <w:rsid w:val="000A7A9D"/>
    <w:rsid w:val="000A7DBA"/>
    <w:rsid w:val="000B4E36"/>
    <w:rsid w:val="000B5DE8"/>
    <w:rsid w:val="000B70E4"/>
    <w:rsid w:val="000B73C8"/>
    <w:rsid w:val="000B7C68"/>
    <w:rsid w:val="000C18F9"/>
    <w:rsid w:val="000C23A4"/>
    <w:rsid w:val="000C31A8"/>
    <w:rsid w:val="000C42BA"/>
    <w:rsid w:val="000C61BE"/>
    <w:rsid w:val="000D1E32"/>
    <w:rsid w:val="000D2D80"/>
    <w:rsid w:val="000E1A43"/>
    <w:rsid w:val="000E3318"/>
    <w:rsid w:val="000E3CF6"/>
    <w:rsid w:val="000E3FDB"/>
    <w:rsid w:val="000E727B"/>
    <w:rsid w:val="000F3DCA"/>
    <w:rsid w:val="000F4169"/>
    <w:rsid w:val="000F5C4B"/>
    <w:rsid w:val="000F7B99"/>
    <w:rsid w:val="001000BB"/>
    <w:rsid w:val="001001ED"/>
    <w:rsid w:val="00100759"/>
    <w:rsid w:val="001018A0"/>
    <w:rsid w:val="00101EEB"/>
    <w:rsid w:val="00103A20"/>
    <w:rsid w:val="00104BD2"/>
    <w:rsid w:val="00113347"/>
    <w:rsid w:val="00114566"/>
    <w:rsid w:val="00117575"/>
    <w:rsid w:val="00124666"/>
    <w:rsid w:val="001247FB"/>
    <w:rsid w:val="001250FC"/>
    <w:rsid w:val="001265C3"/>
    <w:rsid w:val="00126B6E"/>
    <w:rsid w:val="00127014"/>
    <w:rsid w:val="001300AE"/>
    <w:rsid w:val="00130581"/>
    <w:rsid w:val="00130EC5"/>
    <w:rsid w:val="0013309A"/>
    <w:rsid w:val="00136723"/>
    <w:rsid w:val="001449E4"/>
    <w:rsid w:val="00147C9C"/>
    <w:rsid w:val="0015005E"/>
    <w:rsid w:val="00160C9E"/>
    <w:rsid w:val="00161B09"/>
    <w:rsid w:val="001633E1"/>
    <w:rsid w:val="00166F24"/>
    <w:rsid w:val="001707F3"/>
    <w:rsid w:val="00172FA9"/>
    <w:rsid w:val="00175569"/>
    <w:rsid w:val="001764A2"/>
    <w:rsid w:val="00177FF3"/>
    <w:rsid w:val="00182E9E"/>
    <w:rsid w:val="00183723"/>
    <w:rsid w:val="00185230"/>
    <w:rsid w:val="00187F89"/>
    <w:rsid w:val="00190350"/>
    <w:rsid w:val="00190351"/>
    <w:rsid w:val="00190413"/>
    <w:rsid w:val="001926C6"/>
    <w:rsid w:val="001930EE"/>
    <w:rsid w:val="0019637C"/>
    <w:rsid w:val="001A00F5"/>
    <w:rsid w:val="001A0417"/>
    <w:rsid w:val="001A0F2D"/>
    <w:rsid w:val="001A151F"/>
    <w:rsid w:val="001A184C"/>
    <w:rsid w:val="001A2655"/>
    <w:rsid w:val="001A3BD2"/>
    <w:rsid w:val="001A55CD"/>
    <w:rsid w:val="001A5655"/>
    <w:rsid w:val="001A7722"/>
    <w:rsid w:val="001B10DB"/>
    <w:rsid w:val="001B2E9B"/>
    <w:rsid w:val="001B32C7"/>
    <w:rsid w:val="001B43F1"/>
    <w:rsid w:val="001B6FD4"/>
    <w:rsid w:val="001B7696"/>
    <w:rsid w:val="001C1946"/>
    <w:rsid w:val="001C3868"/>
    <w:rsid w:val="001C61C3"/>
    <w:rsid w:val="001C75DA"/>
    <w:rsid w:val="001C78A9"/>
    <w:rsid w:val="001D00DD"/>
    <w:rsid w:val="001D15FB"/>
    <w:rsid w:val="001D251B"/>
    <w:rsid w:val="001D2DCD"/>
    <w:rsid w:val="001E14AA"/>
    <w:rsid w:val="001E1C47"/>
    <w:rsid w:val="001E2ABF"/>
    <w:rsid w:val="001E3A63"/>
    <w:rsid w:val="001E4305"/>
    <w:rsid w:val="001E4E3A"/>
    <w:rsid w:val="001E5FEC"/>
    <w:rsid w:val="001E706F"/>
    <w:rsid w:val="001F1E64"/>
    <w:rsid w:val="001F24A1"/>
    <w:rsid w:val="001F79C9"/>
    <w:rsid w:val="00203129"/>
    <w:rsid w:val="002034F6"/>
    <w:rsid w:val="00204252"/>
    <w:rsid w:val="00204C14"/>
    <w:rsid w:val="00205049"/>
    <w:rsid w:val="00211966"/>
    <w:rsid w:val="00212D75"/>
    <w:rsid w:val="00217BC4"/>
    <w:rsid w:val="00217C23"/>
    <w:rsid w:val="0022001A"/>
    <w:rsid w:val="00221431"/>
    <w:rsid w:val="00222268"/>
    <w:rsid w:val="00222545"/>
    <w:rsid w:val="002239A0"/>
    <w:rsid w:val="00227CDC"/>
    <w:rsid w:val="00231148"/>
    <w:rsid w:val="002326F8"/>
    <w:rsid w:val="00233042"/>
    <w:rsid w:val="002345D2"/>
    <w:rsid w:val="0023675C"/>
    <w:rsid w:val="00240D81"/>
    <w:rsid w:val="00242E11"/>
    <w:rsid w:val="0024499A"/>
    <w:rsid w:val="00245B08"/>
    <w:rsid w:val="00245C02"/>
    <w:rsid w:val="00247251"/>
    <w:rsid w:val="002539F1"/>
    <w:rsid w:val="002541CD"/>
    <w:rsid w:val="00254ECC"/>
    <w:rsid w:val="00257C5F"/>
    <w:rsid w:val="002609D4"/>
    <w:rsid w:val="002642A1"/>
    <w:rsid w:val="00264F02"/>
    <w:rsid w:val="00265839"/>
    <w:rsid w:val="0026793D"/>
    <w:rsid w:val="00271607"/>
    <w:rsid w:val="00272BAF"/>
    <w:rsid w:val="002775B6"/>
    <w:rsid w:val="002812B6"/>
    <w:rsid w:val="0028181F"/>
    <w:rsid w:val="002845C8"/>
    <w:rsid w:val="002943E8"/>
    <w:rsid w:val="00294AF5"/>
    <w:rsid w:val="002A20BA"/>
    <w:rsid w:val="002A3CF5"/>
    <w:rsid w:val="002A51B7"/>
    <w:rsid w:val="002A654D"/>
    <w:rsid w:val="002B2A43"/>
    <w:rsid w:val="002B3D3A"/>
    <w:rsid w:val="002B46BD"/>
    <w:rsid w:val="002B4EA0"/>
    <w:rsid w:val="002B53AB"/>
    <w:rsid w:val="002C35AF"/>
    <w:rsid w:val="002C3915"/>
    <w:rsid w:val="002C4528"/>
    <w:rsid w:val="002D09AB"/>
    <w:rsid w:val="002D12AA"/>
    <w:rsid w:val="002D339F"/>
    <w:rsid w:val="002D4546"/>
    <w:rsid w:val="002D4ECB"/>
    <w:rsid w:val="002D61C2"/>
    <w:rsid w:val="002D6A62"/>
    <w:rsid w:val="002E03DB"/>
    <w:rsid w:val="002E08E7"/>
    <w:rsid w:val="002E1941"/>
    <w:rsid w:val="002E61A2"/>
    <w:rsid w:val="002F11DF"/>
    <w:rsid w:val="002F3BE5"/>
    <w:rsid w:val="002F4401"/>
    <w:rsid w:val="002F46C1"/>
    <w:rsid w:val="002F5591"/>
    <w:rsid w:val="002F73EE"/>
    <w:rsid w:val="002F7895"/>
    <w:rsid w:val="00301F55"/>
    <w:rsid w:val="0030207F"/>
    <w:rsid w:val="00302826"/>
    <w:rsid w:val="00306A87"/>
    <w:rsid w:val="00310ABF"/>
    <w:rsid w:val="003118A3"/>
    <w:rsid w:val="00312217"/>
    <w:rsid w:val="00312298"/>
    <w:rsid w:val="00312E8F"/>
    <w:rsid w:val="00315F2B"/>
    <w:rsid w:val="00317420"/>
    <w:rsid w:val="00322C1B"/>
    <w:rsid w:val="00326724"/>
    <w:rsid w:val="003314A4"/>
    <w:rsid w:val="003363AB"/>
    <w:rsid w:val="00337458"/>
    <w:rsid w:val="00337E5D"/>
    <w:rsid w:val="00340E6B"/>
    <w:rsid w:val="00342E88"/>
    <w:rsid w:val="00344362"/>
    <w:rsid w:val="00344616"/>
    <w:rsid w:val="00344D33"/>
    <w:rsid w:val="00347AC5"/>
    <w:rsid w:val="00350E03"/>
    <w:rsid w:val="00355BB6"/>
    <w:rsid w:val="00355CF9"/>
    <w:rsid w:val="0036452A"/>
    <w:rsid w:val="003739CB"/>
    <w:rsid w:val="0037423A"/>
    <w:rsid w:val="0038043F"/>
    <w:rsid w:val="00380544"/>
    <w:rsid w:val="00381285"/>
    <w:rsid w:val="003815CC"/>
    <w:rsid w:val="0038480E"/>
    <w:rsid w:val="00384C09"/>
    <w:rsid w:val="003868FF"/>
    <w:rsid w:val="00386AAA"/>
    <w:rsid w:val="00387202"/>
    <w:rsid w:val="00387B2F"/>
    <w:rsid w:val="003914E9"/>
    <w:rsid w:val="0039278F"/>
    <w:rsid w:val="00395D47"/>
    <w:rsid w:val="00395D7E"/>
    <w:rsid w:val="003A0AD4"/>
    <w:rsid w:val="003A3977"/>
    <w:rsid w:val="003B1C19"/>
    <w:rsid w:val="003B2356"/>
    <w:rsid w:val="003B64E5"/>
    <w:rsid w:val="003B6C94"/>
    <w:rsid w:val="003C2228"/>
    <w:rsid w:val="003C2A78"/>
    <w:rsid w:val="003C2FE9"/>
    <w:rsid w:val="003C3DA7"/>
    <w:rsid w:val="003C5C94"/>
    <w:rsid w:val="003C7F75"/>
    <w:rsid w:val="003D02F3"/>
    <w:rsid w:val="003D151C"/>
    <w:rsid w:val="003D20BE"/>
    <w:rsid w:val="003D217C"/>
    <w:rsid w:val="003D2557"/>
    <w:rsid w:val="003D2EF7"/>
    <w:rsid w:val="003D34F3"/>
    <w:rsid w:val="003D4AFA"/>
    <w:rsid w:val="003E6CF8"/>
    <w:rsid w:val="003F16F0"/>
    <w:rsid w:val="003F198A"/>
    <w:rsid w:val="003F2A34"/>
    <w:rsid w:val="003F4070"/>
    <w:rsid w:val="003F485F"/>
    <w:rsid w:val="003F4A13"/>
    <w:rsid w:val="004000C7"/>
    <w:rsid w:val="004007F4"/>
    <w:rsid w:val="00400EB4"/>
    <w:rsid w:val="00402876"/>
    <w:rsid w:val="004037BA"/>
    <w:rsid w:val="004078D8"/>
    <w:rsid w:val="00410BB1"/>
    <w:rsid w:val="00412293"/>
    <w:rsid w:val="004137F1"/>
    <w:rsid w:val="00414A6C"/>
    <w:rsid w:val="0041511A"/>
    <w:rsid w:val="00420957"/>
    <w:rsid w:val="00423975"/>
    <w:rsid w:val="00425C3D"/>
    <w:rsid w:val="00430D4A"/>
    <w:rsid w:val="00431438"/>
    <w:rsid w:val="00431BF9"/>
    <w:rsid w:val="004328CC"/>
    <w:rsid w:val="00432BD7"/>
    <w:rsid w:val="00432EAA"/>
    <w:rsid w:val="00435524"/>
    <w:rsid w:val="00437448"/>
    <w:rsid w:val="00441299"/>
    <w:rsid w:val="00441610"/>
    <w:rsid w:val="00441B38"/>
    <w:rsid w:val="00441CE4"/>
    <w:rsid w:val="00443CD9"/>
    <w:rsid w:val="004440B5"/>
    <w:rsid w:val="004456AA"/>
    <w:rsid w:val="00450F83"/>
    <w:rsid w:val="004523D1"/>
    <w:rsid w:val="00452E69"/>
    <w:rsid w:val="004608E7"/>
    <w:rsid w:val="004630B2"/>
    <w:rsid w:val="00464288"/>
    <w:rsid w:val="00466238"/>
    <w:rsid w:val="00466F44"/>
    <w:rsid w:val="00471EA2"/>
    <w:rsid w:val="0047334C"/>
    <w:rsid w:val="004748C8"/>
    <w:rsid w:val="00475A9C"/>
    <w:rsid w:val="00477470"/>
    <w:rsid w:val="004803C7"/>
    <w:rsid w:val="00480521"/>
    <w:rsid w:val="004813A2"/>
    <w:rsid w:val="0048390E"/>
    <w:rsid w:val="00486684"/>
    <w:rsid w:val="0049197E"/>
    <w:rsid w:val="00493081"/>
    <w:rsid w:val="00493A54"/>
    <w:rsid w:val="00495A48"/>
    <w:rsid w:val="004A2A2E"/>
    <w:rsid w:val="004A2D8B"/>
    <w:rsid w:val="004A5C33"/>
    <w:rsid w:val="004A7FD1"/>
    <w:rsid w:val="004B1DF8"/>
    <w:rsid w:val="004B4A99"/>
    <w:rsid w:val="004C56F6"/>
    <w:rsid w:val="004C5FE6"/>
    <w:rsid w:val="004C6126"/>
    <w:rsid w:val="004C6EF0"/>
    <w:rsid w:val="004C707D"/>
    <w:rsid w:val="004D05EE"/>
    <w:rsid w:val="004D074D"/>
    <w:rsid w:val="004D138D"/>
    <w:rsid w:val="004D1492"/>
    <w:rsid w:val="004D7400"/>
    <w:rsid w:val="004D7BA7"/>
    <w:rsid w:val="004E11B4"/>
    <w:rsid w:val="004E29A7"/>
    <w:rsid w:val="004E2D45"/>
    <w:rsid w:val="004E3BA2"/>
    <w:rsid w:val="004E6D97"/>
    <w:rsid w:val="004E789E"/>
    <w:rsid w:val="004F023B"/>
    <w:rsid w:val="004F4174"/>
    <w:rsid w:val="004F541B"/>
    <w:rsid w:val="004F65C5"/>
    <w:rsid w:val="004F78C4"/>
    <w:rsid w:val="00501D0F"/>
    <w:rsid w:val="00503B7F"/>
    <w:rsid w:val="00504285"/>
    <w:rsid w:val="005047B3"/>
    <w:rsid w:val="00504E7E"/>
    <w:rsid w:val="00504F34"/>
    <w:rsid w:val="00507012"/>
    <w:rsid w:val="00507540"/>
    <w:rsid w:val="00510638"/>
    <w:rsid w:val="00510982"/>
    <w:rsid w:val="00511393"/>
    <w:rsid w:val="005157CB"/>
    <w:rsid w:val="0051703C"/>
    <w:rsid w:val="00521EF7"/>
    <w:rsid w:val="00526747"/>
    <w:rsid w:val="0053004A"/>
    <w:rsid w:val="00532755"/>
    <w:rsid w:val="0053279C"/>
    <w:rsid w:val="005329F2"/>
    <w:rsid w:val="00534DEF"/>
    <w:rsid w:val="005362F8"/>
    <w:rsid w:val="00536BD0"/>
    <w:rsid w:val="00537051"/>
    <w:rsid w:val="00541C9B"/>
    <w:rsid w:val="00542EF9"/>
    <w:rsid w:val="005450A6"/>
    <w:rsid w:val="00545203"/>
    <w:rsid w:val="00551196"/>
    <w:rsid w:val="005524DB"/>
    <w:rsid w:val="00552ABE"/>
    <w:rsid w:val="005532A9"/>
    <w:rsid w:val="005546A4"/>
    <w:rsid w:val="00556176"/>
    <w:rsid w:val="00560FC6"/>
    <w:rsid w:val="005649F4"/>
    <w:rsid w:val="00566376"/>
    <w:rsid w:val="00570D9F"/>
    <w:rsid w:val="00571AF9"/>
    <w:rsid w:val="00572A7A"/>
    <w:rsid w:val="00581F7B"/>
    <w:rsid w:val="00590E3A"/>
    <w:rsid w:val="00591481"/>
    <w:rsid w:val="0059240E"/>
    <w:rsid w:val="00594DEE"/>
    <w:rsid w:val="00595C72"/>
    <w:rsid w:val="005965B5"/>
    <w:rsid w:val="0059742E"/>
    <w:rsid w:val="005A0ED2"/>
    <w:rsid w:val="005A186F"/>
    <w:rsid w:val="005A31C4"/>
    <w:rsid w:val="005A346B"/>
    <w:rsid w:val="005A57E5"/>
    <w:rsid w:val="005A72DC"/>
    <w:rsid w:val="005B5184"/>
    <w:rsid w:val="005C0784"/>
    <w:rsid w:val="005C15CD"/>
    <w:rsid w:val="005C176C"/>
    <w:rsid w:val="005C5AB0"/>
    <w:rsid w:val="005D5119"/>
    <w:rsid w:val="005D68AF"/>
    <w:rsid w:val="005E24AB"/>
    <w:rsid w:val="005E5E5F"/>
    <w:rsid w:val="005F16A8"/>
    <w:rsid w:val="005F6B85"/>
    <w:rsid w:val="006000B5"/>
    <w:rsid w:val="0060029D"/>
    <w:rsid w:val="0060088C"/>
    <w:rsid w:val="00603134"/>
    <w:rsid w:val="006052E3"/>
    <w:rsid w:val="00606FEC"/>
    <w:rsid w:val="0061216B"/>
    <w:rsid w:val="006147EA"/>
    <w:rsid w:val="00615039"/>
    <w:rsid w:val="00621034"/>
    <w:rsid w:val="00621746"/>
    <w:rsid w:val="00625D35"/>
    <w:rsid w:val="00625FA4"/>
    <w:rsid w:val="0062664E"/>
    <w:rsid w:val="00626A04"/>
    <w:rsid w:val="00627311"/>
    <w:rsid w:val="0062775C"/>
    <w:rsid w:val="0063035B"/>
    <w:rsid w:val="0063274B"/>
    <w:rsid w:val="00635CAD"/>
    <w:rsid w:val="00641EA1"/>
    <w:rsid w:val="006464B5"/>
    <w:rsid w:val="00646EBA"/>
    <w:rsid w:val="00650005"/>
    <w:rsid w:val="00651F00"/>
    <w:rsid w:val="0065377C"/>
    <w:rsid w:val="00663E35"/>
    <w:rsid w:val="00664765"/>
    <w:rsid w:val="00667B56"/>
    <w:rsid w:val="0067230B"/>
    <w:rsid w:val="00676969"/>
    <w:rsid w:val="0067787A"/>
    <w:rsid w:val="006828AF"/>
    <w:rsid w:val="00682DA4"/>
    <w:rsid w:val="006835F8"/>
    <w:rsid w:val="006839BE"/>
    <w:rsid w:val="00684063"/>
    <w:rsid w:val="00684C6E"/>
    <w:rsid w:val="00685FB8"/>
    <w:rsid w:val="0068635D"/>
    <w:rsid w:val="0069038D"/>
    <w:rsid w:val="006906F1"/>
    <w:rsid w:val="00690D93"/>
    <w:rsid w:val="006915F1"/>
    <w:rsid w:val="006940FC"/>
    <w:rsid w:val="00694672"/>
    <w:rsid w:val="006948BF"/>
    <w:rsid w:val="00696AA6"/>
    <w:rsid w:val="00696DFA"/>
    <w:rsid w:val="006A26DE"/>
    <w:rsid w:val="006A3A9B"/>
    <w:rsid w:val="006A3B32"/>
    <w:rsid w:val="006A66C1"/>
    <w:rsid w:val="006B1E79"/>
    <w:rsid w:val="006C3B99"/>
    <w:rsid w:val="006C3F52"/>
    <w:rsid w:val="006C55B1"/>
    <w:rsid w:val="006C62B1"/>
    <w:rsid w:val="006C6459"/>
    <w:rsid w:val="006C7A31"/>
    <w:rsid w:val="006D0C39"/>
    <w:rsid w:val="006D2142"/>
    <w:rsid w:val="006D3D52"/>
    <w:rsid w:val="006D438A"/>
    <w:rsid w:val="006D47CC"/>
    <w:rsid w:val="006D540E"/>
    <w:rsid w:val="006D710B"/>
    <w:rsid w:val="006D76A3"/>
    <w:rsid w:val="006D787B"/>
    <w:rsid w:val="006E1572"/>
    <w:rsid w:val="006E1CB9"/>
    <w:rsid w:val="006E6E14"/>
    <w:rsid w:val="006F0EC0"/>
    <w:rsid w:val="006F368A"/>
    <w:rsid w:val="006F70C6"/>
    <w:rsid w:val="006F7447"/>
    <w:rsid w:val="006F7CF7"/>
    <w:rsid w:val="007036DB"/>
    <w:rsid w:val="00704605"/>
    <w:rsid w:val="0070462F"/>
    <w:rsid w:val="00704F26"/>
    <w:rsid w:val="0071053C"/>
    <w:rsid w:val="00711ABA"/>
    <w:rsid w:val="00712029"/>
    <w:rsid w:val="007136EA"/>
    <w:rsid w:val="007149F9"/>
    <w:rsid w:val="00714D4B"/>
    <w:rsid w:val="00716915"/>
    <w:rsid w:val="00716EFB"/>
    <w:rsid w:val="00717A9F"/>
    <w:rsid w:val="00720B74"/>
    <w:rsid w:val="00720D64"/>
    <w:rsid w:val="00720EFC"/>
    <w:rsid w:val="007226EC"/>
    <w:rsid w:val="00723F3A"/>
    <w:rsid w:val="00723F68"/>
    <w:rsid w:val="0072518E"/>
    <w:rsid w:val="007276B5"/>
    <w:rsid w:val="007315DE"/>
    <w:rsid w:val="00731AD1"/>
    <w:rsid w:val="00736AFF"/>
    <w:rsid w:val="00742DA5"/>
    <w:rsid w:val="0074477B"/>
    <w:rsid w:val="00745AD1"/>
    <w:rsid w:val="007470DF"/>
    <w:rsid w:val="007516BE"/>
    <w:rsid w:val="00752ED4"/>
    <w:rsid w:val="00754F41"/>
    <w:rsid w:val="007622A9"/>
    <w:rsid w:val="00763F4B"/>
    <w:rsid w:val="0076629A"/>
    <w:rsid w:val="007719FD"/>
    <w:rsid w:val="00773779"/>
    <w:rsid w:val="007754C8"/>
    <w:rsid w:val="00777647"/>
    <w:rsid w:val="00777693"/>
    <w:rsid w:val="00781177"/>
    <w:rsid w:val="00782505"/>
    <w:rsid w:val="00782A47"/>
    <w:rsid w:val="0078570D"/>
    <w:rsid w:val="0078687D"/>
    <w:rsid w:val="00790257"/>
    <w:rsid w:val="0079173A"/>
    <w:rsid w:val="00793716"/>
    <w:rsid w:val="00794791"/>
    <w:rsid w:val="00795DF2"/>
    <w:rsid w:val="0079652A"/>
    <w:rsid w:val="007A0EC2"/>
    <w:rsid w:val="007A1D41"/>
    <w:rsid w:val="007A4C25"/>
    <w:rsid w:val="007A5ABA"/>
    <w:rsid w:val="007A6062"/>
    <w:rsid w:val="007A6C7A"/>
    <w:rsid w:val="007A7CD5"/>
    <w:rsid w:val="007B094F"/>
    <w:rsid w:val="007B266B"/>
    <w:rsid w:val="007B26F6"/>
    <w:rsid w:val="007B435D"/>
    <w:rsid w:val="007B4D7C"/>
    <w:rsid w:val="007B4F6C"/>
    <w:rsid w:val="007B75ED"/>
    <w:rsid w:val="007B7B5D"/>
    <w:rsid w:val="007B7FFD"/>
    <w:rsid w:val="007C7A76"/>
    <w:rsid w:val="007D1068"/>
    <w:rsid w:val="007D50CD"/>
    <w:rsid w:val="007D6CEA"/>
    <w:rsid w:val="007D7F85"/>
    <w:rsid w:val="007E1804"/>
    <w:rsid w:val="007E1CA1"/>
    <w:rsid w:val="007E4299"/>
    <w:rsid w:val="007E50AB"/>
    <w:rsid w:val="007E6E89"/>
    <w:rsid w:val="007F0F80"/>
    <w:rsid w:val="007F1DAE"/>
    <w:rsid w:val="007F1EF1"/>
    <w:rsid w:val="007F3D30"/>
    <w:rsid w:val="007F43F4"/>
    <w:rsid w:val="007F4902"/>
    <w:rsid w:val="007F5029"/>
    <w:rsid w:val="007F5E6D"/>
    <w:rsid w:val="00800160"/>
    <w:rsid w:val="00800282"/>
    <w:rsid w:val="0080082D"/>
    <w:rsid w:val="00801D8D"/>
    <w:rsid w:val="00803A76"/>
    <w:rsid w:val="00804829"/>
    <w:rsid w:val="00805113"/>
    <w:rsid w:val="008062C8"/>
    <w:rsid w:val="00807FD0"/>
    <w:rsid w:val="008102C1"/>
    <w:rsid w:val="00811B39"/>
    <w:rsid w:val="00815E39"/>
    <w:rsid w:val="008205E4"/>
    <w:rsid w:val="00823BB7"/>
    <w:rsid w:val="00825A44"/>
    <w:rsid w:val="00827CF3"/>
    <w:rsid w:val="00831929"/>
    <w:rsid w:val="008328F8"/>
    <w:rsid w:val="00832EF6"/>
    <w:rsid w:val="00833D5A"/>
    <w:rsid w:val="00835E1D"/>
    <w:rsid w:val="00835F77"/>
    <w:rsid w:val="00836D91"/>
    <w:rsid w:val="00840DFA"/>
    <w:rsid w:val="00841D4C"/>
    <w:rsid w:val="00842584"/>
    <w:rsid w:val="00843985"/>
    <w:rsid w:val="00847D7D"/>
    <w:rsid w:val="008525BB"/>
    <w:rsid w:val="00855DF2"/>
    <w:rsid w:val="00856B5E"/>
    <w:rsid w:val="00857761"/>
    <w:rsid w:val="0086491C"/>
    <w:rsid w:val="00866D7A"/>
    <w:rsid w:val="00873F24"/>
    <w:rsid w:val="008748F8"/>
    <w:rsid w:val="008774CA"/>
    <w:rsid w:val="00884642"/>
    <w:rsid w:val="00885E75"/>
    <w:rsid w:val="00886B03"/>
    <w:rsid w:val="0088749B"/>
    <w:rsid w:val="00887568"/>
    <w:rsid w:val="00887F9C"/>
    <w:rsid w:val="00893BBA"/>
    <w:rsid w:val="00893BFA"/>
    <w:rsid w:val="0089755B"/>
    <w:rsid w:val="008975DD"/>
    <w:rsid w:val="008A021B"/>
    <w:rsid w:val="008A0706"/>
    <w:rsid w:val="008A17C8"/>
    <w:rsid w:val="008A37C5"/>
    <w:rsid w:val="008A3FC8"/>
    <w:rsid w:val="008B0284"/>
    <w:rsid w:val="008B45B2"/>
    <w:rsid w:val="008B4E0A"/>
    <w:rsid w:val="008B4E1C"/>
    <w:rsid w:val="008B58F3"/>
    <w:rsid w:val="008C04CD"/>
    <w:rsid w:val="008C1832"/>
    <w:rsid w:val="008C19C1"/>
    <w:rsid w:val="008C3E54"/>
    <w:rsid w:val="008C7B44"/>
    <w:rsid w:val="008C7F1A"/>
    <w:rsid w:val="008D3616"/>
    <w:rsid w:val="008D44D4"/>
    <w:rsid w:val="008D48D1"/>
    <w:rsid w:val="008D4A5F"/>
    <w:rsid w:val="008E41F2"/>
    <w:rsid w:val="008E4B74"/>
    <w:rsid w:val="008E780A"/>
    <w:rsid w:val="008F4175"/>
    <w:rsid w:val="008F4CBF"/>
    <w:rsid w:val="008F5C7D"/>
    <w:rsid w:val="00901C5D"/>
    <w:rsid w:val="00902047"/>
    <w:rsid w:val="009037BA"/>
    <w:rsid w:val="009037E8"/>
    <w:rsid w:val="00904118"/>
    <w:rsid w:val="009054E3"/>
    <w:rsid w:val="00906CA7"/>
    <w:rsid w:val="00907CC9"/>
    <w:rsid w:val="00911D59"/>
    <w:rsid w:val="0091238E"/>
    <w:rsid w:val="00913730"/>
    <w:rsid w:val="00916A48"/>
    <w:rsid w:val="00922433"/>
    <w:rsid w:val="00924201"/>
    <w:rsid w:val="009251D1"/>
    <w:rsid w:val="009260D2"/>
    <w:rsid w:val="00930BDF"/>
    <w:rsid w:val="009336D6"/>
    <w:rsid w:val="0093421E"/>
    <w:rsid w:val="00934B12"/>
    <w:rsid w:val="00935284"/>
    <w:rsid w:val="009376DB"/>
    <w:rsid w:val="00941BC2"/>
    <w:rsid w:val="0094343F"/>
    <w:rsid w:val="00943B2B"/>
    <w:rsid w:val="00943FC0"/>
    <w:rsid w:val="009441B2"/>
    <w:rsid w:val="00945518"/>
    <w:rsid w:val="00945E2E"/>
    <w:rsid w:val="00951012"/>
    <w:rsid w:val="00951E93"/>
    <w:rsid w:val="009528CB"/>
    <w:rsid w:val="00955597"/>
    <w:rsid w:val="00960B29"/>
    <w:rsid w:val="009621B4"/>
    <w:rsid w:val="00962437"/>
    <w:rsid w:val="0096619A"/>
    <w:rsid w:val="00966F7C"/>
    <w:rsid w:val="00967305"/>
    <w:rsid w:val="0096747D"/>
    <w:rsid w:val="00970EB4"/>
    <w:rsid w:val="0097189E"/>
    <w:rsid w:val="00973BED"/>
    <w:rsid w:val="00973FE3"/>
    <w:rsid w:val="0097424E"/>
    <w:rsid w:val="009746F3"/>
    <w:rsid w:val="009807F3"/>
    <w:rsid w:val="00981BCC"/>
    <w:rsid w:val="00982D6C"/>
    <w:rsid w:val="009834D2"/>
    <w:rsid w:val="00990C32"/>
    <w:rsid w:val="00991A68"/>
    <w:rsid w:val="00995714"/>
    <w:rsid w:val="0099583B"/>
    <w:rsid w:val="00996E02"/>
    <w:rsid w:val="00996F8C"/>
    <w:rsid w:val="009977C8"/>
    <w:rsid w:val="009A10B4"/>
    <w:rsid w:val="009A1662"/>
    <w:rsid w:val="009A2156"/>
    <w:rsid w:val="009A2219"/>
    <w:rsid w:val="009A6C6F"/>
    <w:rsid w:val="009A7612"/>
    <w:rsid w:val="009C0511"/>
    <w:rsid w:val="009C0B29"/>
    <w:rsid w:val="009C137A"/>
    <w:rsid w:val="009C3266"/>
    <w:rsid w:val="009D1730"/>
    <w:rsid w:val="009D459A"/>
    <w:rsid w:val="009D5082"/>
    <w:rsid w:val="009D50BD"/>
    <w:rsid w:val="009D5E69"/>
    <w:rsid w:val="009D6EEF"/>
    <w:rsid w:val="009D7389"/>
    <w:rsid w:val="009D79B5"/>
    <w:rsid w:val="009E01A5"/>
    <w:rsid w:val="009E421F"/>
    <w:rsid w:val="009E4AD0"/>
    <w:rsid w:val="009E71D6"/>
    <w:rsid w:val="009F253B"/>
    <w:rsid w:val="009F2E32"/>
    <w:rsid w:val="00A00E7E"/>
    <w:rsid w:val="00A01CC0"/>
    <w:rsid w:val="00A0298E"/>
    <w:rsid w:val="00A03A9C"/>
    <w:rsid w:val="00A04B04"/>
    <w:rsid w:val="00A057FF"/>
    <w:rsid w:val="00A06512"/>
    <w:rsid w:val="00A06CC3"/>
    <w:rsid w:val="00A10410"/>
    <w:rsid w:val="00A124FA"/>
    <w:rsid w:val="00A1295C"/>
    <w:rsid w:val="00A12FD3"/>
    <w:rsid w:val="00A13A62"/>
    <w:rsid w:val="00A154BE"/>
    <w:rsid w:val="00A16360"/>
    <w:rsid w:val="00A16CD3"/>
    <w:rsid w:val="00A17AC8"/>
    <w:rsid w:val="00A26DBD"/>
    <w:rsid w:val="00A30D2D"/>
    <w:rsid w:val="00A3133D"/>
    <w:rsid w:val="00A328E3"/>
    <w:rsid w:val="00A3353E"/>
    <w:rsid w:val="00A3452A"/>
    <w:rsid w:val="00A351EE"/>
    <w:rsid w:val="00A356F6"/>
    <w:rsid w:val="00A42082"/>
    <w:rsid w:val="00A421BE"/>
    <w:rsid w:val="00A42CBD"/>
    <w:rsid w:val="00A45098"/>
    <w:rsid w:val="00A46F85"/>
    <w:rsid w:val="00A47CC7"/>
    <w:rsid w:val="00A546B5"/>
    <w:rsid w:val="00A553BB"/>
    <w:rsid w:val="00A60C1C"/>
    <w:rsid w:val="00A6306E"/>
    <w:rsid w:val="00A651DA"/>
    <w:rsid w:val="00A65947"/>
    <w:rsid w:val="00A72337"/>
    <w:rsid w:val="00A72398"/>
    <w:rsid w:val="00A7364D"/>
    <w:rsid w:val="00A73C65"/>
    <w:rsid w:val="00A7535A"/>
    <w:rsid w:val="00A764F8"/>
    <w:rsid w:val="00A80716"/>
    <w:rsid w:val="00A80799"/>
    <w:rsid w:val="00A81D09"/>
    <w:rsid w:val="00A8223B"/>
    <w:rsid w:val="00A83257"/>
    <w:rsid w:val="00A861F7"/>
    <w:rsid w:val="00A86831"/>
    <w:rsid w:val="00A93224"/>
    <w:rsid w:val="00A943A7"/>
    <w:rsid w:val="00A9444E"/>
    <w:rsid w:val="00A949C0"/>
    <w:rsid w:val="00A95F68"/>
    <w:rsid w:val="00AA0F96"/>
    <w:rsid w:val="00AA3892"/>
    <w:rsid w:val="00AB5227"/>
    <w:rsid w:val="00AB73BB"/>
    <w:rsid w:val="00AC011D"/>
    <w:rsid w:val="00AC0A19"/>
    <w:rsid w:val="00AC2396"/>
    <w:rsid w:val="00AC613D"/>
    <w:rsid w:val="00AC6783"/>
    <w:rsid w:val="00AC6A64"/>
    <w:rsid w:val="00AC76E1"/>
    <w:rsid w:val="00AD093F"/>
    <w:rsid w:val="00AD145E"/>
    <w:rsid w:val="00AD48CB"/>
    <w:rsid w:val="00AE4AE9"/>
    <w:rsid w:val="00AE4DED"/>
    <w:rsid w:val="00AE578E"/>
    <w:rsid w:val="00AE6588"/>
    <w:rsid w:val="00AF0D37"/>
    <w:rsid w:val="00AF12B0"/>
    <w:rsid w:val="00AF1848"/>
    <w:rsid w:val="00AF2F05"/>
    <w:rsid w:val="00AF6F05"/>
    <w:rsid w:val="00B0119B"/>
    <w:rsid w:val="00B012C9"/>
    <w:rsid w:val="00B02102"/>
    <w:rsid w:val="00B023C2"/>
    <w:rsid w:val="00B12E56"/>
    <w:rsid w:val="00B13C59"/>
    <w:rsid w:val="00B2199D"/>
    <w:rsid w:val="00B26DFE"/>
    <w:rsid w:val="00B27AA2"/>
    <w:rsid w:val="00B324C9"/>
    <w:rsid w:val="00B32549"/>
    <w:rsid w:val="00B327C4"/>
    <w:rsid w:val="00B32980"/>
    <w:rsid w:val="00B33754"/>
    <w:rsid w:val="00B33AC6"/>
    <w:rsid w:val="00B3654A"/>
    <w:rsid w:val="00B40ABF"/>
    <w:rsid w:val="00B42E1B"/>
    <w:rsid w:val="00B45A92"/>
    <w:rsid w:val="00B505F5"/>
    <w:rsid w:val="00B52B81"/>
    <w:rsid w:val="00B53C94"/>
    <w:rsid w:val="00B53EF8"/>
    <w:rsid w:val="00B551FC"/>
    <w:rsid w:val="00B57B83"/>
    <w:rsid w:val="00B62ECD"/>
    <w:rsid w:val="00B67EC9"/>
    <w:rsid w:val="00B71E50"/>
    <w:rsid w:val="00B72764"/>
    <w:rsid w:val="00B761ED"/>
    <w:rsid w:val="00B77CCE"/>
    <w:rsid w:val="00B81495"/>
    <w:rsid w:val="00B81CBD"/>
    <w:rsid w:val="00B81DC8"/>
    <w:rsid w:val="00B8505C"/>
    <w:rsid w:val="00B8616D"/>
    <w:rsid w:val="00B908D9"/>
    <w:rsid w:val="00B915BF"/>
    <w:rsid w:val="00B9233A"/>
    <w:rsid w:val="00B935FE"/>
    <w:rsid w:val="00B93B06"/>
    <w:rsid w:val="00B9426A"/>
    <w:rsid w:val="00B97070"/>
    <w:rsid w:val="00BA1B44"/>
    <w:rsid w:val="00BA3497"/>
    <w:rsid w:val="00BA5111"/>
    <w:rsid w:val="00BA5934"/>
    <w:rsid w:val="00BA77CF"/>
    <w:rsid w:val="00BB077D"/>
    <w:rsid w:val="00BB0956"/>
    <w:rsid w:val="00BB14D2"/>
    <w:rsid w:val="00BB29D2"/>
    <w:rsid w:val="00BB2ED5"/>
    <w:rsid w:val="00BB539E"/>
    <w:rsid w:val="00BC0D3E"/>
    <w:rsid w:val="00BD31DB"/>
    <w:rsid w:val="00BD5422"/>
    <w:rsid w:val="00BD59C1"/>
    <w:rsid w:val="00BE19C5"/>
    <w:rsid w:val="00BE5D36"/>
    <w:rsid w:val="00BE7A97"/>
    <w:rsid w:val="00BF2F6B"/>
    <w:rsid w:val="00BF4E98"/>
    <w:rsid w:val="00BF752C"/>
    <w:rsid w:val="00C01D65"/>
    <w:rsid w:val="00C0248E"/>
    <w:rsid w:val="00C031A5"/>
    <w:rsid w:val="00C03921"/>
    <w:rsid w:val="00C0562A"/>
    <w:rsid w:val="00C0656A"/>
    <w:rsid w:val="00C11921"/>
    <w:rsid w:val="00C12343"/>
    <w:rsid w:val="00C12883"/>
    <w:rsid w:val="00C13C24"/>
    <w:rsid w:val="00C14DC3"/>
    <w:rsid w:val="00C151E5"/>
    <w:rsid w:val="00C21D53"/>
    <w:rsid w:val="00C228CC"/>
    <w:rsid w:val="00C2344C"/>
    <w:rsid w:val="00C25254"/>
    <w:rsid w:val="00C25C53"/>
    <w:rsid w:val="00C31A33"/>
    <w:rsid w:val="00C3354B"/>
    <w:rsid w:val="00C33AE1"/>
    <w:rsid w:val="00C33CCB"/>
    <w:rsid w:val="00C3551B"/>
    <w:rsid w:val="00C421C0"/>
    <w:rsid w:val="00C5595F"/>
    <w:rsid w:val="00C55BCB"/>
    <w:rsid w:val="00C627D3"/>
    <w:rsid w:val="00C64FE7"/>
    <w:rsid w:val="00C66B4E"/>
    <w:rsid w:val="00C6783D"/>
    <w:rsid w:val="00C71928"/>
    <w:rsid w:val="00C72E62"/>
    <w:rsid w:val="00C73197"/>
    <w:rsid w:val="00C746EC"/>
    <w:rsid w:val="00C751E3"/>
    <w:rsid w:val="00C81839"/>
    <w:rsid w:val="00C818EB"/>
    <w:rsid w:val="00C81A2F"/>
    <w:rsid w:val="00C835ED"/>
    <w:rsid w:val="00C90E16"/>
    <w:rsid w:val="00C9234D"/>
    <w:rsid w:val="00C93940"/>
    <w:rsid w:val="00C96BFE"/>
    <w:rsid w:val="00C96FB5"/>
    <w:rsid w:val="00CA2776"/>
    <w:rsid w:val="00CA373D"/>
    <w:rsid w:val="00CA50B7"/>
    <w:rsid w:val="00CA5AD3"/>
    <w:rsid w:val="00CA5FEC"/>
    <w:rsid w:val="00CB08CD"/>
    <w:rsid w:val="00CC2A51"/>
    <w:rsid w:val="00CC4345"/>
    <w:rsid w:val="00CC6070"/>
    <w:rsid w:val="00CD0AEF"/>
    <w:rsid w:val="00CD1ABB"/>
    <w:rsid w:val="00CD6A84"/>
    <w:rsid w:val="00CD7115"/>
    <w:rsid w:val="00CE1038"/>
    <w:rsid w:val="00CE3CC9"/>
    <w:rsid w:val="00CE4BB7"/>
    <w:rsid w:val="00CF271D"/>
    <w:rsid w:val="00CF2AEA"/>
    <w:rsid w:val="00CF556F"/>
    <w:rsid w:val="00CF651B"/>
    <w:rsid w:val="00CF757B"/>
    <w:rsid w:val="00D01DB7"/>
    <w:rsid w:val="00D03191"/>
    <w:rsid w:val="00D042C6"/>
    <w:rsid w:val="00D066DB"/>
    <w:rsid w:val="00D06797"/>
    <w:rsid w:val="00D11097"/>
    <w:rsid w:val="00D12961"/>
    <w:rsid w:val="00D13D26"/>
    <w:rsid w:val="00D1702B"/>
    <w:rsid w:val="00D202FA"/>
    <w:rsid w:val="00D23B9D"/>
    <w:rsid w:val="00D24774"/>
    <w:rsid w:val="00D26A8A"/>
    <w:rsid w:val="00D304C0"/>
    <w:rsid w:val="00D309C3"/>
    <w:rsid w:val="00D332E2"/>
    <w:rsid w:val="00D4054D"/>
    <w:rsid w:val="00D42FE2"/>
    <w:rsid w:val="00D457AD"/>
    <w:rsid w:val="00D51E13"/>
    <w:rsid w:val="00D535B8"/>
    <w:rsid w:val="00D538E9"/>
    <w:rsid w:val="00D54D89"/>
    <w:rsid w:val="00D56F3A"/>
    <w:rsid w:val="00D6210A"/>
    <w:rsid w:val="00D64C6B"/>
    <w:rsid w:val="00D67C2C"/>
    <w:rsid w:val="00D7051A"/>
    <w:rsid w:val="00D72704"/>
    <w:rsid w:val="00D76350"/>
    <w:rsid w:val="00D81501"/>
    <w:rsid w:val="00D929ED"/>
    <w:rsid w:val="00D92F7F"/>
    <w:rsid w:val="00D930A7"/>
    <w:rsid w:val="00D94733"/>
    <w:rsid w:val="00D95109"/>
    <w:rsid w:val="00D958FE"/>
    <w:rsid w:val="00D95ABE"/>
    <w:rsid w:val="00D95C8B"/>
    <w:rsid w:val="00D96058"/>
    <w:rsid w:val="00D96CDA"/>
    <w:rsid w:val="00DA3427"/>
    <w:rsid w:val="00DA4DDB"/>
    <w:rsid w:val="00DA562C"/>
    <w:rsid w:val="00DA6FCA"/>
    <w:rsid w:val="00DB1CB5"/>
    <w:rsid w:val="00DB394B"/>
    <w:rsid w:val="00DB49EC"/>
    <w:rsid w:val="00DB5B1B"/>
    <w:rsid w:val="00DB6EAC"/>
    <w:rsid w:val="00DC02D4"/>
    <w:rsid w:val="00DC0313"/>
    <w:rsid w:val="00DC0789"/>
    <w:rsid w:val="00DC2174"/>
    <w:rsid w:val="00DC25EF"/>
    <w:rsid w:val="00DC2968"/>
    <w:rsid w:val="00DC390B"/>
    <w:rsid w:val="00DC4422"/>
    <w:rsid w:val="00DC455F"/>
    <w:rsid w:val="00DC4761"/>
    <w:rsid w:val="00DC5C23"/>
    <w:rsid w:val="00DC6392"/>
    <w:rsid w:val="00DC6F0A"/>
    <w:rsid w:val="00DC7275"/>
    <w:rsid w:val="00DC7869"/>
    <w:rsid w:val="00DD0DCE"/>
    <w:rsid w:val="00DD1033"/>
    <w:rsid w:val="00DD5630"/>
    <w:rsid w:val="00DD7166"/>
    <w:rsid w:val="00DD7C83"/>
    <w:rsid w:val="00DD7F64"/>
    <w:rsid w:val="00DE4CEB"/>
    <w:rsid w:val="00DE7E1D"/>
    <w:rsid w:val="00DF006C"/>
    <w:rsid w:val="00DF1D2C"/>
    <w:rsid w:val="00DF54F9"/>
    <w:rsid w:val="00DF569F"/>
    <w:rsid w:val="00E0013A"/>
    <w:rsid w:val="00E01799"/>
    <w:rsid w:val="00E0318C"/>
    <w:rsid w:val="00E06616"/>
    <w:rsid w:val="00E07EC7"/>
    <w:rsid w:val="00E117E6"/>
    <w:rsid w:val="00E1403C"/>
    <w:rsid w:val="00E14FCF"/>
    <w:rsid w:val="00E2192E"/>
    <w:rsid w:val="00E2257D"/>
    <w:rsid w:val="00E22FD7"/>
    <w:rsid w:val="00E24EB0"/>
    <w:rsid w:val="00E316AE"/>
    <w:rsid w:val="00E325A9"/>
    <w:rsid w:val="00E32CDE"/>
    <w:rsid w:val="00E32F56"/>
    <w:rsid w:val="00E33D2E"/>
    <w:rsid w:val="00E3412F"/>
    <w:rsid w:val="00E35D08"/>
    <w:rsid w:val="00E40E7B"/>
    <w:rsid w:val="00E4197C"/>
    <w:rsid w:val="00E42830"/>
    <w:rsid w:val="00E47B92"/>
    <w:rsid w:val="00E5009E"/>
    <w:rsid w:val="00E502F3"/>
    <w:rsid w:val="00E5081E"/>
    <w:rsid w:val="00E52983"/>
    <w:rsid w:val="00E54596"/>
    <w:rsid w:val="00E54F4D"/>
    <w:rsid w:val="00E57F1C"/>
    <w:rsid w:val="00E61261"/>
    <w:rsid w:val="00E62784"/>
    <w:rsid w:val="00E65A79"/>
    <w:rsid w:val="00E65CA9"/>
    <w:rsid w:val="00E6671F"/>
    <w:rsid w:val="00E67A4F"/>
    <w:rsid w:val="00E737B1"/>
    <w:rsid w:val="00E760FD"/>
    <w:rsid w:val="00E7639B"/>
    <w:rsid w:val="00E766C2"/>
    <w:rsid w:val="00E82DE3"/>
    <w:rsid w:val="00E8412A"/>
    <w:rsid w:val="00E85638"/>
    <w:rsid w:val="00E9478B"/>
    <w:rsid w:val="00E94922"/>
    <w:rsid w:val="00E94BC9"/>
    <w:rsid w:val="00E94FF2"/>
    <w:rsid w:val="00E95ABE"/>
    <w:rsid w:val="00E96697"/>
    <w:rsid w:val="00E97DDC"/>
    <w:rsid w:val="00EA1586"/>
    <w:rsid w:val="00EA1F0C"/>
    <w:rsid w:val="00EA423F"/>
    <w:rsid w:val="00EB1FB3"/>
    <w:rsid w:val="00EB3E14"/>
    <w:rsid w:val="00EB7859"/>
    <w:rsid w:val="00EC0730"/>
    <w:rsid w:val="00EC19D2"/>
    <w:rsid w:val="00EC765B"/>
    <w:rsid w:val="00EC77A9"/>
    <w:rsid w:val="00ED33E4"/>
    <w:rsid w:val="00ED4149"/>
    <w:rsid w:val="00ED77AC"/>
    <w:rsid w:val="00EE2722"/>
    <w:rsid w:val="00EE2A5C"/>
    <w:rsid w:val="00EE2B0E"/>
    <w:rsid w:val="00EE5807"/>
    <w:rsid w:val="00EE77DF"/>
    <w:rsid w:val="00EF0B14"/>
    <w:rsid w:val="00EF61EC"/>
    <w:rsid w:val="00F018AB"/>
    <w:rsid w:val="00F028D8"/>
    <w:rsid w:val="00F03295"/>
    <w:rsid w:val="00F04D20"/>
    <w:rsid w:val="00F06027"/>
    <w:rsid w:val="00F06E42"/>
    <w:rsid w:val="00F0798F"/>
    <w:rsid w:val="00F07C26"/>
    <w:rsid w:val="00F102F1"/>
    <w:rsid w:val="00F109E2"/>
    <w:rsid w:val="00F10FE4"/>
    <w:rsid w:val="00F11E44"/>
    <w:rsid w:val="00F17274"/>
    <w:rsid w:val="00F17F3E"/>
    <w:rsid w:val="00F222E0"/>
    <w:rsid w:val="00F24369"/>
    <w:rsid w:val="00F26BC6"/>
    <w:rsid w:val="00F26D1D"/>
    <w:rsid w:val="00F330E7"/>
    <w:rsid w:val="00F333EE"/>
    <w:rsid w:val="00F35909"/>
    <w:rsid w:val="00F368A5"/>
    <w:rsid w:val="00F37BF6"/>
    <w:rsid w:val="00F41583"/>
    <w:rsid w:val="00F42A7C"/>
    <w:rsid w:val="00F43885"/>
    <w:rsid w:val="00F44829"/>
    <w:rsid w:val="00F45F53"/>
    <w:rsid w:val="00F47971"/>
    <w:rsid w:val="00F609C0"/>
    <w:rsid w:val="00F60C2C"/>
    <w:rsid w:val="00F63156"/>
    <w:rsid w:val="00F640A8"/>
    <w:rsid w:val="00F6763E"/>
    <w:rsid w:val="00F71125"/>
    <w:rsid w:val="00F7295F"/>
    <w:rsid w:val="00F7301C"/>
    <w:rsid w:val="00F731DA"/>
    <w:rsid w:val="00F75319"/>
    <w:rsid w:val="00F760C3"/>
    <w:rsid w:val="00F76654"/>
    <w:rsid w:val="00F76810"/>
    <w:rsid w:val="00F80049"/>
    <w:rsid w:val="00F8152F"/>
    <w:rsid w:val="00F84554"/>
    <w:rsid w:val="00F85846"/>
    <w:rsid w:val="00F86513"/>
    <w:rsid w:val="00F90B49"/>
    <w:rsid w:val="00F92365"/>
    <w:rsid w:val="00F9241E"/>
    <w:rsid w:val="00F92CA3"/>
    <w:rsid w:val="00F9413F"/>
    <w:rsid w:val="00F95BE1"/>
    <w:rsid w:val="00F97907"/>
    <w:rsid w:val="00FA02EF"/>
    <w:rsid w:val="00FA297A"/>
    <w:rsid w:val="00FA3932"/>
    <w:rsid w:val="00FA48F4"/>
    <w:rsid w:val="00FA4B8A"/>
    <w:rsid w:val="00FA7F79"/>
    <w:rsid w:val="00FB04BF"/>
    <w:rsid w:val="00FB3295"/>
    <w:rsid w:val="00FB4AF5"/>
    <w:rsid w:val="00FB52CA"/>
    <w:rsid w:val="00FB7E2D"/>
    <w:rsid w:val="00FC0437"/>
    <w:rsid w:val="00FC0CEC"/>
    <w:rsid w:val="00FC33D1"/>
    <w:rsid w:val="00FC36B5"/>
    <w:rsid w:val="00FC5DE3"/>
    <w:rsid w:val="00FD1CE0"/>
    <w:rsid w:val="00FD413D"/>
    <w:rsid w:val="00FD4CD5"/>
    <w:rsid w:val="00FD5F86"/>
    <w:rsid w:val="00FE16CE"/>
    <w:rsid w:val="00FE1F84"/>
    <w:rsid w:val="00FE2B19"/>
    <w:rsid w:val="00FE78FC"/>
    <w:rsid w:val="00FE794C"/>
    <w:rsid w:val="00FF04D6"/>
    <w:rsid w:val="00FF050B"/>
    <w:rsid w:val="00FF0A60"/>
    <w:rsid w:val="00FF2475"/>
    <w:rsid w:val="00FF2899"/>
    <w:rsid w:val="00FF330E"/>
    <w:rsid w:val="00FF4FC2"/>
    <w:rsid w:val="00FF53F0"/>
    <w:rsid w:val="00FF6F66"/>
    <w:rsid w:val="00FF7423"/>
    <w:rsid w:val="00FF78FA"/>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9FAA8"/>
  <w15:docId w15:val="{7C3A6786-9307-49F3-8BA5-7F954ED0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AFA"/>
    <w:pPr>
      <w:jc w:val="both"/>
    </w:pPr>
    <w:rPr>
      <w:rFonts w:ascii="Times New Roman" w:hAnsi="Times New Roman"/>
    </w:rPr>
  </w:style>
  <w:style w:type="paragraph" w:styleId="Heading1">
    <w:name w:val="heading 1"/>
    <w:basedOn w:val="Normal"/>
    <w:next w:val="Normal"/>
    <w:link w:val="Heading1Char"/>
    <w:uiPriority w:val="9"/>
    <w:qFormat/>
    <w:rsid w:val="0007524B"/>
    <w:pPr>
      <w:keepNext/>
      <w:keepLines/>
      <w:numPr>
        <w:numId w:val="1"/>
      </w:numPr>
      <w:spacing w:before="240" w:after="0"/>
      <w:ind w:left="714" w:hanging="357"/>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2B2A43"/>
    <w:pPr>
      <w:outlineLvl w:val="1"/>
    </w:pPr>
    <w:rPr>
      <w:i/>
      <w:sz w:val="24"/>
    </w:rPr>
  </w:style>
  <w:style w:type="paragraph" w:styleId="Heading3">
    <w:name w:val="heading 3"/>
    <w:basedOn w:val="Normal"/>
    <w:next w:val="Normal"/>
    <w:link w:val="Heading3Char"/>
    <w:uiPriority w:val="9"/>
    <w:unhideWhenUsed/>
    <w:qFormat/>
    <w:rsid w:val="00581F7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581F7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581F7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10BCD"/>
    <w:pPr>
      <w:spacing w:after="300" w:line="240" w:lineRule="auto"/>
      <w:contextualSpacing/>
      <w:jc w:val="center"/>
    </w:pPr>
    <w:rPr>
      <w:rFonts w:ascii="Arial" w:eastAsiaTheme="majorEastAsia" w:hAnsi="Arial" w:cstheme="majorBidi"/>
      <w:spacing w:val="5"/>
      <w:kern w:val="28"/>
      <w:sz w:val="80"/>
      <w:szCs w:val="52"/>
    </w:rPr>
  </w:style>
  <w:style w:type="character" w:customStyle="1" w:styleId="TitleChar">
    <w:name w:val="Title Char"/>
    <w:basedOn w:val="DefaultParagraphFont"/>
    <w:link w:val="Title"/>
    <w:uiPriority w:val="10"/>
    <w:rsid w:val="00010BCD"/>
    <w:rPr>
      <w:rFonts w:ascii="Arial" w:eastAsiaTheme="majorEastAsia" w:hAnsi="Arial" w:cstheme="majorBidi"/>
      <w:spacing w:val="5"/>
      <w:kern w:val="28"/>
      <w:sz w:val="80"/>
      <w:szCs w:val="52"/>
    </w:rPr>
  </w:style>
  <w:style w:type="paragraph" w:styleId="ListParagraph">
    <w:name w:val="List Paragraph"/>
    <w:aliases w:val="Bulleted Lijst"/>
    <w:basedOn w:val="Normal"/>
    <w:link w:val="ListParagraphChar"/>
    <w:uiPriority w:val="34"/>
    <w:qFormat/>
    <w:rsid w:val="004B1DF8"/>
    <w:pPr>
      <w:ind w:left="720"/>
      <w:contextualSpacing/>
    </w:pPr>
  </w:style>
  <w:style w:type="character" w:customStyle="1" w:styleId="Heading1Char">
    <w:name w:val="Heading 1 Char"/>
    <w:basedOn w:val="DefaultParagraphFont"/>
    <w:link w:val="Heading1"/>
    <w:uiPriority w:val="9"/>
    <w:rsid w:val="0007524B"/>
    <w:rPr>
      <w:rFonts w:ascii="Times New Roman" w:eastAsiaTheme="majorEastAsia" w:hAnsi="Times New Roman" w:cstheme="majorBidi"/>
      <w:b/>
      <w:bCs/>
      <w:sz w:val="24"/>
      <w:szCs w:val="28"/>
    </w:rPr>
  </w:style>
  <w:style w:type="paragraph" w:styleId="BalloonText">
    <w:name w:val="Balloon Text"/>
    <w:basedOn w:val="Normal"/>
    <w:link w:val="BalloonTextChar"/>
    <w:uiPriority w:val="99"/>
    <w:semiHidden/>
    <w:unhideWhenUsed/>
    <w:rsid w:val="00F06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027"/>
    <w:rPr>
      <w:rFonts w:ascii="Tahoma" w:hAnsi="Tahoma" w:cs="Tahoma"/>
      <w:sz w:val="16"/>
      <w:szCs w:val="16"/>
    </w:rPr>
  </w:style>
  <w:style w:type="table" w:styleId="TableGrid">
    <w:name w:val="Table Grid"/>
    <w:basedOn w:val="TableNormal"/>
    <w:uiPriority w:val="39"/>
    <w:rsid w:val="00566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B2A43"/>
    <w:rPr>
      <w:rFonts w:ascii="Times New Roman" w:hAnsi="Times New Roman"/>
      <w:i/>
      <w:sz w:val="24"/>
    </w:rPr>
  </w:style>
  <w:style w:type="paragraph" w:styleId="TOCHeading">
    <w:name w:val="TOC Heading"/>
    <w:basedOn w:val="Heading1"/>
    <w:next w:val="Normal"/>
    <w:uiPriority w:val="39"/>
    <w:unhideWhenUsed/>
    <w:qFormat/>
    <w:rsid w:val="005E24AB"/>
    <w:pPr>
      <w:numPr>
        <w:numId w:val="0"/>
      </w:numPr>
      <w:jc w:val="left"/>
      <w:outlineLvl w:val="9"/>
    </w:pPr>
    <w:rPr>
      <w:sz w:val="28"/>
      <w:lang w:val="en-US" w:eastAsia="ja-JP"/>
    </w:rPr>
  </w:style>
  <w:style w:type="paragraph" w:styleId="TOC1">
    <w:name w:val="toc 1"/>
    <w:basedOn w:val="Normal"/>
    <w:next w:val="Normal"/>
    <w:autoRedefine/>
    <w:uiPriority w:val="39"/>
    <w:unhideWhenUsed/>
    <w:rsid w:val="005E24AB"/>
    <w:pPr>
      <w:spacing w:after="100"/>
    </w:pPr>
  </w:style>
  <w:style w:type="character" w:styleId="Hyperlink">
    <w:name w:val="Hyperlink"/>
    <w:basedOn w:val="DefaultParagraphFont"/>
    <w:uiPriority w:val="99"/>
    <w:unhideWhenUsed/>
    <w:rsid w:val="005E24AB"/>
    <w:rPr>
      <w:color w:val="0000FF" w:themeColor="hyperlink"/>
      <w:u w:val="single"/>
    </w:rPr>
  </w:style>
  <w:style w:type="paragraph" w:styleId="NoSpacing">
    <w:name w:val="No Spacing"/>
    <w:uiPriority w:val="1"/>
    <w:qFormat/>
    <w:rsid w:val="002D09AB"/>
    <w:pPr>
      <w:spacing w:after="0" w:line="240" w:lineRule="auto"/>
      <w:jc w:val="both"/>
    </w:pPr>
    <w:rPr>
      <w:rFonts w:ascii="Times New Roman" w:hAnsi="Times New Roman"/>
    </w:rPr>
  </w:style>
  <w:style w:type="paragraph" w:styleId="Header">
    <w:name w:val="header"/>
    <w:basedOn w:val="Normal"/>
    <w:link w:val="HeaderChar"/>
    <w:uiPriority w:val="99"/>
    <w:unhideWhenUsed/>
    <w:rsid w:val="000E72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727B"/>
    <w:rPr>
      <w:rFonts w:ascii="Times New Roman" w:hAnsi="Times New Roman"/>
    </w:rPr>
  </w:style>
  <w:style w:type="paragraph" w:styleId="Footer">
    <w:name w:val="footer"/>
    <w:basedOn w:val="Normal"/>
    <w:link w:val="FooterChar"/>
    <w:uiPriority w:val="99"/>
    <w:unhideWhenUsed/>
    <w:rsid w:val="000E72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727B"/>
    <w:rPr>
      <w:rFonts w:ascii="Times New Roman" w:hAnsi="Times New Roman"/>
    </w:rPr>
  </w:style>
  <w:style w:type="character" w:styleId="CommentReference">
    <w:name w:val="annotation reference"/>
    <w:basedOn w:val="DefaultParagraphFont"/>
    <w:uiPriority w:val="99"/>
    <w:semiHidden/>
    <w:unhideWhenUsed/>
    <w:rsid w:val="00D95109"/>
    <w:rPr>
      <w:sz w:val="16"/>
      <w:szCs w:val="16"/>
    </w:rPr>
  </w:style>
  <w:style w:type="paragraph" w:styleId="CommentText">
    <w:name w:val="annotation text"/>
    <w:basedOn w:val="Normal"/>
    <w:link w:val="CommentTextChar"/>
    <w:uiPriority w:val="99"/>
    <w:unhideWhenUsed/>
    <w:rsid w:val="00D95109"/>
    <w:pPr>
      <w:spacing w:line="240" w:lineRule="auto"/>
    </w:pPr>
    <w:rPr>
      <w:sz w:val="20"/>
      <w:szCs w:val="20"/>
    </w:rPr>
  </w:style>
  <w:style w:type="character" w:customStyle="1" w:styleId="CommentTextChar">
    <w:name w:val="Comment Text Char"/>
    <w:basedOn w:val="DefaultParagraphFont"/>
    <w:link w:val="CommentText"/>
    <w:uiPriority w:val="99"/>
    <w:rsid w:val="00D9510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95109"/>
    <w:rPr>
      <w:b/>
      <w:bCs/>
    </w:rPr>
  </w:style>
  <w:style w:type="character" w:customStyle="1" w:styleId="CommentSubjectChar">
    <w:name w:val="Comment Subject Char"/>
    <w:basedOn w:val="CommentTextChar"/>
    <w:link w:val="CommentSubject"/>
    <w:uiPriority w:val="99"/>
    <w:semiHidden/>
    <w:rsid w:val="00D95109"/>
    <w:rPr>
      <w:rFonts w:ascii="Times New Roman" w:hAnsi="Times New Roman"/>
      <w:b/>
      <w:bCs/>
      <w:sz w:val="20"/>
      <w:szCs w:val="20"/>
    </w:rPr>
  </w:style>
  <w:style w:type="paragraph" w:styleId="FootnoteText">
    <w:name w:val="footnote text"/>
    <w:basedOn w:val="Normal"/>
    <w:link w:val="FootnoteTextChar"/>
    <w:uiPriority w:val="99"/>
    <w:semiHidden/>
    <w:unhideWhenUsed/>
    <w:rsid w:val="00301F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1F55"/>
    <w:rPr>
      <w:rFonts w:ascii="Times New Roman" w:hAnsi="Times New Roman"/>
      <w:sz w:val="20"/>
      <w:szCs w:val="20"/>
    </w:rPr>
  </w:style>
  <w:style w:type="character" w:styleId="FootnoteReference">
    <w:name w:val="footnote reference"/>
    <w:basedOn w:val="DefaultParagraphFont"/>
    <w:uiPriority w:val="99"/>
    <w:semiHidden/>
    <w:unhideWhenUsed/>
    <w:rsid w:val="00301F55"/>
    <w:rPr>
      <w:vertAlign w:val="superscript"/>
    </w:rPr>
  </w:style>
  <w:style w:type="paragraph" w:styleId="EndnoteText">
    <w:name w:val="endnote text"/>
    <w:basedOn w:val="Normal"/>
    <w:link w:val="EndnoteTextChar"/>
    <w:uiPriority w:val="99"/>
    <w:semiHidden/>
    <w:unhideWhenUsed/>
    <w:rsid w:val="003363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63AB"/>
    <w:rPr>
      <w:rFonts w:ascii="Times New Roman" w:hAnsi="Times New Roman"/>
      <w:sz w:val="20"/>
      <w:szCs w:val="20"/>
    </w:rPr>
  </w:style>
  <w:style w:type="character" w:styleId="EndnoteReference">
    <w:name w:val="endnote reference"/>
    <w:basedOn w:val="DefaultParagraphFont"/>
    <w:uiPriority w:val="99"/>
    <w:semiHidden/>
    <w:unhideWhenUsed/>
    <w:rsid w:val="003363AB"/>
    <w:rPr>
      <w:vertAlign w:val="superscript"/>
    </w:rPr>
  </w:style>
  <w:style w:type="paragraph" w:styleId="TOC2">
    <w:name w:val="toc 2"/>
    <w:basedOn w:val="Normal"/>
    <w:next w:val="Normal"/>
    <w:autoRedefine/>
    <w:uiPriority w:val="39"/>
    <w:unhideWhenUsed/>
    <w:rsid w:val="00402876"/>
    <w:pPr>
      <w:spacing w:after="100"/>
      <w:ind w:left="220"/>
    </w:pPr>
  </w:style>
  <w:style w:type="numbering" w:customStyle="1" w:styleId="NoList1">
    <w:name w:val="No List1"/>
    <w:next w:val="NoList"/>
    <w:uiPriority w:val="99"/>
    <w:semiHidden/>
    <w:unhideWhenUsed/>
    <w:rsid w:val="008B0284"/>
  </w:style>
  <w:style w:type="table" w:customStyle="1" w:styleId="TableGrid1">
    <w:name w:val="Table Grid1"/>
    <w:basedOn w:val="TableNormal"/>
    <w:next w:val="TableGrid"/>
    <w:uiPriority w:val="59"/>
    <w:rsid w:val="008B0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8B028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Revision">
    <w:name w:val="Revision"/>
    <w:hidden/>
    <w:uiPriority w:val="99"/>
    <w:semiHidden/>
    <w:rsid w:val="008B0284"/>
    <w:pPr>
      <w:spacing w:after="0" w:line="240" w:lineRule="auto"/>
    </w:pPr>
    <w:rPr>
      <w:rFonts w:ascii="Times New Roman" w:hAnsi="Times New Roman" w:cs="Times New Roman"/>
      <w:sz w:val="24"/>
      <w:lang w:val="en-GB"/>
    </w:rPr>
  </w:style>
  <w:style w:type="paragraph" w:customStyle="1" w:styleId="TITEL1">
    <w:name w:val="TITEL 1"/>
    <w:basedOn w:val="Normal"/>
    <w:autoRedefine/>
    <w:rsid w:val="008B0284"/>
    <w:pPr>
      <w:pBdr>
        <w:top w:val="single" w:sz="4" w:space="1" w:color="auto"/>
        <w:left w:val="single" w:sz="4" w:space="4" w:color="auto"/>
        <w:bottom w:val="single" w:sz="4" w:space="1" w:color="auto"/>
        <w:right w:val="single" w:sz="4" w:space="4" w:color="auto"/>
      </w:pBdr>
      <w:spacing w:after="0" w:line="240" w:lineRule="auto"/>
      <w:jc w:val="left"/>
    </w:pPr>
    <w:rPr>
      <w:rFonts w:ascii="Trebuchet MS" w:eastAsia="Times New Roman" w:hAnsi="Trebuchet MS" w:cs="Times New Roman"/>
      <w:b/>
      <w:sz w:val="24"/>
      <w:szCs w:val="24"/>
    </w:rPr>
  </w:style>
  <w:style w:type="paragraph" w:styleId="Subtitle">
    <w:name w:val="Subtitle"/>
    <w:basedOn w:val="Normal"/>
    <w:next w:val="Normal"/>
    <w:link w:val="SubtitleChar"/>
    <w:uiPriority w:val="11"/>
    <w:qFormat/>
    <w:rsid w:val="004C5FE6"/>
    <w:pPr>
      <w:numPr>
        <w:ilvl w:val="1"/>
      </w:numPr>
      <w:jc w:val="center"/>
    </w:pPr>
    <w:rPr>
      <w:rFonts w:ascii="Arial" w:eastAsiaTheme="majorEastAsia" w:hAnsi="Arial" w:cstheme="majorBidi"/>
      <w:iCs/>
      <w:spacing w:val="15"/>
      <w:sz w:val="36"/>
      <w:szCs w:val="24"/>
    </w:rPr>
  </w:style>
  <w:style w:type="character" w:customStyle="1" w:styleId="SubtitleChar">
    <w:name w:val="Subtitle Char"/>
    <w:basedOn w:val="DefaultParagraphFont"/>
    <w:link w:val="Subtitle"/>
    <w:uiPriority w:val="11"/>
    <w:rsid w:val="004C5FE6"/>
    <w:rPr>
      <w:rFonts w:ascii="Arial" w:eastAsiaTheme="majorEastAsia" w:hAnsi="Arial" w:cstheme="majorBidi"/>
      <w:iCs/>
      <w:spacing w:val="15"/>
      <w:sz w:val="36"/>
      <w:szCs w:val="24"/>
    </w:rPr>
  </w:style>
  <w:style w:type="paragraph" w:customStyle="1" w:styleId="EndNoteBibliographyTitle">
    <w:name w:val="EndNote Bibliography Title"/>
    <w:basedOn w:val="Normal"/>
    <w:link w:val="EndNoteBibliographyTitleChar"/>
    <w:rsid w:val="00395D7E"/>
    <w:pPr>
      <w:spacing w:after="0"/>
      <w:jc w:val="center"/>
    </w:pPr>
    <w:rPr>
      <w:rFonts w:cs="Times New Roman"/>
      <w:noProof/>
      <w:sz w:val="24"/>
      <w:lang w:val="en-US"/>
    </w:rPr>
  </w:style>
  <w:style w:type="character" w:customStyle="1" w:styleId="EndNoteBibliographyTitleChar">
    <w:name w:val="EndNote Bibliography Title Char"/>
    <w:basedOn w:val="DefaultParagraphFont"/>
    <w:link w:val="EndNoteBibliographyTitle"/>
    <w:rsid w:val="00395D7E"/>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395D7E"/>
    <w:pPr>
      <w:spacing w:line="240" w:lineRule="auto"/>
    </w:pPr>
    <w:rPr>
      <w:rFonts w:cs="Times New Roman"/>
      <w:noProof/>
      <w:sz w:val="24"/>
      <w:lang w:val="en-US"/>
    </w:rPr>
  </w:style>
  <w:style w:type="character" w:customStyle="1" w:styleId="EndNoteBibliographyChar">
    <w:name w:val="EndNote Bibliography Char"/>
    <w:basedOn w:val="DefaultParagraphFont"/>
    <w:link w:val="EndNoteBibliography"/>
    <w:rsid w:val="00395D7E"/>
    <w:rPr>
      <w:rFonts w:ascii="Times New Roman" w:hAnsi="Times New Roman" w:cs="Times New Roman"/>
      <w:noProof/>
      <w:sz w:val="24"/>
      <w:lang w:val="en-US"/>
    </w:rPr>
  </w:style>
  <w:style w:type="table" w:customStyle="1" w:styleId="Tabelraster1">
    <w:name w:val="Tabelraster1"/>
    <w:basedOn w:val="TableNormal"/>
    <w:uiPriority w:val="39"/>
    <w:rsid w:val="00E42830"/>
    <w:pPr>
      <w:spacing w:after="0" w:line="240" w:lineRule="auto"/>
    </w:pPr>
    <w:rPr>
      <w:rFonts w:eastAsia="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81F7B"/>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rsid w:val="00581F7B"/>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581F7B"/>
    <w:rPr>
      <w:rFonts w:asciiTheme="majorHAnsi" w:eastAsiaTheme="majorEastAsia" w:hAnsiTheme="majorHAnsi" w:cstheme="majorBidi"/>
      <w:color w:val="243F60" w:themeColor="accent1" w:themeShade="7F"/>
    </w:rPr>
  </w:style>
  <w:style w:type="paragraph" w:styleId="List">
    <w:name w:val="List"/>
    <w:basedOn w:val="Normal"/>
    <w:uiPriority w:val="99"/>
    <w:unhideWhenUsed/>
    <w:rsid w:val="00581F7B"/>
    <w:pPr>
      <w:ind w:left="283" w:hanging="283"/>
      <w:contextualSpacing/>
    </w:pPr>
  </w:style>
  <w:style w:type="paragraph" w:styleId="List2">
    <w:name w:val="List 2"/>
    <w:basedOn w:val="Normal"/>
    <w:uiPriority w:val="99"/>
    <w:unhideWhenUsed/>
    <w:rsid w:val="00581F7B"/>
    <w:pPr>
      <w:ind w:left="566" w:hanging="283"/>
      <w:contextualSpacing/>
    </w:pPr>
  </w:style>
  <w:style w:type="paragraph" w:styleId="Caption">
    <w:name w:val="caption"/>
    <w:basedOn w:val="Normal"/>
    <w:next w:val="Normal"/>
    <w:uiPriority w:val="35"/>
    <w:unhideWhenUsed/>
    <w:qFormat/>
    <w:rsid w:val="00581F7B"/>
    <w:pPr>
      <w:spacing w:line="240" w:lineRule="auto"/>
    </w:pPr>
    <w:rPr>
      <w:i/>
      <w:iCs/>
      <w:color w:val="1F497D" w:themeColor="text2"/>
      <w:sz w:val="18"/>
      <w:szCs w:val="18"/>
    </w:rPr>
  </w:style>
  <w:style w:type="paragraph" w:styleId="BodyText">
    <w:name w:val="Body Text"/>
    <w:basedOn w:val="Normal"/>
    <w:link w:val="BodyTextChar"/>
    <w:uiPriority w:val="99"/>
    <w:unhideWhenUsed/>
    <w:rsid w:val="00581F7B"/>
    <w:pPr>
      <w:spacing w:after="120"/>
    </w:pPr>
  </w:style>
  <w:style w:type="character" w:customStyle="1" w:styleId="BodyTextChar">
    <w:name w:val="Body Text Char"/>
    <w:basedOn w:val="DefaultParagraphFont"/>
    <w:link w:val="BodyText"/>
    <w:uiPriority w:val="99"/>
    <w:rsid w:val="00581F7B"/>
    <w:rPr>
      <w:rFonts w:ascii="Times New Roman" w:hAnsi="Times New Roman"/>
    </w:rPr>
  </w:style>
  <w:style w:type="paragraph" w:styleId="BodyTextIndent">
    <w:name w:val="Body Text Indent"/>
    <w:basedOn w:val="Normal"/>
    <w:link w:val="BodyTextIndentChar"/>
    <w:uiPriority w:val="99"/>
    <w:unhideWhenUsed/>
    <w:rsid w:val="00581F7B"/>
    <w:pPr>
      <w:spacing w:after="120"/>
      <w:ind w:left="283"/>
    </w:pPr>
  </w:style>
  <w:style w:type="character" w:customStyle="1" w:styleId="BodyTextIndentChar">
    <w:name w:val="Body Text Indent Char"/>
    <w:basedOn w:val="DefaultParagraphFont"/>
    <w:link w:val="BodyTextIndent"/>
    <w:uiPriority w:val="99"/>
    <w:rsid w:val="00581F7B"/>
    <w:rPr>
      <w:rFonts w:ascii="Times New Roman" w:hAnsi="Times New Roman"/>
    </w:rPr>
  </w:style>
  <w:style w:type="paragraph" w:styleId="NormalIndent">
    <w:name w:val="Normal Indent"/>
    <w:basedOn w:val="Normal"/>
    <w:uiPriority w:val="99"/>
    <w:unhideWhenUsed/>
    <w:rsid w:val="00581F7B"/>
    <w:pPr>
      <w:ind w:left="720"/>
    </w:pPr>
  </w:style>
  <w:style w:type="paragraph" w:styleId="BodyTextFirstIndent">
    <w:name w:val="Body Text First Indent"/>
    <w:basedOn w:val="BodyText"/>
    <w:link w:val="BodyTextFirstIndentChar"/>
    <w:uiPriority w:val="99"/>
    <w:unhideWhenUsed/>
    <w:rsid w:val="00581F7B"/>
    <w:pPr>
      <w:spacing w:after="200"/>
      <w:ind w:firstLine="360"/>
    </w:pPr>
  </w:style>
  <w:style w:type="character" w:customStyle="1" w:styleId="BodyTextFirstIndentChar">
    <w:name w:val="Body Text First Indent Char"/>
    <w:basedOn w:val="BodyTextChar"/>
    <w:link w:val="BodyTextFirstIndent"/>
    <w:uiPriority w:val="99"/>
    <w:rsid w:val="00581F7B"/>
    <w:rPr>
      <w:rFonts w:ascii="Times New Roman" w:hAnsi="Times New Roman"/>
    </w:rPr>
  </w:style>
  <w:style w:type="paragraph" w:styleId="BodyTextFirstIndent2">
    <w:name w:val="Body Text First Indent 2"/>
    <w:basedOn w:val="BodyTextIndent"/>
    <w:link w:val="BodyTextFirstIndent2Char"/>
    <w:uiPriority w:val="99"/>
    <w:unhideWhenUsed/>
    <w:rsid w:val="00581F7B"/>
    <w:pPr>
      <w:spacing w:after="200"/>
      <w:ind w:left="360" w:firstLine="360"/>
    </w:pPr>
  </w:style>
  <w:style w:type="character" w:customStyle="1" w:styleId="BodyTextFirstIndent2Char">
    <w:name w:val="Body Text First Indent 2 Char"/>
    <w:basedOn w:val="BodyTextIndentChar"/>
    <w:link w:val="BodyTextFirstIndent2"/>
    <w:uiPriority w:val="99"/>
    <w:rsid w:val="00581F7B"/>
    <w:rPr>
      <w:rFonts w:ascii="Times New Roman" w:hAnsi="Times New Roman"/>
    </w:rPr>
  </w:style>
  <w:style w:type="paragraph" w:styleId="NormalWeb">
    <w:name w:val="Normal (Web)"/>
    <w:basedOn w:val="Normal"/>
    <w:uiPriority w:val="99"/>
    <w:semiHidden/>
    <w:unhideWhenUsed/>
    <w:rsid w:val="00F44829"/>
    <w:pPr>
      <w:spacing w:before="100" w:beforeAutospacing="1" w:after="100" w:afterAutospacing="1" w:line="240" w:lineRule="auto"/>
      <w:jc w:val="left"/>
    </w:pPr>
    <w:rPr>
      <w:rFonts w:eastAsia="Times New Roman" w:cs="Times New Roman"/>
      <w:sz w:val="24"/>
      <w:szCs w:val="24"/>
      <w:lang w:eastAsia="nl-BE"/>
    </w:rPr>
  </w:style>
  <w:style w:type="character" w:styleId="Emphasis">
    <w:name w:val="Emphasis"/>
    <w:basedOn w:val="DefaultParagraphFont"/>
    <w:uiPriority w:val="20"/>
    <w:qFormat/>
    <w:rsid w:val="00F44829"/>
    <w:rPr>
      <w:i/>
      <w:iCs/>
    </w:rPr>
  </w:style>
  <w:style w:type="character" w:customStyle="1" w:styleId="ListParagraphChar">
    <w:name w:val="List Paragraph Char"/>
    <w:aliases w:val="Bulleted Lijst Char"/>
    <w:basedOn w:val="DefaultParagraphFont"/>
    <w:link w:val="ListParagraph"/>
    <w:uiPriority w:val="34"/>
    <w:locked/>
    <w:rsid w:val="00F44829"/>
    <w:rPr>
      <w:rFonts w:ascii="Times New Roman" w:hAnsi="Times New Roman"/>
    </w:rPr>
  </w:style>
  <w:style w:type="paragraph" w:styleId="TOC3">
    <w:name w:val="toc 3"/>
    <w:basedOn w:val="Normal"/>
    <w:next w:val="Normal"/>
    <w:autoRedefine/>
    <w:uiPriority w:val="39"/>
    <w:unhideWhenUsed/>
    <w:rsid w:val="009621B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966088">
      <w:bodyDiv w:val="1"/>
      <w:marLeft w:val="0"/>
      <w:marRight w:val="0"/>
      <w:marTop w:val="0"/>
      <w:marBottom w:val="0"/>
      <w:divBdr>
        <w:top w:val="none" w:sz="0" w:space="0" w:color="auto"/>
        <w:left w:val="none" w:sz="0" w:space="0" w:color="auto"/>
        <w:bottom w:val="none" w:sz="0" w:space="0" w:color="auto"/>
        <w:right w:val="none" w:sz="0" w:space="0" w:color="auto"/>
      </w:divBdr>
    </w:div>
    <w:div w:id="64455469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15">
          <w:marLeft w:val="0"/>
          <w:marRight w:val="0"/>
          <w:marTop w:val="0"/>
          <w:marBottom w:val="0"/>
          <w:divBdr>
            <w:top w:val="none" w:sz="0" w:space="0" w:color="auto"/>
            <w:left w:val="none" w:sz="0" w:space="0" w:color="auto"/>
            <w:bottom w:val="none" w:sz="0" w:space="0" w:color="auto"/>
            <w:right w:val="none" w:sz="0" w:space="0" w:color="auto"/>
          </w:divBdr>
        </w:div>
        <w:div w:id="841435681">
          <w:marLeft w:val="0"/>
          <w:marRight w:val="0"/>
          <w:marTop w:val="0"/>
          <w:marBottom w:val="0"/>
          <w:divBdr>
            <w:top w:val="none" w:sz="0" w:space="0" w:color="auto"/>
            <w:left w:val="none" w:sz="0" w:space="0" w:color="auto"/>
            <w:bottom w:val="none" w:sz="0" w:space="0" w:color="auto"/>
            <w:right w:val="none" w:sz="0" w:space="0" w:color="auto"/>
          </w:divBdr>
        </w:div>
        <w:div w:id="2141534737">
          <w:marLeft w:val="0"/>
          <w:marRight w:val="0"/>
          <w:marTop w:val="0"/>
          <w:marBottom w:val="0"/>
          <w:divBdr>
            <w:top w:val="none" w:sz="0" w:space="0" w:color="auto"/>
            <w:left w:val="none" w:sz="0" w:space="0" w:color="auto"/>
            <w:bottom w:val="none" w:sz="0" w:space="0" w:color="auto"/>
            <w:right w:val="none" w:sz="0" w:space="0" w:color="auto"/>
          </w:divBdr>
        </w:div>
        <w:div w:id="1078484274">
          <w:marLeft w:val="0"/>
          <w:marRight w:val="0"/>
          <w:marTop w:val="0"/>
          <w:marBottom w:val="0"/>
          <w:divBdr>
            <w:top w:val="none" w:sz="0" w:space="0" w:color="auto"/>
            <w:left w:val="none" w:sz="0" w:space="0" w:color="auto"/>
            <w:bottom w:val="none" w:sz="0" w:space="0" w:color="auto"/>
            <w:right w:val="none" w:sz="0" w:space="0" w:color="auto"/>
          </w:divBdr>
        </w:div>
        <w:div w:id="1934970856">
          <w:marLeft w:val="0"/>
          <w:marRight w:val="0"/>
          <w:marTop w:val="0"/>
          <w:marBottom w:val="0"/>
          <w:divBdr>
            <w:top w:val="none" w:sz="0" w:space="0" w:color="auto"/>
            <w:left w:val="none" w:sz="0" w:space="0" w:color="auto"/>
            <w:bottom w:val="none" w:sz="0" w:space="0" w:color="auto"/>
            <w:right w:val="none" w:sz="0" w:space="0" w:color="auto"/>
          </w:divBdr>
        </w:div>
        <w:div w:id="531454116">
          <w:marLeft w:val="0"/>
          <w:marRight w:val="0"/>
          <w:marTop w:val="0"/>
          <w:marBottom w:val="0"/>
          <w:divBdr>
            <w:top w:val="none" w:sz="0" w:space="0" w:color="auto"/>
            <w:left w:val="none" w:sz="0" w:space="0" w:color="auto"/>
            <w:bottom w:val="none" w:sz="0" w:space="0" w:color="auto"/>
            <w:right w:val="none" w:sz="0" w:space="0" w:color="auto"/>
          </w:divBdr>
        </w:div>
      </w:divsChild>
    </w:div>
    <w:div w:id="678235327">
      <w:bodyDiv w:val="1"/>
      <w:marLeft w:val="0"/>
      <w:marRight w:val="0"/>
      <w:marTop w:val="0"/>
      <w:marBottom w:val="0"/>
      <w:divBdr>
        <w:top w:val="none" w:sz="0" w:space="0" w:color="auto"/>
        <w:left w:val="none" w:sz="0" w:space="0" w:color="auto"/>
        <w:bottom w:val="none" w:sz="0" w:space="0" w:color="auto"/>
        <w:right w:val="none" w:sz="0" w:space="0" w:color="auto"/>
      </w:divBdr>
    </w:div>
    <w:div w:id="691106345">
      <w:bodyDiv w:val="1"/>
      <w:marLeft w:val="0"/>
      <w:marRight w:val="0"/>
      <w:marTop w:val="0"/>
      <w:marBottom w:val="0"/>
      <w:divBdr>
        <w:top w:val="none" w:sz="0" w:space="0" w:color="auto"/>
        <w:left w:val="none" w:sz="0" w:space="0" w:color="auto"/>
        <w:bottom w:val="none" w:sz="0" w:space="0" w:color="auto"/>
        <w:right w:val="none" w:sz="0" w:space="0" w:color="auto"/>
      </w:divBdr>
    </w:div>
    <w:div w:id="1000692086">
      <w:bodyDiv w:val="1"/>
      <w:marLeft w:val="0"/>
      <w:marRight w:val="0"/>
      <w:marTop w:val="0"/>
      <w:marBottom w:val="0"/>
      <w:divBdr>
        <w:top w:val="none" w:sz="0" w:space="0" w:color="auto"/>
        <w:left w:val="none" w:sz="0" w:space="0" w:color="auto"/>
        <w:bottom w:val="none" w:sz="0" w:space="0" w:color="auto"/>
        <w:right w:val="none" w:sz="0" w:space="0" w:color="auto"/>
      </w:divBdr>
    </w:div>
    <w:div w:id="188436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7CEB6-AE9B-4A7A-A34E-BC6F2869F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8295</Words>
  <Characters>47287</Characters>
  <Application>Microsoft Office Word</Application>
  <DocSecurity>0</DocSecurity>
  <Lines>394</Lines>
  <Paragraphs>110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Bedrijfsoverdracht in Vlaanderen</vt:lpstr>
      <vt:lpstr>Bedrijfsoverdracht in Vlaanderen</vt:lpstr>
    </vt:vector>
  </TitlesOfParts>
  <Company>Microsoft</Company>
  <LinksUpToDate>false</LinksUpToDate>
  <CharactersWithSpaces>55472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Bedrijfsoverdracht in Vlaanderen</dc:title>
  <dc:subject>Onderzoek over de planning van de bedrijfsoverdracht uitgeoerd met de steun van Agentschap Ondernemen</dc:subject>
  <dc:creator>UMANS Ine</dc:creator>
  <cp:lastModifiedBy>Laveren Eddy</cp:lastModifiedBy>
  <cp:revision>2</cp:revision>
  <cp:lastPrinted>2019-08-23T20:11:00Z</cp:lastPrinted>
  <dcterms:created xsi:type="dcterms:W3CDTF">2019-09-10T18:15:00Z</dcterms:created>
  <dcterms:modified xsi:type="dcterms:W3CDTF">2019-09-10T18:15:00Z</dcterms:modified>
</cp:coreProperties>
</file>