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B9B1" w14:textId="77777777" w:rsidR="007918E4" w:rsidRPr="005B187C" w:rsidRDefault="00C764C5" w:rsidP="00F6742A">
      <w:r w:rsidRPr="005B187C">
        <w:rPr>
          <w:noProof/>
          <w:lang w:eastAsia="nl-BE"/>
        </w:rPr>
        <w:drawing>
          <wp:anchor distT="0" distB="0" distL="114300" distR="114300" simplePos="0" relativeHeight="251658240" behindDoc="1" locked="0" layoutInCell="1" allowOverlap="1" wp14:anchorId="42ED9431" wp14:editId="2F5AEFCC">
            <wp:simplePos x="0" y="0"/>
            <wp:positionH relativeFrom="page">
              <wp:align>left</wp:align>
            </wp:positionH>
            <wp:positionV relativeFrom="page">
              <wp:posOffset>0</wp:posOffset>
            </wp:positionV>
            <wp:extent cx="7559040" cy="10692384"/>
            <wp:effectExtent l="0" t="0" r="3810" b="0"/>
            <wp:wrapNone/>
            <wp:docPr id="3" name="Afbeelding 3" descr="Voorblad document met logo's" title="Voorblad document me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11">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2E69985D" w14:textId="77777777" w:rsidR="007918E4" w:rsidRPr="005B187C" w:rsidRDefault="00C764C5" w:rsidP="007918E4">
      <w:pPr>
        <w:sectPr w:rsidR="007918E4" w:rsidRPr="005B187C" w:rsidSect="007918E4">
          <w:headerReference w:type="even" r:id="rId12"/>
          <w:headerReference w:type="default" r:id="rId13"/>
          <w:footerReference w:type="even" r:id="rId14"/>
          <w:footerReference w:type="default" r:id="rId15"/>
          <w:headerReference w:type="first" r:id="rId16"/>
          <w:footerReference w:type="first" r:id="rId17"/>
          <w:pgSz w:w="11900" w:h="16840"/>
          <w:pgMar w:top="2268" w:right="1134" w:bottom="1134" w:left="1134" w:header="708" w:footer="708" w:gutter="0"/>
          <w:cols w:space="284"/>
          <w:docGrid w:linePitch="360"/>
        </w:sectPr>
      </w:pPr>
      <w:r w:rsidRPr="005B187C">
        <w:rPr>
          <w:noProof/>
          <w:lang w:eastAsia="nl-BE"/>
        </w:rPr>
        <mc:AlternateContent>
          <mc:Choice Requires="wps">
            <w:drawing>
              <wp:anchor distT="0" distB="0" distL="114300" distR="114300" simplePos="0" relativeHeight="251659264" behindDoc="0" locked="0" layoutInCell="1" allowOverlap="1" wp14:anchorId="4EAE3056" wp14:editId="0B813B2C">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FFC3DE" w14:textId="029E6A77" w:rsidR="009636F1" w:rsidRDefault="00E07FBD" w:rsidP="0019462C">
                            <w:pPr>
                              <w:pStyle w:val="Titel"/>
                            </w:pPr>
                            <w:r>
                              <w:t>Sjablonen voor verklaringen</w:t>
                            </w:r>
                            <w:r w:rsidR="006D736A">
                              <w:t xml:space="preserve"> </w:t>
                            </w:r>
                          </w:p>
                          <w:p w14:paraId="7F5BD034" w14:textId="1AA4F593" w:rsidR="00E07FBD" w:rsidRDefault="00E07FBD" w:rsidP="00E07FBD">
                            <w:pPr>
                              <w:pStyle w:val="Ondertitel"/>
                            </w:pPr>
                            <w:r>
                              <w:t xml:space="preserve">Oproep </w:t>
                            </w:r>
                            <w:r w:rsidR="002B6291">
                              <w:t>Space Labs</w:t>
                            </w:r>
                            <w:r>
                              <w:t xml:space="preserve"> </w:t>
                            </w:r>
                          </w:p>
                          <w:p w14:paraId="4CD0A99E" w14:textId="456DD308" w:rsidR="00E07FBD" w:rsidRPr="00E07FBD" w:rsidRDefault="00E07FBD" w:rsidP="00E07FBD">
                            <w:pPr>
                              <w:pStyle w:val="Ondertite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E3056"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26FFC3DE" w14:textId="029E6A77" w:rsidR="009636F1" w:rsidRDefault="00E07FBD" w:rsidP="0019462C">
                      <w:pPr>
                        <w:pStyle w:val="Titel"/>
                      </w:pPr>
                      <w:r>
                        <w:t>Sjablonen voor verklaringen</w:t>
                      </w:r>
                      <w:r w:rsidR="006D736A">
                        <w:t xml:space="preserve"> </w:t>
                      </w:r>
                    </w:p>
                    <w:p w14:paraId="7F5BD034" w14:textId="1AA4F593" w:rsidR="00E07FBD" w:rsidRDefault="00E07FBD" w:rsidP="00E07FBD">
                      <w:pPr>
                        <w:pStyle w:val="Ondertitel"/>
                      </w:pPr>
                      <w:r>
                        <w:t xml:space="preserve">Oproep </w:t>
                      </w:r>
                      <w:r w:rsidR="002B6291">
                        <w:t>Space Labs</w:t>
                      </w:r>
                      <w:r>
                        <w:t xml:space="preserve"> </w:t>
                      </w:r>
                    </w:p>
                    <w:p w14:paraId="4CD0A99E" w14:textId="456DD308" w:rsidR="00E07FBD" w:rsidRPr="00E07FBD" w:rsidRDefault="00E07FBD" w:rsidP="00E07FBD">
                      <w:pPr>
                        <w:pStyle w:val="Ondertitel"/>
                      </w:pPr>
                    </w:p>
                  </w:txbxContent>
                </v:textbox>
                <w10:wrap type="square" anchory="page"/>
              </v:shape>
            </w:pict>
          </mc:Fallback>
        </mc:AlternateContent>
      </w:r>
    </w:p>
    <w:p w14:paraId="3BAD67BE" w14:textId="5A4432A9" w:rsidR="00D66498" w:rsidRDefault="006D736A" w:rsidP="00D66498">
      <w:pPr>
        <w:pStyle w:val="Kop1"/>
      </w:pPr>
      <w:r>
        <w:lastRenderedPageBreak/>
        <w:t>Sjablo</w:t>
      </w:r>
      <w:r w:rsidR="00D66498">
        <w:t>nen voor ondernemingen</w:t>
      </w:r>
    </w:p>
    <w:p w14:paraId="2406F231" w14:textId="38309ABF" w:rsidR="006E4CD5" w:rsidRPr="005B187C" w:rsidRDefault="00B55C1C" w:rsidP="00D66498">
      <w:pPr>
        <w:pStyle w:val="Kop1"/>
      </w:pPr>
      <w:r>
        <w:t>Verklaring</w:t>
      </w:r>
      <w:r w:rsidR="006D736A">
        <w:t xml:space="preserve"> de-</w:t>
      </w:r>
      <w:proofErr w:type="spellStart"/>
      <w:r w:rsidR="006D736A">
        <w:t>minimis</w:t>
      </w:r>
      <w:proofErr w:type="spellEnd"/>
      <w:r w:rsidR="006D736A">
        <w:t xml:space="preserve"> </w:t>
      </w:r>
    </w:p>
    <w:p w14:paraId="3A5E78BA" w14:textId="547CD3FB" w:rsidR="005166B6" w:rsidRPr="005166B6" w:rsidRDefault="005166B6" w:rsidP="005166B6">
      <w:pPr>
        <w:jc w:val="left"/>
        <w:rPr>
          <w:lang w:val="nl-BE"/>
        </w:rPr>
      </w:pPr>
      <w:r w:rsidRPr="005166B6">
        <w:rPr>
          <w:lang w:val="nl-BE"/>
        </w:rPr>
        <w:t xml:space="preserve">Meer info: </w:t>
      </w:r>
      <w:hyperlink r:id="rId18" w:history="1">
        <w:r w:rsidRPr="005166B6">
          <w:rPr>
            <w:rStyle w:val="Hyperlink"/>
            <w:lang w:val="nl-BE"/>
          </w:rPr>
          <w:t>https://www.vlaio.be/nl/begeleiding-advies/financiering/overheidsmaatregelen/veelgestelde-vragen-de-minimis</w:t>
        </w:r>
      </w:hyperlink>
      <w:r w:rsidRPr="005166B6">
        <w:rPr>
          <w:lang w:val="nl-BE"/>
        </w:rPr>
        <w:t xml:space="preserve"> </w:t>
      </w:r>
    </w:p>
    <w:p w14:paraId="1C3C5C2F" w14:textId="77777777" w:rsidR="005166B6" w:rsidRPr="005166B6" w:rsidRDefault="005166B6" w:rsidP="005166B6">
      <w:pPr>
        <w:jc w:val="left"/>
        <w:rPr>
          <w:lang w:val="nl-BE"/>
        </w:rPr>
      </w:pPr>
    </w:p>
    <w:p w14:paraId="37BCABB3" w14:textId="554A3E14" w:rsidR="00C3500B" w:rsidRDefault="00C3500B" w:rsidP="00C3500B">
      <w:pPr>
        <w:rPr>
          <w:rFonts w:ascii="Cambria" w:hAnsi="Cambria" w:cs="Cambria"/>
          <w:lang w:val="nl-BE"/>
        </w:rPr>
      </w:pPr>
      <w:r w:rsidRPr="00C3500B">
        <w:rPr>
          <w:b/>
          <w:bCs/>
          <w:lang w:val="nl-BE"/>
        </w:rPr>
        <w:t>Als rechtsgeldig vertegenwoordiger verklaar ik:</w:t>
      </w:r>
      <w:r>
        <w:rPr>
          <w:rFonts w:ascii="Cambria" w:hAnsi="Cambria" w:cs="Cambria"/>
          <w:lang w:val="nl-BE"/>
        </w:rPr>
        <w:t xml:space="preserve"> </w:t>
      </w:r>
    </w:p>
    <w:p w14:paraId="7B72F87E" w14:textId="61C735D1" w:rsidR="00C3500B" w:rsidRPr="00BD106F" w:rsidRDefault="00C3500B" w:rsidP="00C3500B">
      <w:pPr>
        <w:rPr>
          <w:lang w:val="nl-BE"/>
        </w:rPr>
      </w:pPr>
      <w:r w:rsidRPr="00C3500B">
        <w:rPr>
          <w:lang w:val="nl-BE"/>
        </w:rPr>
        <w:t>Dat de onderneming in een periode van drie</w:t>
      </w:r>
      <w:r w:rsidRPr="00C3500B">
        <w:rPr>
          <w:rFonts w:ascii="Cambria" w:hAnsi="Cambria" w:cs="Cambria"/>
          <w:lang w:val="nl-BE"/>
        </w:rPr>
        <w:t> </w:t>
      </w:r>
      <w:r w:rsidR="00781CA6" w:rsidRPr="00C3500B">
        <w:rPr>
          <w:lang w:val="nl-BE"/>
        </w:rPr>
        <w:t>belastingjaren</w:t>
      </w:r>
      <w:r w:rsidRPr="00C3500B">
        <w:rPr>
          <w:rFonts w:ascii="Cambria" w:hAnsi="Cambria" w:cs="Cambria"/>
          <w:lang w:val="nl-BE"/>
        </w:rPr>
        <w:t> </w:t>
      </w:r>
      <w:r w:rsidRPr="00C3500B">
        <w:rPr>
          <w:lang w:val="nl-BE"/>
        </w:rPr>
        <w:t xml:space="preserve">(het lopende en de 2 voorgaande) nog geen </w:t>
      </w:r>
      <w:r w:rsidR="00432B74">
        <w:rPr>
          <w:lang w:val="nl-BE"/>
        </w:rPr>
        <w:t>3</w:t>
      </w:r>
      <w:r w:rsidRPr="00C3500B">
        <w:rPr>
          <w:lang w:val="nl-BE"/>
        </w:rPr>
        <w:t>00.000 euro</w:t>
      </w:r>
      <w:r w:rsidRPr="00C3500B">
        <w:rPr>
          <w:rFonts w:ascii="Cambria" w:hAnsi="Cambria" w:cs="Cambria"/>
          <w:lang w:val="nl-BE"/>
        </w:rPr>
        <w:t> </w:t>
      </w:r>
      <w:r w:rsidRPr="00C3500B">
        <w:rPr>
          <w:rFonts w:cs="FlandersArtSans-Regular"/>
          <w:lang w:val="nl-BE"/>
        </w:rPr>
        <w:t>‘</w:t>
      </w:r>
      <w:r w:rsidRPr="00C3500B">
        <w:rPr>
          <w:lang w:val="nl-BE"/>
        </w:rPr>
        <w:t>de</w:t>
      </w:r>
      <w:r w:rsidRPr="00C3500B">
        <w:rPr>
          <w:rFonts w:ascii="Cambria" w:hAnsi="Cambria" w:cs="Cambria"/>
          <w:lang w:val="nl-BE"/>
        </w:rPr>
        <w:t> </w:t>
      </w:r>
      <w:proofErr w:type="spellStart"/>
      <w:r w:rsidRPr="00C3500B">
        <w:rPr>
          <w:lang w:val="nl-BE"/>
        </w:rPr>
        <w:t>minimis</w:t>
      </w:r>
      <w:proofErr w:type="spellEnd"/>
      <w:r w:rsidRPr="00C3500B">
        <w:rPr>
          <w:lang w:val="nl-BE"/>
        </w:rPr>
        <w:t>’ steun heeft ontvangen (toegekend op basis van de verordening (EU) nr. 1407/2013 van de Commissie van 18 december 2013 betreffende de toepassing van de artikelen 107 en 108 van het Verdrag betreffende de werking van de Europese Unie op de-minimissteun</w:t>
      </w:r>
      <w:r w:rsidRPr="00C3500B">
        <w:rPr>
          <w:rFonts w:ascii="Cambria" w:hAnsi="Cambria" w:cs="Cambria"/>
          <w:lang w:val="nl-BE"/>
        </w:rPr>
        <w:t> </w:t>
      </w:r>
      <w:r w:rsidRPr="00C3500B">
        <w:rPr>
          <w:lang w:val="nl-BE"/>
        </w:rPr>
        <w:t>(EU Publicatie van 24 december 2013, L 352/1)), ongeacht de overheidsinstantie van</w:t>
      </w:r>
      <w:r w:rsidRPr="00C3500B">
        <w:rPr>
          <w:rFonts w:ascii="Cambria" w:hAnsi="Cambria" w:cs="Cambria"/>
          <w:lang w:val="nl-BE"/>
        </w:rPr>
        <w:t> </w:t>
      </w:r>
      <w:r w:rsidRPr="00C3500B">
        <w:rPr>
          <w:lang w:val="nl-BE"/>
        </w:rPr>
        <w:t>wie de</w:t>
      </w:r>
      <w:r w:rsidRPr="00C3500B">
        <w:rPr>
          <w:rFonts w:ascii="Cambria" w:hAnsi="Cambria" w:cs="Cambria"/>
          <w:lang w:val="nl-BE"/>
        </w:rPr>
        <w:t> </w:t>
      </w:r>
      <w:r w:rsidRPr="00C3500B">
        <w:rPr>
          <w:rFonts w:cs="FlandersArtSans-Regular"/>
          <w:lang w:val="nl-BE"/>
        </w:rPr>
        <w:t>‘</w:t>
      </w:r>
      <w:r w:rsidRPr="00C3500B">
        <w:rPr>
          <w:lang w:val="nl-BE"/>
        </w:rPr>
        <w:t>de</w:t>
      </w:r>
      <w:r w:rsidRPr="00C3500B">
        <w:rPr>
          <w:rFonts w:ascii="Cambria" w:hAnsi="Cambria" w:cs="Cambria"/>
          <w:lang w:val="nl-BE"/>
        </w:rPr>
        <w:t> </w:t>
      </w:r>
      <w:proofErr w:type="spellStart"/>
      <w:r w:rsidRPr="00C3500B">
        <w:rPr>
          <w:lang w:val="nl-BE"/>
        </w:rPr>
        <w:t>minimis</w:t>
      </w:r>
      <w:proofErr w:type="spellEnd"/>
      <w:r w:rsidRPr="00C3500B">
        <w:rPr>
          <w:lang w:val="nl-BE"/>
        </w:rPr>
        <w:t>’ steun werd verkregen, en ongeacht de investeringen/projecten waarvoor</w:t>
      </w:r>
      <w:r w:rsidRPr="00BD106F">
        <w:rPr>
          <w:rFonts w:ascii="Cambria" w:hAnsi="Cambria" w:cs="Cambria"/>
          <w:lang w:val="nl-BE"/>
        </w:rPr>
        <w:t> </w:t>
      </w:r>
      <w:r w:rsidRPr="00BD106F">
        <w:rPr>
          <w:lang w:val="nl-BE"/>
        </w:rPr>
        <w:t>‘</w:t>
      </w:r>
      <w:r w:rsidRPr="00C3500B">
        <w:rPr>
          <w:lang w:val="nl-BE"/>
        </w:rPr>
        <w:t>de</w:t>
      </w:r>
      <w:r w:rsidRPr="00BD106F">
        <w:rPr>
          <w:rFonts w:ascii="Cambria" w:hAnsi="Cambria" w:cs="Cambria"/>
          <w:lang w:val="nl-BE"/>
        </w:rPr>
        <w:t> </w:t>
      </w:r>
      <w:proofErr w:type="spellStart"/>
      <w:r w:rsidRPr="00C3500B">
        <w:rPr>
          <w:lang w:val="nl-BE"/>
        </w:rPr>
        <w:t>minimis</w:t>
      </w:r>
      <w:proofErr w:type="spellEnd"/>
      <w:r w:rsidRPr="00C3500B">
        <w:rPr>
          <w:lang w:val="nl-BE"/>
        </w:rPr>
        <w:t>” steun werd verkregen.</w:t>
      </w:r>
      <w:r w:rsidRPr="00BD106F">
        <w:rPr>
          <w:rFonts w:ascii="Cambria" w:hAnsi="Cambria" w:cs="Cambria"/>
          <w:lang w:val="nl-BE"/>
        </w:rPr>
        <w:t> </w:t>
      </w:r>
    </w:p>
    <w:p w14:paraId="39974732" w14:textId="1B64DFFF" w:rsidR="00BD106F" w:rsidRPr="00BD106F" w:rsidRDefault="00BD106F" w:rsidP="00C3500B">
      <w:pPr>
        <w:rPr>
          <w:lang w:val="nl-BE"/>
        </w:rPr>
      </w:pPr>
      <w:r w:rsidRPr="00BD106F">
        <w:rPr>
          <w:lang w:val="nl-BE"/>
        </w:rPr>
        <w:t xml:space="preserve">Het gaat hierbij om steun die </w:t>
      </w:r>
      <w:r w:rsidR="00432B74" w:rsidRPr="007C3C64">
        <w:rPr>
          <w:lang w:val="nl-BE"/>
        </w:rPr>
        <w:t>over de laatste 3 jaren (</w:t>
      </w:r>
      <w:r w:rsidR="00432B74" w:rsidRPr="007C3C64">
        <w:t>de volle drie jaar terugrekenen van dag tot dag</w:t>
      </w:r>
      <w:r w:rsidR="00432B74" w:rsidRPr="007C3C64">
        <w:rPr>
          <w:lang w:val="nl-BE"/>
        </w:rPr>
        <w:t>)</w:t>
      </w:r>
      <w:r w:rsidRPr="00BD106F">
        <w:rPr>
          <w:lang w:val="nl-BE"/>
        </w:rPr>
        <w:t xml:space="preserve"> werd toegekend (maar nog niet noodzakelijk werd uitbetaald). </w:t>
      </w:r>
    </w:p>
    <w:p w14:paraId="08BA6FDD" w14:textId="7BAD4603" w:rsidR="00C3500B" w:rsidRDefault="00C3500B" w:rsidP="00C3500B">
      <w:pPr>
        <w:rPr>
          <w:lang w:val="nl-BE"/>
        </w:rPr>
      </w:pPr>
      <w:r w:rsidRPr="00C3500B">
        <w:rPr>
          <w:lang w:val="nl-BE"/>
        </w:rPr>
        <w:t>Voor</w:t>
      </w:r>
      <w:r w:rsidRPr="00C3500B">
        <w:rPr>
          <w:rFonts w:ascii="Cambria" w:hAnsi="Cambria" w:cs="Cambria"/>
          <w:lang w:val="nl-BE"/>
        </w:rPr>
        <w:t> </w:t>
      </w:r>
      <w:r w:rsidRPr="00C3500B">
        <w:rPr>
          <w:lang w:val="nl-BE"/>
        </w:rPr>
        <w:t>ondernemingen die actief zijn in het wegvervoer moet de steun beperkt worden tot 100.000 euro</w:t>
      </w:r>
      <w:r w:rsidRPr="00C3500B">
        <w:rPr>
          <w:rFonts w:ascii="Cambria" w:hAnsi="Cambria" w:cs="Cambria"/>
          <w:lang w:val="nl-BE"/>
        </w:rPr>
        <w:t> </w:t>
      </w:r>
      <w:r w:rsidRPr="00C3500B">
        <w:rPr>
          <w:rFonts w:cs="FlandersArtSans-Regular"/>
          <w:lang w:val="nl-BE"/>
        </w:rPr>
        <w:t>‘</w:t>
      </w:r>
      <w:r w:rsidRPr="00C3500B">
        <w:rPr>
          <w:lang w:val="nl-BE"/>
        </w:rPr>
        <w:t>de</w:t>
      </w:r>
      <w:r w:rsidRPr="00C3500B">
        <w:rPr>
          <w:rFonts w:ascii="Cambria" w:hAnsi="Cambria" w:cs="Cambria"/>
          <w:lang w:val="nl-BE"/>
        </w:rPr>
        <w:t> </w:t>
      </w:r>
      <w:proofErr w:type="spellStart"/>
      <w:r w:rsidRPr="00C3500B">
        <w:rPr>
          <w:lang w:val="nl-BE"/>
        </w:rPr>
        <w:t>minimis</w:t>
      </w:r>
      <w:proofErr w:type="spellEnd"/>
      <w:r w:rsidRPr="00C3500B">
        <w:rPr>
          <w:lang w:val="nl-BE"/>
        </w:rPr>
        <w:t>’ steun voor een periode van 3</w:t>
      </w:r>
      <w:r w:rsidRPr="00C3500B">
        <w:rPr>
          <w:rFonts w:ascii="Cambria" w:hAnsi="Cambria" w:cs="Cambria"/>
          <w:lang w:val="nl-BE"/>
        </w:rPr>
        <w:t> </w:t>
      </w:r>
      <w:r w:rsidRPr="00C3500B">
        <w:rPr>
          <w:lang w:val="nl-BE"/>
        </w:rPr>
        <w:t xml:space="preserve">belastingjaren. </w:t>
      </w:r>
    </w:p>
    <w:p w14:paraId="05BF9F14" w14:textId="0A779015" w:rsidR="00C3500B" w:rsidRPr="00C3500B" w:rsidRDefault="00C3500B" w:rsidP="00C3500B">
      <w:pPr>
        <w:rPr>
          <w:lang w:val="nl-BE"/>
        </w:rPr>
      </w:pPr>
      <w:r w:rsidRPr="00C3500B">
        <w:rPr>
          <w:lang w:val="nl-BE"/>
        </w:rPr>
        <w:t>Alle</w:t>
      </w:r>
      <w:r w:rsidRPr="00C3500B">
        <w:rPr>
          <w:rFonts w:ascii="Cambria" w:hAnsi="Cambria" w:cs="Cambria"/>
          <w:lang w:val="nl-BE"/>
        </w:rPr>
        <w:t> </w:t>
      </w:r>
      <w:r w:rsidRPr="00C3500B">
        <w:rPr>
          <w:rFonts w:cs="FlandersArtSans-Regular"/>
          <w:lang w:val="nl-BE"/>
        </w:rPr>
        <w:t>‘</w:t>
      </w:r>
      <w:r w:rsidRPr="00C3500B">
        <w:rPr>
          <w:lang w:val="nl-BE"/>
        </w:rPr>
        <w:t>de</w:t>
      </w:r>
      <w:r w:rsidRPr="00C3500B">
        <w:rPr>
          <w:rFonts w:ascii="Cambria" w:hAnsi="Cambria" w:cs="Cambria"/>
          <w:lang w:val="nl-BE"/>
        </w:rPr>
        <w:t> </w:t>
      </w:r>
      <w:proofErr w:type="spellStart"/>
      <w:r w:rsidRPr="00C3500B">
        <w:rPr>
          <w:lang w:val="nl-BE"/>
        </w:rPr>
        <w:t>minimis</w:t>
      </w:r>
      <w:proofErr w:type="spellEnd"/>
      <w:r w:rsidRPr="00C3500B">
        <w:rPr>
          <w:lang w:val="nl-BE"/>
        </w:rPr>
        <w:t>’ steun uit de referentieperiode dient dus opgeteld te worden (bij</w:t>
      </w:r>
      <w:r w:rsidRPr="00C3500B">
        <w:rPr>
          <w:rFonts w:ascii="Cambria" w:hAnsi="Cambria" w:cs="Cambria"/>
          <w:lang w:val="nl-BE"/>
        </w:rPr>
        <w:t> </w:t>
      </w:r>
      <w:hyperlink r:id="rId19" w:tgtFrame="_blank" w:history="1">
        <w:r w:rsidRPr="00C3500B">
          <w:rPr>
            <w:rStyle w:val="Hyperlink"/>
            <w:lang w:val="nl-BE"/>
          </w:rPr>
          <w:t>verbonden ondernemingen</w:t>
        </w:r>
      </w:hyperlink>
      <w:r w:rsidRPr="00C3500B">
        <w:rPr>
          <w:rFonts w:ascii="Cambria" w:hAnsi="Cambria" w:cs="Cambria"/>
          <w:lang w:val="nl-BE"/>
        </w:rPr>
        <w:t> </w:t>
      </w:r>
      <w:r w:rsidRPr="00C3500B">
        <w:rPr>
          <w:lang w:val="nl-BE"/>
        </w:rPr>
        <w:t>gelden deze de</w:t>
      </w:r>
      <w:r w:rsidRPr="00C3500B">
        <w:rPr>
          <w:rFonts w:ascii="Cambria" w:hAnsi="Cambria" w:cs="Cambria"/>
          <w:lang w:val="nl-BE"/>
        </w:rPr>
        <w:t> </w:t>
      </w:r>
      <w:proofErr w:type="spellStart"/>
      <w:r w:rsidRPr="00C3500B">
        <w:rPr>
          <w:lang w:val="nl-BE"/>
        </w:rPr>
        <w:t>minimis</w:t>
      </w:r>
      <w:proofErr w:type="spellEnd"/>
      <w:r w:rsidRPr="00C3500B">
        <w:rPr>
          <w:lang w:val="nl-BE"/>
        </w:rPr>
        <w:t>-drempels voor het groepsniveau van de verbonden ondernemingen)</w:t>
      </w:r>
      <w:r w:rsidR="00BD106F">
        <w:rPr>
          <w:lang w:val="nl-BE"/>
        </w:rPr>
        <w:t>.</w:t>
      </w:r>
    </w:p>
    <w:p w14:paraId="6341F31F" w14:textId="77777777" w:rsidR="00C3500B" w:rsidRPr="00C3500B" w:rsidRDefault="00C3500B" w:rsidP="00C3500B">
      <w:pPr>
        <w:rPr>
          <w:lang w:val="nl-BE"/>
        </w:rPr>
      </w:pPr>
      <w:r w:rsidRPr="00C3500B">
        <w:rPr>
          <w:rFonts w:ascii="Cambria" w:hAnsi="Cambria" w:cs="Cambria"/>
          <w:lang w:val="nl-BE"/>
        </w:rPr>
        <w:t> </w:t>
      </w:r>
    </w:p>
    <w:p w14:paraId="7418DC47" w14:textId="61A95ECB" w:rsidR="00C3500B" w:rsidRPr="00C3500B" w:rsidRDefault="00C3500B" w:rsidP="00C3500B">
      <w:pPr>
        <w:rPr>
          <w:b/>
          <w:bCs/>
          <w:lang w:val="nl-BE"/>
        </w:rPr>
      </w:pPr>
      <w:r w:rsidRPr="00C3500B">
        <w:rPr>
          <w:b/>
          <w:bCs/>
          <w:lang w:val="nl-BE"/>
        </w:rPr>
        <w:t xml:space="preserve">Naam </w:t>
      </w:r>
      <w:r w:rsidR="009324CC">
        <w:rPr>
          <w:b/>
          <w:bCs/>
          <w:lang w:val="nl-BE"/>
        </w:rPr>
        <w:t>o</w:t>
      </w:r>
      <w:r w:rsidRPr="00C3500B">
        <w:rPr>
          <w:b/>
          <w:bCs/>
          <w:lang w:val="nl-BE"/>
        </w:rPr>
        <w:t>nderneming/organisatie</w:t>
      </w:r>
      <w:r w:rsidR="009324CC">
        <w:rPr>
          <w:rFonts w:ascii="Cambria" w:hAnsi="Cambria" w:cs="Cambria"/>
          <w:b/>
          <w:bCs/>
          <w:lang w:val="nl-BE"/>
        </w:rPr>
        <w:t>:</w:t>
      </w:r>
    </w:p>
    <w:p w14:paraId="78C77ED5" w14:textId="77777777" w:rsidR="00C3500B" w:rsidRPr="00C3500B" w:rsidRDefault="00C3500B" w:rsidP="00C3500B">
      <w:pPr>
        <w:rPr>
          <w:lang w:val="nl-BE"/>
        </w:rPr>
      </w:pPr>
      <w:r w:rsidRPr="00C3500B">
        <w:rPr>
          <w:b/>
          <w:bCs/>
          <w:lang w:val="nl-BE"/>
        </w:rPr>
        <w:t>Naam rechtsgeldig vertegenwoordiger</w:t>
      </w:r>
      <w:r w:rsidRPr="00C3500B">
        <w:rPr>
          <w:lang w:val="nl-BE"/>
        </w:rPr>
        <w:t>:</w:t>
      </w:r>
      <w:r w:rsidRPr="00C3500B">
        <w:rPr>
          <w:rFonts w:ascii="Cambria" w:hAnsi="Cambria" w:cs="Cambria"/>
          <w:lang w:val="nl-BE"/>
        </w:rPr>
        <w:t> </w:t>
      </w:r>
    </w:p>
    <w:p w14:paraId="1859B914" w14:textId="77777777" w:rsidR="00C3500B" w:rsidRPr="00C3500B" w:rsidRDefault="00C3500B" w:rsidP="00C3500B">
      <w:pPr>
        <w:rPr>
          <w:lang w:val="nl-BE"/>
        </w:rPr>
      </w:pPr>
      <w:r w:rsidRPr="00C3500B">
        <w:rPr>
          <w:b/>
          <w:bCs/>
          <w:lang w:val="nl-BE"/>
        </w:rPr>
        <w:t>Functie</w:t>
      </w:r>
      <w:r w:rsidRPr="00C3500B">
        <w:rPr>
          <w:lang w:val="nl-BE"/>
        </w:rPr>
        <w:t>:</w:t>
      </w:r>
      <w:r w:rsidRPr="00C3500B">
        <w:rPr>
          <w:rFonts w:ascii="Cambria" w:hAnsi="Cambria" w:cs="Cambria"/>
          <w:lang w:val="nl-BE"/>
        </w:rPr>
        <w:t> </w:t>
      </w:r>
    </w:p>
    <w:p w14:paraId="451DE5F1" w14:textId="77777777" w:rsidR="00C3500B" w:rsidRPr="00C3500B" w:rsidRDefault="00C3500B" w:rsidP="00C3500B">
      <w:pPr>
        <w:rPr>
          <w:lang w:val="nl-BE"/>
        </w:rPr>
      </w:pPr>
      <w:r w:rsidRPr="00C3500B">
        <w:rPr>
          <w:b/>
          <w:bCs/>
          <w:lang w:val="nl-BE"/>
        </w:rPr>
        <w:t>Datum</w:t>
      </w:r>
      <w:r w:rsidRPr="00C3500B">
        <w:rPr>
          <w:lang w:val="nl-BE"/>
        </w:rPr>
        <w:t>:</w:t>
      </w:r>
      <w:r w:rsidRPr="00C3500B">
        <w:rPr>
          <w:rFonts w:ascii="Cambria" w:hAnsi="Cambria" w:cs="Cambria"/>
          <w:lang w:val="nl-BE"/>
        </w:rPr>
        <w:t> </w:t>
      </w:r>
    </w:p>
    <w:p w14:paraId="270B38CD" w14:textId="77777777" w:rsidR="00C3500B" w:rsidRPr="00C3500B" w:rsidRDefault="00C3500B" w:rsidP="00C3500B">
      <w:pPr>
        <w:rPr>
          <w:lang w:val="nl-BE"/>
        </w:rPr>
      </w:pPr>
      <w:r w:rsidRPr="00C3500B">
        <w:rPr>
          <w:b/>
          <w:bCs/>
          <w:lang w:val="nl-BE"/>
        </w:rPr>
        <w:t>Handtekening</w:t>
      </w:r>
      <w:r w:rsidRPr="00C3500B">
        <w:rPr>
          <w:lang w:val="nl-BE"/>
        </w:rPr>
        <w:t>:</w:t>
      </w:r>
      <w:r w:rsidRPr="00C3500B">
        <w:rPr>
          <w:rFonts w:ascii="Cambria" w:hAnsi="Cambria" w:cs="Cambria"/>
          <w:lang w:val="nl-BE"/>
        </w:rPr>
        <w:t> </w:t>
      </w:r>
    </w:p>
    <w:p w14:paraId="55B0DFB2" w14:textId="7360479E" w:rsidR="0019462C" w:rsidRDefault="0019462C" w:rsidP="000107F1"/>
    <w:p w14:paraId="4FA8754E" w14:textId="0CA90363" w:rsidR="00C3500B" w:rsidRDefault="00C3500B" w:rsidP="000107F1"/>
    <w:p w14:paraId="4AF39C78" w14:textId="1DB37629" w:rsidR="003814F1" w:rsidRDefault="003814F1">
      <w:pPr>
        <w:spacing w:after="0" w:line="240" w:lineRule="auto"/>
        <w:jc w:val="left"/>
      </w:pPr>
      <w:r>
        <w:br w:type="page"/>
      </w:r>
    </w:p>
    <w:p w14:paraId="5EB94E5E" w14:textId="5CE1D54F" w:rsidR="00B55C1C" w:rsidRPr="005B187C" w:rsidRDefault="00B55C1C" w:rsidP="00D66498">
      <w:pPr>
        <w:pStyle w:val="Kop1"/>
      </w:pPr>
      <w:r>
        <w:lastRenderedPageBreak/>
        <w:t>Verklaring geen onderneming in moeilijkheden</w:t>
      </w:r>
    </w:p>
    <w:p w14:paraId="45B5FD21" w14:textId="2592510A" w:rsidR="002B6291" w:rsidRDefault="005166B6" w:rsidP="005166B6">
      <w:pPr>
        <w:jc w:val="left"/>
      </w:pPr>
      <w:r>
        <w:t xml:space="preserve">Meer info: </w:t>
      </w:r>
      <w:hyperlink r:id="rId20" w:history="1">
        <w:r w:rsidR="002B6291" w:rsidRPr="002A33BF">
          <w:rPr>
            <w:rStyle w:val="Hyperlink"/>
          </w:rPr>
          <w:t>https://www.vlaio.be/nl/subsidies-financiering/ontwikkelingproject/voorwaarden/ondernemingen-moeilijkheden-komen-niet</w:t>
        </w:r>
      </w:hyperlink>
      <w:r w:rsidR="002B6291">
        <w:t xml:space="preserve"> </w:t>
      </w:r>
    </w:p>
    <w:p w14:paraId="61BB5686" w14:textId="77777777" w:rsidR="005166B6" w:rsidRDefault="005166B6" w:rsidP="005166B6">
      <w:pPr>
        <w:rPr>
          <w:rFonts w:ascii="Cambria" w:hAnsi="Cambria" w:cs="Cambria"/>
          <w:lang w:val="nl-BE"/>
        </w:rPr>
      </w:pPr>
      <w:r w:rsidRPr="00C3500B">
        <w:rPr>
          <w:b/>
          <w:bCs/>
          <w:lang w:val="nl-BE"/>
        </w:rPr>
        <w:t>Als rechtsgeldig vertegenwoordiger verklaar ik:</w:t>
      </w:r>
      <w:r>
        <w:rPr>
          <w:rFonts w:ascii="Cambria" w:hAnsi="Cambria" w:cs="Cambria"/>
          <w:lang w:val="nl-BE"/>
        </w:rPr>
        <w:t xml:space="preserve"> </w:t>
      </w:r>
    </w:p>
    <w:p w14:paraId="22DFCC6C" w14:textId="36C3E7A5" w:rsidR="005166B6" w:rsidRDefault="009324CC" w:rsidP="005166B6">
      <w:pPr>
        <w:rPr>
          <w:lang w:val="nl-BE"/>
        </w:rPr>
      </w:pPr>
      <w:r>
        <w:rPr>
          <w:lang w:val="nl-BE"/>
        </w:rPr>
        <w:t>Dat d</w:t>
      </w:r>
      <w:r w:rsidR="005166B6">
        <w:rPr>
          <w:lang w:val="nl-BE"/>
        </w:rPr>
        <w:t>e onderneming geen onderneming in moeilijkheden is.</w:t>
      </w:r>
    </w:p>
    <w:p w14:paraId="18FB0494" w14:textId="04E4831F" w:rsidR="009324CC" w:rsidRDefault="009324CC" w:rsidP="005166B6">
      <w:pPr>
        <w:rPr>
          <w:lang w:val="nl-BE"/>
        </w:rPr>
      </w:pPr>
      <w:r>
        <w:rPr>
          <w:lang w:val="nl-BE"/>
        </w:rPr>
        <w:t xml:space="preserve">Geef hierbij de achterliggende berekening op volgens de </w:t>
      </w:r>
      <w:hyperlink r:id="rId21" w:history="1">
        <w:r w:rsidRPr="009324CC">
          <w:rPr>
            <w:rStyle w:val="Hyperlink"/>
            <w:lang w:val="nl-BE"/>
          </w:rPr>
          <w:t>OIM-rekenmodule</w:t>
        </w:r>
      </w:hyperlink>
      <w:r>
        <w:rPr>
          <w:lang w:val="nl-BE"/>
        </w:rPr>
        <w:t>.</w:t>
      </w:r>
    </w:p>
    <w:p w14:paraId="3AC37792" w14:textId="4C800BB6" w:rsidR="00431C16" w:rsidRPr="00431C16" w:rsidRDefault="00431C16" w:rsidP="00431C16">
      <w:pPr>
        <w:rPr>
          <w:rFonts w:ascii="Calibri" w:hAnsi="Calibri"/>
          <w:color w:val="000000" w:themeColor="text1"/>
        </w:rPr>
      </w:pPr>
      <w:r w:rsidRPr="00431C16">
        <w:t xml:space="preserve">VLAIO onmiddellijk op de hoogte te brengen als de onderneming </w:t>
      </w:r>
      <w:r w:rsidRPr="00431C16">
        <w:rPr>
          <w:color w:val="000000" w:themeColor="text1"/>
        </w:rPr>
        <w:t xml:space="preserve">of de groep waartoe de onderneming behoort, tussen het moment van projectindiening en projectbeslissing alsnog als onderneming in moeilijkheden catalogeert. Dit geldt o.m. in de situatie dat de financiële data in deze zin wijzigen ten gevolge van de goedkeuring van de definitieve jaarrekening na het tijdstip van projectindiening. </w:t>
      </w:r>
    </w:p>
    <w:p w14:paraId="0FE3E281" w14:textId="77777777" w:rsidR="005166B6" w:rsidRPr="00431C16" w:rsidRDefault="005166B6" w:rsidP="005166B6"/>
    <w:p w14:paraId="286DCEEB" w14:textId="13CEF8C8" w:rsidR="005166B6" w:rsidRPr="00C3500B" w:rsidRDefault="005166B6" w:rsidP="005166B6">
      <w:pPr>
        <w:rPr>
          <w:lang w:val="nl-BE"/>
        </w:rPr>
      </w:pPr>
      <w:r w:rsidRPr="00C3500B">
        <w:rPr>
          <w:rFonts w:ascii="Cambria" w:hAnsi="Cambria" w:cs="Cambria"/>
          <w:lang w:val="nl-BE"/>
        </w:rPr>
        <w:t> </w:t>
      </w:r>
    </w:p>
    <w:p w14:paraId="17A7D5AE" w14:textId="089ED5FB" w:rsidR="005166B6" w:rsidRPr="00C3500B" w:rsidRDefault="005166B6" w:rsidP="005166B6">
      <w:pPr>
        <w:rPr>
          <w:b/>
          <w:bCs/>
          <w:lang w:val="nl-BE"/>
        </w:rPr>
      </w:pPr>
      <w:r w:rsidRPr="00C3500B">
        <w:rPr>
          <w:b/>
          <w:bCs/>
          <w:lang w:val="nl-BE"/>
        </w:rPr>
        <w:t xml:space="preserve">Naam </w:t>
      </w:r>
      <w:r w:rsidR="009324CC">
        <w:rPr>
          <w:b/>
          <w:bCs/>
          <w:lang w:val="nl-BE"/>
        </w:rPr>
        <w:t>o</w:t>
      </w:r>
      <w:r w:rsidRPr="00C3500B">
        <w:rPr>
          <w:b/>
          <w:bCs/>
          <w:lang w:val="nl-BE"/>
        </w:rPr>
        <w:t>nderneming/organisatie</w:t>
      </w:r>
      <w:r w:rsidR="009324CC">
        <w:rPr>
          <w:b/>
          <w:bCs/>
          <w:lang w:val="nl-BE"/>
        </w:rPr>
        <w:t>:</w:t>
      </w:r>
      <w:r w:rsidRPr="00C3500B">
        <w:rPr>
          <w:rFonts w:ascii="Cambria" w:hAnsi="Cambria" w:cs="Cambria"/>
          <w:b/>
          <w:bCs/>
          <w:lang w:val="nl-BE"/>
        </w:rPr>
        <w:t> </w:t>
      </w:r>
    </w:p>
    <w:p w14:paraId="1CBD328E" w14:textId="77777777" w:rsidR="005166B6" w:rsidRPr="00C3500B" w:rsidRDefault="005166B6" w:rsidP="005166B6">
      <w:pPr>
        <w:rPr>
          <w:lang w:val="nl-BE"/>
        </w:rPr>
      </w:pPr>
      <w:r w:rsidRPr="00C3500B">
        <w:rPr>
          <w:b/>
          <w:bCs/>
          <w:lang w:val="nl-BE"/>
        </w:rPr>
        <w:t>Naam rechtsgeldig vertegenwoordiger</w:t>
      </w:r>
      <w:r w:rsidRPr="00C3500B">
        <w:rPr>
          <w:lang w:val="nl-BE"/>
        </w:rPr>
        <w:t>:</w:t>
      </w:r>
      <w:r w:rsidRPr="00C3500B">
        <w:rPr>
          <w:rFonts w:ascii="Cambria" w:hAnsi="Cambria" w:cs="Cambria"/>
          <w:lang w:val="nl-BE"/>
        </w:rPr>
        <w:t> </w:t>
      </w:r>
    </w:p>
    <w:p w14:paraId="214929DC" w14:textId="77777777" w:rsidR="005166B6" w:rsidRPr="00C3500B" w:rsidRDefault="005166B6" w:rsidP="005166B6">
      <w:pPr>
        <w:rPr>
          <w:lang w:val="nl-BE"/>
        </w:rPr>
      </w:pPr>
      <w:r w:rsidRPr="00C3500B">
        <w:rPr>
          <w:b/>
          <w:bCs/>
          <w:lang w:val="nl-BE"/>
        </w:rPr>
        <w:t>Functie</w:t>
      </w:r>
      <w:r w:rsidRPr="00C3500B">
        <w:rPr>
          <w:lang w:val="nl-BE"/>
        </w:rPr>
        <w:t>:</w:t>
      </w:r>
      <w:r w:rsidRPr="00C3500B">
        <w:rPr>
          <w:rFonts w:ascii="Cambria" w:hAnsi="Cambria" w:cs="Cambria"/>
          <w:lang w:val="nl-BE"/>
        </w:rPr>
        <w:t> </w:t>
      </w:r>
    </w:p>
    <w:p w14:paraId="0ED7A036" w14:textId="77777777" w:rsidR="005166B6" w:rsidRPr="00C3500B" w:rsidRDefault="005166B6" w:rsidP="005166B6">
      <w:pPr>
        <w:rPr>
          <w:lang w:val="nl-BE"/>
        </w:rPr>
      </w:pPr>
      <w:r w:rsidRPr="00C3500B">
        <w:rPr>
          <w:b/>
          <w:bCs/>
          <w:lang w:val="nl-BE"/>
        </w:rPr>
        <w:t>Datum</w:t>
      </w:r>
      <w:r w:rsidRPr="00C3500B">
        <w:rPr>
          <w:lang w:val="nl-BE"/>
        </w:rPr>
        <w:t>:</w:t>
      </w:r>
      <w:r w:rsidRPr="00C3500B">
        <w:rPr>
          <w:rFonts w:ascii="Cambria" w:hAnsi="Cambria" w:cs="Cambria"/>
          <w:lang w:val="nl-BE"/>
        </w:rPr>
        <w:t> </w:t>
      </w:r>
    </w:p>
    <w:p w14:paraId="0129EF71" w14:textId="7CB70CCB" w:rsidR="00D66498" w:rsidRDefault="005166B6" w:rsidP="005166B6">
      <w:pPr>
        <w:rPr>
          <w:rFonts w:ascii="Cambria" w:hAnsi="Cambria" w:cs="Cambria"/>
          <w:lang w:val="nl-BE"/>
        </w:rPr>
      </w:pPr>
      <w:r w:rsidRPr="00C3500B">
        <w:rPr>
          <w:b/>
          <w:bCs/>
          <w:lang w:val="nl-BE"/>
        </w:rPr>
        <w:t>Handtekening</w:t>
      </w:r>
      <w:r w:rsidRPr="00C3500B">
        <w:rPr>
          <w:lang w:val="nl-BE"/>
        </w:rPr>
        <w:t>:</w:t>
      </w:r>
      <w:r w:rsidRPr="00C3500B">
        <w:rPr>
          <w:rFonts w:ascii="Cambria" w:hAnsi="Cambria" w:cs="Cambria"/>
          <w:lang w:val="nl-BE"/>
        </w:rPr>
        <w:t> </w:t>
      </w:r>
    </w:p>
    <w:p w14:paraId="1572D1D8" w14:textId="77777777" w:rsidR="00D66498" w:rsidRDefault="00D66498">
      <w:pPr>
        <w:spacing w:after="0" w:line="240" w:lineRule="auto"/>
        <w:jc w:val="left"/>
        <w:rPr>
          <w:rFonts w:ascii="Cambria" w:hAnsi="Cambria" w:cs="Cambria"/>
          <w:lang w:val="nl-BE"/>
        </w:rPr>
      </w:pPr>
      <w:r>
        <w:rPr>
          <w:rFonts w:ascii="Cambria" w:hAnsi="Cambria" w:cs="Cambria"/>
          <w:lang w:val="nl-BE"/>
        </w:rPr>
        <w:br w:type="page"/>
      </w:r>
    </w:p>
    <w:p w14:paraId="05BB6365" w14:textId="6BB759D7" w:rsidR="00D66498" w:rsidRPr="005B187C" w:rsidRDefault="00D66498" w:rsidP="00D66498">
      <w:pPr>
        <w:pStyle w:val="Kop1"/>
      </w:pPr>
      <w:r>
        <w:lastRenderedPageBreak/>
        <w:t>Verklaring geen schulden</w:t>
      </w:r>
    </w:p>
    <w:p w14:paraId="00E0D903" w14:textId="77777777" w:rsidR="00D66498" w:rsidRDefault="00D66498" w:rsidP="00D66498">
      <w:pPr>
        <w:jc w:val="left"/>
      </w:pPr>
    </w:p>
    <w:p w14:paraId="4CF1E7DC" w14:textId="77777777" w:rsidR="00D66498" w:rsidRDefault="00D66498" w:rsidP="00D66498">
      <w:pPr>
        <w:rPr>
          <w:rFonts w:ascii="Cambria" w:hAnsi="Cambria" w:cs="Cambria"/>
          <w:lang w:val="nl-BE"/>
        </w:rPr>
      </w:pPr>
      <w:r w:rsidRPr="00C3500B">
        <w:rPr>
          <w:b/>
          <w:bCs/>
          <w:lang w:val="nl-BE"/>
        </w:rPr>
        <w:t>Als rechtsgeldig vertegenwoordiger verklaar ik:</w:t>
      </w:r>
      <w:r>
        <w:rPr>
          <w:rFonts w:ascii="Cambria" w:hAnsi="Cambria" w:cs="Cambria"/>
          <w:lang w:val="nl-BE"/>
        </w:rPr>
        <w:t xml:space="preserve"> </w:t>
      </w:r>
    </w:p>
    <w:p w14:paraId="7758BD5C" w14:textId="77777777" w:rsidR="00D66498" w:rsidRDefault="00D66498" w:rsidP="00D66498">
      <w:pPr>
        <w:rPr>
          <w:lang w:val="nl-BE"/>
        </w:rPr>
      </w:pPr>
      <w:r w:rsidRPr="00624FDF">
        <w:rPr>
          <w:lang w:val="nl-BE"/>
        </w:rPr>
        <w:t xml:space="preserve">Dat op de datum van ondertekening van deze verklaring de onderneming geen </w:t>
      </w:r>
      <w:r w:rsidRPr="009324CC">
        <w:rPr>
          <w:lang w:val="nl-BE"/>
        </w:rPr>
        <w:t xml:space="preserve">achterstallige schulden bij de Rijksdienst voor Sociale Zekerheid (RSZ) en geen procedure op basis van Europees of nationaal recht lopen waarbij een toegekende steun wordt teruggevorderd. </w:t>
      </w:r>
    </w:p>
    <w:p w14:paraId="226560F1" w14:textId="762143E1" w:rsidR="00D66498" w:rsidRPr="009324CC" w:rsidRDefault="00D66498" w:rsidP="00D66498">
      <w:pPr>
        <w:rPr>
          <w:lang w:val="nl-BE"/>
        </w:rPr>
      </w:pPr>
      <w:r w:rsidRPr="009324CC">
        <w:rPr>
          <w:lang w:val="nl-BE"/>
        </w:rPr>
        <w:t>Schulden waarvoor de onderneming een afbetalingsplan heeft dat ze respecteert, worden niet als achterstallig beschouwd</w:t>
      </w:r>
      <w:r>
        <w:rPr>
          <w:lang w:val="nl-BE"/>
        </w:rPr>
        <w:t>.</w:t>
      </w:r>
    </w:p>
    <w:p w14:paraId="2644D465" w14:textId="77777777" w:rsidR="00D66498" w:rsidRDefault="00D66498" w:rsidP="00D66498">
      <w:pPr>
        <w:rPr>
          <w:lang w:val="nl-BE"/>
        </w:rPr>
      </w:pPr>
    </w:p>
    <w:p w14:paraId="3994EE2C" w14:textId="77777777" w:rsidR="00D66498" w:rsidRPr="00C3500B" w:rsidRDefault="00D66498" w:rsidP="00D66498">
      <w:pPr>
        <w:rPr>
          <w:lang w:val="nl-BE"/>
        </w:rPr>
      </w:pPr>
      <w:r w:rsidRPr="00C3500B">
        <w:rPr>
          <w:rFonts w:ascii="Cambria" w:hAnsi="Cambria" w:cs="Cambria"/>
          <w:lang w:val="nl-BE"/>
        </w:rPr>
        <w:t> </w:t>
      </w:r>
    </w:p>
    <w:p w14:paraId="2181F2C4" w14:textId="77777777" w:rsidR="00D66498" w:rsidRPr="00C3500B" w:rsidRDefault="00D66498" w:rsidP="00D66498">
      <w:pPr>
        <w:rPr>
          <w:b/>
          <w:bCs/>
          <w:lang w:val="nl-BE"/>
        </w:rPr>
      </w:pPr>
      <w:r w:rsidRPr="00C3500B">
        <w:rPr>
          <w:b/>
          <w:bCs/>
          <w:lang w:val="nl-BE"/>
        </w:rPr>
        <w:t xml:space="preserve">Naam </w:t>
      </w:r>
      <w:r>
        <w:rPr>
          <w:b/>
          <w:bCs/>
          <w:lang w:val="nl-BE"/>
        </w:rPr>
        <w:t>o</w:t>
      </w:r>
      <w:r w:rsidRPr="00C3500B">
        <w:rPr>
          <w:b/>
          <w:bCs/>
          <w:lang w:val="nl-BE"/>
        </w:rPr>
        <w:t>nderneming/organisatie</w:t>
      </w:r>
      <w:r>
        <w:rPr>
          <w:rFonts w:ascii="Cambria" w:hAnsi="Cambria" w:cs="Cambria"/>
          <w:b/>
          <w:bCs/>
          <w:lang w:val="nl-BE"/>
        </w:rPr>
        <w:t>:</w:t>
      </w:r>
    </w:p>
    <w:p w14:paraId="114B0872" w14:textId="77777777" w:rsidR="00D66498" w:rsidRPr="00C3500B" w:rsidRDefault="00D66498" w:rsidP="00D66498">
      <w:pPr>
        <w:rPr>
          <w:lang w:val="nl-BE"/>
        </w:rPr>
      </w:pPr>
      <w:r w:rsidRPr="00C3500B">
        <w:rPr>
          <w:b/>
          <w:bCs/>
          <w:lang w:val="nl-BE"/>
        </w:rPr>
        <w:t>Naam rechtsgeldig vertegenwoordiger</w:t>
      </w:r>
      <w:r w:rsidRPr="00C3500B">
        <w:rPr>
          <w:lang w:val="nl-BE"/>
        </w:rPr>
        <w:t>:</w:t>
      </w:r>
      <w:r w:rsidRPr="00C3500B">
        <w:rPr>
          <w:rFonts w:ascii="Cambria" w:hAnsi="Cambria" w:cs="Cambria"/>
          <w:lang w:val="nl-BE"/>
        </w:rPr>
        <w:t> </w:t>
      </w:r>
    </w:p>
    <w:p w14:paraId="068FBC95" w14:textId="77777777" w:rsidR="00D66498" w:rsidRPr="00C3500B" w:rsidRDefault="00D66498" w:rsidP="00D66498">
      <w:pPr>
        <w:rPr>
          <w:lang w:val="nl-BE"/>
        </w:rPr>
      </w:pPr>
      <w:r w:rsidRPr="00C3500B">
        <w:rPr>
          <w:b/>
          <w:bCs/>
          <w:lang w:val="nl-BE"/>
        </w:rPr>
        <w:t>Functie</w:t>
      </w:r>
      <w:r w:rsidRPr="00C3500B">
        <w:rPr>
          <w:lang w:val="nl-BE"/>
        </w:rPr>
        <w:t>:</w:t>
      </w:r>
      <w:r w:rsidRPr="00C3500B">
        <w:rPr>
          <w:rFonts w:ascii="Cambria" w:hAnsi="Cambria" w:cs="Cambria"/>
          <w:lang w:val="nl-BE"/>
        </w:rPr>
        <w:t> </w:t>
      </w:r>
    </w:p>
    <w:p w14:paraId="53425853" w14:textId="77777777" w:rsidR="00D66498" w:rsidRPr="00C3500B" w:rsidRDefault="00D66498" w:rsidP="00D66498">
      <w:pPr>
        <w:rPr>
          <w:lang w:val="nl-BE"/>
        </w:rPr>
      </w:pPr>
      <w:r w:rsidRPr="00C3500B">
        <w:rPr>
          <w:b/>
          <w:bCs/>
          <w:lang w:val="nl-BE"/>
        </w:rPr>
        <w:t>Datum</w:t>
      </w:r>
      <w:r w:rsidRPr="00C3500B">
        <w:rPr>
          <w:lang w:val="nl-BE"/>
        </w:rPr>
        <w:t>:</w:t>
      </w:r>
      <w:r w:rsidRPr="00C3500B">
        <w:rPr>
          <w:rFonts w:ascii="Cambria" w:hAnsi="Cambria" w:cs="Cambria"/>
          <w:lang w:val="nl-BE"/>
        </w:rPr>
        <w:t> </w:t>
      </w:r>
    </w:p>
    <w:p w14:paraId="33434AD6" w14:textId="77777777" w:rsidR="00D66498" w:rsidRPr="00C3500B" w:rsidRDefault="00D66498" w:rsidP="00D66498">
      <w:pPr>
        <w:rPr>
          <w:lang w:val="nl-BE"/>
        </w:rPr>
      </w:pPr>
      <w:r w:rsidRPr="00C3500B">
        <w:rPr>
          <w:b/>
          <w:bCs/>
          <w:lang w:val="nl-BE"/>
        </w:rPr>
        <w:t>Handtekening</w:t>
      </w:r>
      <w:r w:rsidRPr="00C3500B">
        <w:rPr>
          <w:lang w:val="nl-BE"/>
        </w:rPr>
        <w:t>:</w:t>
      </w:r>
      <w:r w:rsidRPr="00C3500B">
        <w:rPr>
          <w:rFonts w:ascii="Cambria" w:hAnsi="Cambria" w:cs="Cambria"/>
          <w:lang w:val="nl-BE"/>
        </w:rPr>
        <w:t> </w:t>
      </w:r>
    </w:p>
    <w:p w14:paraId="379AAFB0" w14:textId="77777777" w:rsidR="00D66498" w:rsidRDefault="00D66498" w:rsidP="00D66498"/>
    <w:p w14:paraId="4452B267" w14:textId="77777777" w:rsidR="00D66498" w:rsidRDefault="00D66498" w:rsidP="00D66498"/>
    <w:p w14:paraId="3392ED7D" w14:textId="77777777" w:rsidR="00D66498" w:rsidRDefault="00D66498" w:rsidP="00D66498"/>
    <w:p w14:paraId="26ADA69C" w14:textId="77777777" w:rsidR="00D66498" w:rsidRDefault="00D66498" w:rsidP="00D66498"/>
    <w:p w14:paraId="6EDD6C1C" w14:textId="77777777" w:rsidR="00D66498" w:rsidRDefault="00D66498" w:rsidP="00D66498"/>
    <w:p w14:paraId="3F896C47" w14:textId="77777777" w:rsidR="00D66498" w:rsidRDefault="00D66498" w:rsidP="00D66498"/>
    <w:p w14:paraId="160BAE3F" w14:textId="77777777" w:rsidR="00D66498" w:rsidRDefault="00D66498" w:rsidP="00D66498"/>
    <w:p w14:paraId="5928612E" w14:textId="77777777" w:rsidR="00D66498" w:rsidRDefault="00D66498" w:rsidP="00D66498"/>
    <w:p w14:paraId="725D3494" w14:textId="77777777" w:rsidR="005166B6" w:rsidRPr="00C3500B" w:rsidRDefault="005166B6" w:rsidP="005166B6">
      <w:pPr>
        <w:rPr>
          <w:lang w:val="nl-BE"/>
        </w:rPr>
      </w:pPr>
    </w:p>
    <w:p w14:paraId="5B687AD6" w14:textId="523D3CAE" w:rsidR="00C3500B" w:rsidRDefault="00C3500B" w:rsidP="000107F1"/>
    <w:p w14:paraId="124DD05B" w14:textId="1BA976E7" w:rsidR="00C3500B" w:rsidRDefault="00C3500B" w:rsidP="000107F1"/>
    <w:p w14:paraId="4F434B6B" w14:textId="63B116FE" w:rsidR="003814F1" w:rsidRDefault="003814F1">
      <w:pPr>
        <w:spacing w:after="0" w:line="240" w:lineRule="auto"/>
        <w:jc w:val="left"/>
      </w:pPr>
      <w:r>
        <w:br w:type="page"/>
      </w:r>
    </w:p>
    <w:p w14:paraId="34A1DD2C" w14:textId="0FF86CC0" w:rsidR="00527F85" w:rsidRPr="005B187C" w:rsidRDefault="00527F85" w:rsidP="00D66498">
      <w:pPr>
        <w:pStyle w:val="Kop1"/>
      </w:pPr>
      <w:r>
        <w:lastRenderedPageBreak/>
        <w:t xml:space="preserve">Sjabloon: Verklaring </w:t>
      </w:r>
      <w:r w:rsidR="00500673">
        <w:t>van vervulling van de criteria van organisatie voor onderzoek en kennisverspreiding</w:t>
      </w:r>
    </w:p>
    <w:p w14:paraId="576B1448" w14:textId="77777777" w:rsidR="00500673" w:rsidRDefault="00527F85" w:rsidP="00500673">
      <w:pPr>
        <w:jc w:val="left"/>
      </w:pPr>
      <w:r>
        <w:t xml:space="preserve">Meer info: </w:t>
      </w:r>
      <w:hyperlink r:id="rId22" w:history="1">
        <w:r w:rsidR="00500673" w:rsidRPr="0064701E">
          <w:rPr>
            <w:rStyle w:val="Hyperlink"/>
          </w:rPr>
          <w:t>https://www.vlaio.be/nl/andere-doelgroepen/coock-collectief-oo-en-collectieve-kennisverspreiding/aanvraagprocedure/steun</w:t>
        </w:r>
      </w:hyperlink>
      <w:r w:rsidR="00500673">
        <w:t xml:space="preserve"> </w:t>
      </w:r>
    </w:p>
    <w:p w14:paraId="0AF458B3" w14:textId="77777777" w:rsidR="00500673" w:rsidRDefault="00500673" w:rsidP="00500673"/>
    <w:p w14:paraId="18D370AE" w14:textId="77777777" w:rsidR="00794149" w:rsidRDefault="00794149" w:rsidP="00794149">
      <w:pPr>
        <w:pStyle w:val="Kop2"/>
      </w:pPr>
      <w:r>
        <w:t>PROJECT: projecttitel (in te vullen)</w:t>
      </w:r>
    </w:p>
    <w:p w14:paraId="02967498" w14:textId="77777777" w:rsidR="00794149" w:rsidRPr="00F83240" w:rsidRDefault="00794149" w:rsidP="00794149">
      <w:pPr>
        <w:pStyle w:val="Kop2"/>
      </w:pPr>
      <w:r>
        <w:t>Subsidieprogramma: &lt;naam subsidieprogramma in te vullen&gt;</w:t>
      </w:r>
    </w:p>
    <w:p w14:paraId="6103933B" w14:textId="77777777" w:rsidR="00794149" w:rsidRDefault="00794149" w:rsidP="00794149">
      <w:r>
        <w:t>In verband met het vervullen van de criteria van organisatie voor onderzoek en kennisverspreiding zoals vermeld in punt 16, ff) van de Kaderregeling betreffende staatssteun voor onderzoek, ontwikkeling en innovatie (Kaderregeling O&amp;O&amp;I (2022/C 414/01))</w:t>
      </w:r>
      <w:r>
        <w:rPr>
          <w:rStyle w:val="Voetnootmarkering"/>
        </w:rPr>
        <w:footnoteReference w:id="1"/>
      </w:r>
      <w:r>
        <w:t xml:space="preserve">  verklaar ik:</w:t>
      </w:r>
    </w:p>
    <w:p w14:paraId="268E5E5D" w14:textId="77777777" w:rsidR="00794149" w:rsidRDefault="00794149" w:rsidP="00794149">
      <w:r>
        <w:t>(Voor een goed begrip: de organisatie dient elk onderstaand criterium ondubbelzinnig te vervullen, de naleving ervan te argumenteren en te staven aan de hand van formele organisatie-eigen documenten. )</w:t>
      </w:r>
    </w:p>
    <w:p w14:paraId="70B2C0FE" w14:textId="54607A46" w:rsidR="00794149" w:rsidRDefault="00432B74" w:rsidP="00794149">
      <w:sdt>
        <w:sdtPr>
          <w:rPr>
            <w:lang w:val="nl-BE"/>
          </w:rPr>
          <w:id w:val="1658415301"/>
          <w14:checkbox>
            <w14:checked w14:val="0"/>
            <w14:checkedState w14:val="2612" w14:font="MS Gothic"/>
            <w14:uncheckedState w14:val="2610" w14:font="MS Gothic"/>
          </w14:checkbox>
        </w:sdtPr>
        <w:sdtEndPr/>
        <w:sdtContent>
          <w:r w:rsidR="00794149">
            <w:rPr>
              <w:rFonts w:ascii="MS Gothic" w:eastAsia="MS Gothic" w:hAnsi="MS Gothic" w:hint="eastAsia"/>
              <w:lang w:val="nl-BE"/>
            </w:rPr>
            <w:t>☐</w:t>
          </w:r>
        </w:sdtContent>
      </w:sdt>
      <w:r w:rsidR="00794149">
        <w:t xml:space="preserve"> </w:t>
      </w:r>
      <w:r w:rsidR="00794149">
        <w:t></w:t>
      </w:r>
      <w:r w:rsidR="00794149">
        <w:tab/>
        <w:t>dat de organisatie zich in hoofdzaak bezig houdt met het onafhankelijk (d.i. niet gestuurd, dus autonoom) verrichten van fundamenteel onderzoek, industrieel onderzoek of experimentele ontwikkeling en/of met het breed verspreiden van de resultaten van boven bedoeld onafhankelijk onderzoek door middel van onderwijs, publicaties of kennisoverdracht.</w:t>
      </w:r>
    </w:p>
    <w:p w14:paraId="44139647" w14:textId="19B75B67" w:rsidR="00794149" w:rsidRDefault="00794149" w:rsidP="00794149">
      <w:r>
        <w:t></w:t>
      </w:r>
      <w:sdt>
        <w:sdtPr>
          <w:rPr>
            <w:lang w:val="nl-BE"/>
          </w:rPr>
          <w:id w:val="679466638"/>
          <w14:checkbox>
            <w14:checked w14:val="0"/>
            <w14:checkedState w14:val="2612" w14:font="MS Gothic"/>
            <w14:uncheckedState w14:val="2610" w14:font="MS Gothic"/>
          </w14:checkbox>
        </w:sdtPr>
        <w:sdtEndPr/>
        <w:sdtContent>
          <w:r>
            <w:rPr>
              <w:rFonts w:ascii="MS Gothic" w:eastAsia="MS Gothic" w:hAnsi="MS Gothic" w:hint="eastAsia"/>
              <w:lang w:val="nl-BE"/>
            </w:rPr>
            <w:t>☐</w:t>
          </w:r>
        </w:sdtContent>
      </w:sdt>
      <w:r>
        <w:tab/>
        <w:t xml:space="preserve">dat de organisatie indien zij naast niet-economische activiteiten ook economische activiteiten uitoefent, een gescheiden boekhouding voert op het vlak van de kosten, de financiering en de opbrengsten gelinkt aan elk type activiteit. In elk geval garandeert de organisatie dat overheidsfinanciering bedoeld voor de primaire, niet-economische activiteiten van de organisatie niet terecht komt in de financieringsstroom van de economische activiteiten van de organisatie. Daarnaast garandeert de organisatie dat opbrengsten gegenereerd naar aanleiding van het vervullen van de primaire, niet-economische activiteiten, in de boekhouding zichtbaar zijn en op een </w:t>
      </w:r>
      <w:proofErr w:type="spellStart"/>
      <w:r>
        <w:t>retraceerbare</w:t>
      </w:r>
      <w:proofErr w:type="spellEnd"/>
      <w:r>
        <w:t xml:space="preserve"> manier worden aangewend voor de vervulling van nieuwe, primaire niet-economische activiteiten van de organisatie, te weten nieuwe activiteiten van onafhankelijk onderzoek of disseminatie-activiteiten van de organisatie (herinvesteringsvereiste).</w:t>
      </w:r>
    </w:p>
    <w:p w14:paraId="4376DAB8" w14:textId="18554150" w:rsidR="00794149" w:rsidRDefault="00432B74" w:rsidP="00794149">
      <w:sdt>
        <w:sdtPr>
          <w:rPr>
            <w:lang w:val="nl-BE"/>
          </w:rPr>
          <w:id w:val="372199072"/>
          <w14:checkbox>
            <w14:checked w14:val="0"/>
            <w14:checkedState w14:val="2612" w14:font="MS Gothic"/>
            <w14:uncheckedState w14:val="2610" w14:font="MS Gothic"/>
          </w14:checkbox>
        </w:sdtPr>
        <w:sdtEndPr/>
        <w:sdtContent>
          <w:r w:rsidR="00794149">
            <w:rPr>
              <w:rFonts w:ascii="MS Gothic" w:eastAsia="MS Gothic" w:hAnsi="MS Gothic" w:hint="eastAsia"/>
              <w:lang w:val="nl-BE"/>
            </w:rPr>
            <w:t>☐</w:t>
          </w:r>
        </w:sdtContent>
      </w:sdt>
      <w:r w:rsidR="00794149">
        <w:t xml:space="preserve"> </w:t>
      </w:r>
      <w:r w:rsidR="00794149">
        <w:t></w:t>
      </w:r>
      <w:r w:rsidR="00794149">
        <w:tab/>
        <w:t xml:space="preserve">dat de organisatie de onderzoeksresultaten gegenereerd in onafhankelijk onderzoek of hieraan gelinkte dienstverlening aanbiedt op niet-discriminatoire basis aan elke potentieel geïnteresseerde onderneming in de Europese Unie en dit steeds aan dezelfde (marktconforme) condities. Een </w:t>
      </w:r>
      <w:r w:rsidR="00794149">
        <w:lastRenderedPageBreak/>
        <w:t>differentiatie in aangerekende prijs kan enkel te maken hebben met het in mindering brengen op de marktprijs van de door de klant reeds gedane bijdrage.</w:t>
      </w:r>
    </w:p>
    <w:p w14:paraId="5829B9D6" w14:textId="77777777" w:rsidR="00794149" w:rsidRDefault="00794149" w:rsidP="00794149">
      <w:r>
        <w:t>Ik verklaar hierbij tevens dat de aanvragende organisatie ten allen tijde de vervulling van deze criteria door de organisatie kan argumenteren en staven zowel op moment van de indiening van een projectaanvraag als tijdens de looptijd van de contractuele verplichtingen verbonden aan deelname aan een programma met steuntoekenning aan organisaties voor onderzoek en kennisverspreiding voor de uitvoering van niet-economische activiteiten, alsook bij controles na projectuitvoering. Ik verklaar het Agentschap Innoveren en Ondernemen (VLAIO) optredend voor het Fonds voor Innoveren en Ondernemen (FIO) onverwijld op de hoogte te brengen ingeval zij door de strategie of de werking van haar organisatie de vervulling van voorgaande criteria, in het bijzonder doch niet uitsluitend de vereiste van afwezigheid van preferente toegang tot de resultaten van onderzoek verricht door haar entiteit handelend als organisatie voor onderzoek en kennisverspreiding, niet meer kan nakomen.</w:t>
      </w:r>
    </w:p>
    <w:p w14:paraId="35CFC1B8" w14:textId="77777777" w:rsidR="00794149" w:rsidRDefault="00794149" w:rsidP="00794149">
      <w:r>
        <w:t>Ik erken dat niet-vervulling van de boven vernoemde criteria van organisatie voor onderzoek en kennisverspreiding alsook van de voorschriften gelinkt aan deze kwalificatie van organisatie voor onderzoek en kennisverspreiding neerkomt op een inbreuk op de Europese regelgeving van staatssteun O&amp;O&amp;I en gelijkstaat aan onwettige steun met terugvordering als gevolg. Deze terugvordering kan afhankelijk van de inbreuk gebeuren van de subsidieontvanger alsook van de (samenwerkende) ondernemingen/organisaties.</w:t>
      </w:r>
    </w:p>
    <w:p w14:paraId="7E478A5B" w14:textId="77777777" w:rsidR="00794149" w:rsidRDefault="00794149" w:rsidP="00794149"/>
    <w:p w14:paraId="1993AF16" w14:textId="77777777" w:rsidR="00794149" w:rsidRDefault="00794149" w:rsidP="00794149">
      <w:r>
        <w:t>Naam organisatie:</w:t>
      </w:r>
    </w:p>
    <w:p w14:paraId="51B0935E" w14:textId="77777777" w:rsidR="00794149" w:rsidRDefault="00794149" w:rsidP="00794149"/>
    <w:p w14:paraId="7E1255B6" w14:textId="77777777" w:rsidR="00794149" w:rsidRDefault="00794149" w:rsidP="00794149">
      <w:r>
        <w:t>Rechtsgeldige vertegenwoordiger:</w:t>
      </w:r>
    </w:p>
    <w:p w14:paraId="206F1BC8" w14:textId="77777777" w:rsidR="00794149" w:rsidRDefault="00794149" w:rsidP="00794149"/>
    <w:p w14:paraId="61899A73" w14:textId="77777777" w:rsidR="00794149" w:rsidRDefault="00794149" w:rsidP="00794149">
      <w:r>
        <w:t xml:space="preserve">Datum en handtekening: </w:t>
      </w:r>
    </w:p>
    <w:p w14:paraId="39B729D7" w14:textId="0CC046D3" w:rsidR="003814F1" w:rsidRDefault="003814F1">
      <w:pPr>
        <w:spacing w:after="0" w:line="240" w:lineRule="auto"/>
        <w:jc w:val="left"/>
      </w:pPr>
      <w:r>
        <w:br w:type="page"/>
      </w:r>
    </w:p>
    <w:p w14:paraId="3946006F" w14:textId="4D8B76EB" w:rsidR="00AC1570" w:rsidRDefault="00AC1570" w:rsidP="000107F1"/>
    <w:p w14:paraId="7A5DF1FB" w14:textId="01191782" w:rsidR="00AC1570" w:rsidRDefault="00AC1570" w:rsidP="000107F1"/>
    <w:p w14:paraId="3AA78A4D" w14:textId="48718F07" w:rsidR="00AC1570" w:rsidRDefault="00AC1570" w:rsidP="000107F1"/>
    <w:p w14:paraId="4788E9CB" w14:textId="77777777" w:rsidR="00AC1570" w:rsidRDefault="00AC1570" w:rsidP="000107F1"/>
    <w:p w14:paraId="1081D22B" w14:textId="77777777" w:rsidR="00AC1570" w:rsidRDefault="00AC1570" w:rsidP="00D66498">
      <w:pPr>
        <w:pStyle w:val="Kop1"/>
      </w:pPr>
      <w:r w:rsidRPr="00670562">
        <w:t>Samenwerkingsovereenkomst/afsprakennota</w:t>
      </w:r>
    </w:p>
    <w:p w14:paraId="5F686834" w14:textId="77777777" w:rsidR="00AC1570" w:rsidRDefault="00AC1570" w:rsidP="00AC1570">
      <w:r>
        <w:t xml:space="preserve">De aanvraag moet vergezeld zijn van minstens een afsprakennota waarin de onderlinge samenwerking tussen de projectpartners wordt toegelicht. Deze afsprakennota kan na de goedkeuring van het projectvoorstel verder uitgewerkt worden tot een samenwerkingsovereenkomst. </w:t>
      </w:r>
    </w:p>
    <w:p w14:paraId="43726FA7" w14:textId="77777777" w:rsidR="00AC1570" w:rsidRDefault="00AC1570" w:rsidP="00AC1570">
      <w:r>
        <w:t>Het is belangrijk heldere afspraken te maken, afgestemd op de specifieke samenstelling van het partnerschap en de onderlinge samenwerking in het kader van het project. Deze afspraken hebben onder meer betrekking op:</w:t>
      </w:r>
    </w:p>
    <w:p w14:paraId="18322E91" w14:textId="77777777" w:rsidR="00AC1570" w:rsidRDefault="00AC1570" w:rsidP="00AC1570">
      <w:pPr>
        <w:pStyle w:val="Lijstalinea"/>
        <w:numPr>
          <w:ilvl w:val="0"/>
          <w:numId w:val="4"/>
        </w:numPr>
      </w:pPr>
      <w:r>
        <w:t>de rol van de verschillende partners binnen het project (aanvrager, projectpartner) – zie ook verschillende rollen die toegelicht worden in de handleiding;</w:t>
      </w:r>
    </w:p>
    <w:p w14:paraId="58311C6F" w14:textId="77777777" w:rsidR="00AC1570" w:rsidRDefault="00AC1570" w:rsidP="00AC1570">
      <w:pPr>
        <w:pStyle w:val="Lijstalinea"/>
        <w:numPr>
          <w:ilvl w:val="0"/>
          <w:numId w:val="4"/>
        </w:numPr>
      </w:pPr>
      <w:r>
        <w:t>de wijze waarop de ontvangen steun wordt doorgestort naar de andere mede-begunstigden;</w:t>
      </w:r>
    </w:p>
    <w:p w14:paraId="6F1CAB28" w14:textId="77777777" w:rsidR="00AC1570" w:rsidRDefault="00AC1570" w:rsidP="00AC1570">
      <w:pPr>
        <w:pStyle w:val="Lijstalinea"/>
        <w:numPr>
          <w:ilvl w:val="0"/>
          <w:numId w:val="4"/>
        </w:numPr>
      </w:pPr>
      <w:r>
        <w:t>de wijze waarop de eigen inbreng van min. 20% van de projectkost wordt gefinancierd;</w:t>
      </w:r>
    </w:p>
    <w:p w14:paraId="39DF1FC2" w14:textId="77777777" w:rsidR="00AC1570" w:rsidRDefault="00AC1570" w:rsidP="00AC1570">
      <w:pPr>
        <w:pStyle w:val="Lijstalinea"/>
        <w:numPr>
          <w:ilvl w:val="0"/>
          <w:numId w:val="4"/>
        </w:numPr>
      </w:pPr>
      <w:r>
        <w:t xml:space="preserve">bij een samenwerking met een partij die niet-economische activiteiten of een dienst van algemeen belang uitvoert, is het van belang de niet-economische activiteit of de dienst van algemeen belang te respecteren en te garanderen: </w:t>
      </w:r>
    </w:p>
    <w:p w14:paraId="3FD223A1" w14:textId="77777777" w:rsidR="00AC1570" w:rsidRDefault="00AC1570" w:rsidP="00AC1570">
      <w:pPr>
        <w:pStyle w:val="Lijstalinea"/>
        <w:numPr>
          <w:ilvl w:val="1"/>
          <w:numId w:val="4"/>
        </w:numPr>
      </w:pPr>
      <w:r>
        <w:t>De onafhankelijkheid van de onderzoeksorganisatie bij de uitvoering van het project moet worden gerespecteerd. Er is geen sturing door een bedrijf en, positief geformuleerd, de onderzoeksorganisatie kan de activiteiten van het eigen aandeel in het project onderbouwen en argumenteren in het kader van de eigen kennisopbouw;</w:t>
      </w:r>
    </w:p>
    <w:p w14:paraId="7BAD9C45" w14:textId="77777777" w:rsidR="00AC1570" w:rsidRDefault="00AC1570" w:rsidP="00AC1570">
      <w:pPr>
        <w:pStyle w:val="Lijstalinea"/>
        <w:numPr>
          <w:ilvl w:val="1"/>
          <w:numId w:val="4"/>
        </w:numPr>
      </w:pPr>
      <w:r>
        <w:t>Er zijn nodige en correcte afspraken over eigendoms- en gebruikersrechten op intellectuele eigendom gegenereerd door de onderzoeksorganisatie zodat indirecte ongeoorloofde staatssteun aan bedrijven vermeden wordt. Dit houdt onder meer in dat het niet-discriminatoir aanbod van de opgebouwde intellectuele eigendom (IE) aan elk potentieel geïnteresseerd bedrijf gewaarborgd blijft;</w:t>
      </w:r>
    </w:p>
    <w:p w14:paraId="4E50F987" w14:textId="77777777" w:rsidR="00AC1570" w:rsidRDefault="00AC1570" w:rsidP="00AC1570">
      <w:pPr>
        <w:pStyle w:val="Lijstalinea"/>
        <w:numPr>
          <w:ilvl w:val="0"/>
          <w:numId w:val="5"/>
        </w:numPr>
      </w:pPr>
      <w:r>
        <w:t xml:space="preserve">Als het gaat om een samenwerking met onderzoeksorganisatie als uitvoerende </w:t>
      </w:r>
      <w:proofErr w:type="spellStart"/>
      <w:r>
        <w:t>onderzoekspartner</w:t>
      </w:r>
      <w:proofErr w:type="spellEnd"/>
      <w:r>
        <w:t xml:space="preserve"> of om de uitvoering van contractonderzoek in het kader van een </w:t>
      </w:r>
      <w:proofErr w:type="spellStart"/>
      <w:r>
        <w:t>bedrijfsgestuurd</w:t>
      </w:r>
      <w:proofErr w:type="spellEnd"/>
      <w:r>
        <w:t xml:space="preserve"> project, zijn afspraken nodig over:</w:t>
      </w:r>
    </w:p>
    <w:p w14:paraId="138190A1" w14:textId="77777777" w:rsidR="00AC1570" w:rsidRDefault="00AC1570" w:rsidP="00AC1570">
      <w:pPr>
        <w:pStyle w:val="Lijstalinea"/>
        <w:numPr>
          <w:ilvl w:val="1"/>
          <w:numId w:val="5"/>
        </w:numPr>
      </w:pPr>
      <w:r>
        <w:t>Een volledige vergoeding van de kosten van de door de onderzoeksorganisatie geleverde prestaties;</w:t>
      </w:r>
    </w:p>
    <w:p w14:paraId="6C962922" w14:textId="77777777" w:rsidR="00AC1570" w:rsidRDefault="00AC1570" w:rsidP="00AC1570">
      <w:pPr>
        <w:pStyle w:val="Lijstalinea"/>
        <w:numPr>
          <w:ilvl w:val="1"/>
          <w:numId w:val="5"/>
        </w:numPr>
      </w:pPr>
      <w:r>
        <w:t>Als er intellectueel eigendom wordt gegenereerd, zij afspraken nodig over de participatie in de IE;</w:t>
      </w:r>
    </w:p>
    <w:p w14:paraId="57B4E37A" w14:textId="77777777" w:rsidR="00AC1570" w:rsidRPr="006F7E3F" w:rsidRDefault="00AC1570" w:rsidP="00AC1570">
      <w:pPr>
        <w:pStyle w:val="Lijstalinea"/>
        <w:numPr>
          <w:ilvl w:val="1"/>
          <w:numId w:val="5"/>
        </w:numPr>
      </w:pPr>
      <w:r>
        <w:t>Als het gaat om contractonderzoek, moet worden gegarandeerd dat de onderzoeksorganisatie wordt betaald volgens de marktprijs.</w:t>
      </w:r>
    </w:p>
    <w:p w14:paraId="2EBEADD9" w14:textId="186D3CFA" w:rsidR="00AC1570" w:rsidRDefault="00AC1570">
      <w:pPr>
        <w:spacing w:after="0" w:line="240" w:lineRule="auto"/>
        <w:jc w:val="left"/>
      </w:pPr>
      <w:r>
        <w:br w:type="page"/>
      </w:r>
    </w:p>
    <w:p w14:paraId="6BEF036A" w14:textId="77777777" w:rsidR="009636F1" w:rsidRDefault="009636F1" w:rsidP="00001B54">
      <w:pPr>
        <w:spacing w:after="0" w:line="240" w:lineRule="auto"/>
        <w:jc w:val="left"/>
      </w:pPr>
    </w:p>
    <w:p w14:paraId="2CDF2637" w14:textId="77777777" w:rsidR="00AC1570" w:rsidRDefault="00AC1570" w:rsidP="00001B54">
      <w:pPr>
        <w:spacing w:after="0" w:line="240" w:lineRule="auto"/>
        <w:jc w:val="left"/>
      </w:pPr>
    </w:p>
    <w:p w14:paraId="630D4E4D" w14:textId="77777777" w:rsidR="00AC1570" w:rsidRDefault="00AC1570" w:rsidP="00001B54">
      <w:pPr>
        <w:spacing w:after="0" w:line="240" w:lineRule="auto"/>
        <w:jc w:val="left"/>
      </w:pPr>
    </w:p>
    <w:p w14:paraId="31C8FF4A" w14:textId="07C9C814" w:rsidR="00AC1570" w:rsidRPr="00001B54" w:rsidRDefault="00AC1570" w:rsidP="00001B54">
      <w:pPr>
        <w:spacing w:after="0" w:line="240" w:lineRule="auto"/>
        <w:jc w:val="left"/>
        <w:sectPr w:rsidR="00AC1570" w:rsidRPr="00001B54" w:rsidSect="00F6742A">
          <w:headerReference w:type="even" r:id="rId23"/>
          <w:footerReference w:type="even" r:id="rId24"/>
          <w:footerReference w:type="default" r:id="rId25"/>
          <w:footerReference w:type="first" r:id="rId26"/>
          <w:pgSz w:w="11900" w:h="16840"/>
          <w:pgMar w:top="2268" w:right="1134" w:bottom="1134" w:left="1134" w:header="708" w:footer="708" w:gutter="0"/>
          <w:pgNumType w:start="2"/>
          <w:cols w:space="284"/>
          <w:docGrid w:linePitch="360"/>
        </w:sectPr>
      </w:pPr>
    </w:p>
    <w:p w14:paraId="64203712" w14:textId="77777777" w:rsidR="000107F1" w:rsidRPr="005B187C" w:rsidRDefault="00BC175D" w:rsidP="000107F1">
      <w:r w:rsidRPr="005B187C">
        <w:rPr>
          <w:noProof/>
          <w:lang w:eastAsia="nl-BE"/>
        </w:rPr>
        <w:lastRenderedPageBreak/>
        <w:drawing>
          <wp:anchor distT="0" distB="0" distL="114300" distR="114300" simplePos="0" relativeHeight="251660288" behindDoc="1" locked="0" layoutInCell="1" allowOverlap="1" wp14:anchorId="77C7B7FC" wp14:editId="43EA36CF">
            <wp:simplePos x="0" y="0"/>
            <wp:positionH relativeFrom="page">
              <wp:posOffset>0</wp:posOffset>
            </wp:positionH>
            <wp:positionV relativeFrom="page">
              <wp:posOffset>0</wp:posOffset>
            </wp:positionV>
            <wp:extent cx="7559040" cy="10692384"/>
            <wp:effectExtent l="0" t="0" r="3810" b="0"/>
            <wp:wrapNone/>
            <wp:docPr id="5" name="Afbeelding 5" descr="Achterblad document met adres VLAIO" title="Achterbla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27">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5B187C" w:rsidSect="007918E4">
      <w:headerReference w:type="even" r:id="rId28"/>
      <w:footerReference w:type="even" r:id="rId29"/>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3B95" w14:textId="77777777" w:rsidR="006D736A" w:rsidRDefault="006D736A" w:rsidP="007918E4">
      <w:pPr>
        <w:spacing w:after="0" w:line="240" w:lineRule="auto"/>
      </w:pPr>
      <w:r>
        <w:separator/>
      </w:r>
    </w:p>
  </w:endnote>
  <w:endnote w:type="continuationSeparator" w:id="0">
    <w:p w14:paraId="12776CA0" w14:textId="77777777" w:rsidR="006D736A" w:rsidRDefault="006D736A"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landersArtSans-Regular">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12AA"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A01A" w14:textId="77777777" w:rsidR="002B6291" w:rsidRDefault="002B62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1BDA"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D809" w14:textId="1593F671" w:rsidR="00F6742A"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5B187C">
      <w:rPr>
        <w:noProof/>
        <w:sz w:val="20"/>
        <w:szCs w:val="20"/>
      </w:rPr>
      <w:t>2</w:t>
    </w:r>
    <w:r w:rsidRPr="00F6742A">
      <w:rPr>
        <w:sz w:val="20"/>
        <w:szCs w:val="20"/>
      </w:rPr>
      <w:fldChar w:fldCharType="end"/>
    </w:r>
    <w:r>
      <w:rPr>
        <w:sz w:val="20"/>
        <w:szCs w:val="20"/>
      </w:rPr>
      <w:t xml:space="preserve"> </w:t>
    </w:r>
    <w:r w:rsidR="002B6291">
      <w:rPr>
        <w:sz w:val="20"/>
        <w:szCs w:val="20"/>
      </w:rPr>
      <w:t>Sjablonen voor verklaringen</w:t>
    </w:r>
    <w:r>
      <w:rPr>
        <w:sz w:val="20"/>
        <w:szCs w:val="20"/>
      </w:rPr>
      <w:tab/>
    </w:r>
    <w:r>
      <w:rPr>
        <w:sz w:val="20"/>
        <w:szCs w:val="20"/>
      </w:rPr>
      <w:tab/>
    </w:r>
    <w:r w:rsidR="00802A51">
      <w:rPr>
        <w:sz w:val="20"/>
        <w:szCs w:val="20"/>
      </w:rPr>
      <w:t>VLAIO</w:t>
    </w:r>
    <w:r w:rsidRPr="009636F1">
      <w:rPr>
        <w:sz w:val="20"/>
        <w:szCs w:val="20"/>
      </w:rPr>
      <w:t>.be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8A6B" w14:textId="23FF3F9B" w:rsidR="00F6742A" w:rsidRPr="00F6742A" w:rsidRDefault="00802A51" w:rsidP="00F6742A">
    <w:pPr>
      <w:pStyle w:val="Voettekst"/>
      <w:ind w:right="360" w:firstLine="360"/>
      <w:jc w:val="right"/>
      <w:rPr>
        <w:sz w:val="20"/>
        <w:szCs w:val="20"/>
      </w:rPr>
    </w:pPr>
    <w:r>
      <w:rPr>
        <w:sz w:val="20"/>
        <w:szCs w:val="20"/>
      </w:rPr>
      <w:t>AGENTSCHAP INNOVEREN &amp; ONDERNEMEN</w:t>
    </w:r>
    <w:r w:rsidR="00F6742A">
      <w:rPr>
        <w:sz w:val="20"/>
        <w:szCs w:val="20"/>
      </w:rPr>
      <w:tab/>
    </w:r>
    <w:r w:rsidR="00F6742A">
      <w:rPr>
        <w:sz w:val="20"/>
        <w:szCs w:val="20"/>
      </w:rPr>
      <w:tab/>
    </w:r>
    <w:r w:rsidR="00F6742A" w:rsidRPr="00F6742A">
      <w:rPr>
        <w:sz w:val="20"/>
        <w:szCs w:val="20"/>
      </w:rPr>
      <w:fldChar w:fldCharType="begin"/>
    </w:r>
    <w:r w:rsidR="00F6742A" w:rsidRPr="00F6742A">
      <w:rPr>
        <w:sz w:val="20"/>
        <w:szCs w:val="20"/>
      </w:rPr>
      <w:instrText>PAGE   \* MERGEFORMAT</w:instrText>
    </w:r>
    <w:r w:rsidR="00F6742A" w:rsidRPr="00F6742A">
      <w:rPr>
        <w:sz w:val="20"/>
        <w:szCs w:val="20"/>
      </w:rPr>
      <w:fldChar w:fldCharType="separate"/>
    </w:r>
    <w:r w:rsidR="005B187C">
      <w:rPr>
        <w:noProof/>
        <w:sz w:val="20"/>
        <w:szCs w:val="20"/>
      </w:rPr>
      <w:t>3</w:t>
    </w:r>
    <w:r w:rsidR="00F6742A" w:rsidRPr="00F6742A">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9519"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71FF"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6B35" w14:textId="77777777" w:rsidR="006D736A" w:rsidRDefault="006D736A" w:rsidP="007918E4">
      <w:pPr>
        <w:spacing w:after="0" w:line="240" w:lineRule="auto"/>
      </w:pPr>
      <w:r>
        <w:separator/>
      </w:r>
    </w:p>
  </w:footnote>
  <w:footnote w:type="continuationSeparator" w:id="0">
    <w:p w14:paraId="73B3A9BF" w14:textId="77777777" w:rsidR="006D736A" w:rsidRDefault="006D736A" w:rsidP="007918E4">
      <w:pPr>
        <w:spacing w:after="0" w:line="240" w:lineRule="auto"/>
      </w:pPr>
      <w:r>
        <w:continuationSeparator/>
      </w:r>
    </w:p>
  </w:footnote>
  <w:footnote w:id="1">
    <w:p w14:paraId="76F722F6" w14:textId="77777777" w:rsidR="00794149" w:rsidRPr="00FB06C3" w:rsidRDefault="00794149" w:rsidP="00794149">
      <w:pPr>
        <w:rPr>
          <w:sz w:val="16"/>
          <w:szCs w:val="16"/>
        </w:rPr>
      </w:pPr>
      <w:r w:rsidRPr="00FB06C3">
        <w:rPr>
          <w:rStyle w:val="Voetnootmarkering"/>
          <w:sz w:val="16"/>
          <w:szCs w:val="16"/>
        </w:rPr>
        <w:footnoteRef/>
      </w:r>
      <w:r w:rsidRPr="00FB06C3">
        <w:rPr>
          <w:sz w:val="16"/>
          <w:szCs w:val="16"/>
        </w:rPr>
        <w:t xml:space="preserve"> Kaderregeling betreffende staatssteun voor onderzoek, ontwikkeling en innovatie. Concreet wordt een organisatie voor onderzoek en kennisverspreiding in bovengenoemd punt 1</w:t>
      </w:r>
      <w:r>
        <w:rPr>
          <w:sz w:val="16"/>
          <w:szCs w:val="16"/>
        </w:rPr>
        <w:t>6</w:t>
      </w:r>
      <w:r w:rsidRPr="00FB06C3">
        <w:rPr>
          <w:sz w:val="16"/>
          <w:szCs w:val="16"/>
        </w:rPr>
        <w:t xml:space="preserve">, </w:t>
      </w:r>
      <w:r>
        <w:rPr>
          <w:sz w:val="16"/>
          <w:szCs w:val="16"/>
        </w:rPr>
        <w:t>ff</w:t>
      </w:r>
      <w:r w:rsidRPr="00FB06C3">
        <w:rPr>
          <w:sz w:val="16"/>
          <w:szCs w:val="16"/>
        </w:rPr>
        <w:t>) van de Kaderregeling O&amp;O&amp;I als volgt omschreven: “organisatie voor onderzoek en kennisverspreiding” of “onderzoeksorganisatie”: een entiteit (zoals universiteiten of onderzoeksinstellingen, agentschappen voor technologieoverdracht, innovatie-intermediairs, entiteiten voor fysieke of virtuele onderzoeksgerichte samenwerking), ongeacht haar rechtsvorm (publiek- of privaatrechtelijke organisatie) of financieringswijze, die zich in hoofdzaak bezighoudt met het onafhankelijk verrichten van fundamenteel onderzoek, industrieel onderzoek of experimentele ontwikkeling, of met het breed verspreiden van de resultaten van die activiteiten door middel van onderwijs, publicaties of kennisoverdracht. Wanneer dit soort entiteit ook economische activiteiten uitoefent, moet met betrekking tot de financiering van, de kosten van en de inkomsten uit die economische activiteiten een gescheiden boekhouding worden gevoerd. Ondernemingen die een beslissende invloed op dit soort entiteit kunnen uitoefenen in hun hoedanigheid van bijvoorbeeld aandeelhouder of lid van de organisatie, mogen geen preferente toegang tot de door deze entiteit verkregen onderzoeksresultaten genieten.</w:t>
      </w:r>
    </w:p>
    <w:p w14:paraId="02053ADF" w14:textId="77777777" w:rsidR="00794149" w:rsidRPr="00FB06C3" w:rsidRDefault="00794149" w:rsidP="0079414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C3CB" w14:textId="77777777" w:rsidR="002B6291" w:rsidRDefault="002B62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ACEF" w14:textId="77777777" w:rsidR="002B6291" w:rsidRDefault="002B62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204B" w14:textId="77777777" w:rsidR="002B6291" w:rsidRDefault="002B629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E1A3" w14:textId="77777777" w:rsidR="00F6742A" w:rsidRDefault="00F6742A">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F4A2" w14:textId="77777777" w:rsidR="00F6742A" w:rsidRDefault="00F674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3F7F"/>
    <w:multiLevelType w:val="hybridMultilevel"/>
    <w:tmpl w:val="4378D5FC"/>
    <w:lvl w:ilvl="0" w:tplc="E8F6DFEA">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D8359D"/>
    <w:multiLevelType w:val="hybridMultilevel"/>
    <w:tmpl w:val="28A47080"/>
    <w:lvl w:ilvl="0" w:tplc="E8F6DFEA">
      <w:start w:val="1"/>
      <w:numFmt w:val="bullet"/>
      <w:lvlText w:val="-"/>
      <w:lvlJc w:val="left"/>
      <w:pPr>
        <w:ind w:left="720" w:hanging="360"/>
      </w:pPr>
      <w:rPr>
        <w:rFonts w:ascii="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811D9D"/>
    <w:multiLevelType w:val="multilevel"/>
    <w:tmpl w:val="A0F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5A35B3"/>
    <w:multiLevelType w:val="hybridMultilevel"/>
    <w:tmpl w:val="B9C6538E"/>
    <w:lvl w:ilvl="0" w:tplc="E8F6DFEA">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F97715F"/>
    <w:multiLevelType w:val="hybridMultilevel"/>
    <w:tmpl w:val="DF0C5406"/>
    <w:lvl w:ilvl="0" w:tplc="8FECB2B2">
      <w:start w:val="1"/>
      <w:numFmt w:val="lowerRoman"/>
      <w:lvlText w:val="%1)"/>
      <w:lvlJc w:val="left"/>
      <w:pPr>
        <w:ind w:left="862" w:hanging="72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5" w15:restartNumberingAfterBreak="0">
    <w:nsid w:val="5FF7499D"/>
    <w:multiLevelType w:val="hybridMultilevel"/>
    <w:tmpl w:val="8C2ABC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F207B0A"/>
    <w:multiLevelType w:val="hybridMultilevel"/>
    <w:tmpl w:val="E2963434"/>
    <w:lvl w:ilvl="0" w:tplc="E8F6DFEA">
      <w:start w:val="1"/>
      <w:numFmt w:val="bullet"/>
      <w:lvlText w:val="-"/>
      <w:lvlJc w:val="left"/>
      <w:pPr>
        <w:ind w:left="720" w:hanging="360"/>
      </w:pPr>
      <w:rPr>
        <w:rFonts w:ascii="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28479169">
    <w:abstractNumId w:val="5"/>
  </w:num>
  <w:num w:numId="2" w16cid:durableId="1180966760">
    <w:abstractNumId w:val="3"/>
  </w:num>
  <w:num w:numId="3" w16cid:durableId="915672897">
    <w:abstractNumId w:val="0"/>
  </w:num>
  <w:num w:numId="4" w16cid:durableId="852304542">
    <w:abstractNumId w:val="6"/>
  </w:num>
  <w:num w:numId="5" w16cid:durableId="2036812168">
    <w:abstractNumId w:val="1"/>
  </w:num>
  <w:num w:numId="6" w16cid:durableId="295718999">
    <w:abstractNumId w:val="2"/>
  </w:num>
  <w:num w:numId="7" w16cid:durableId="874003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6A"/>
    <w:rsid w:val="00001B54"/>
    <w:rsid w:val="000107F1"/>
    <w:rsid w:val="000117CC"/>
    <w:rsid w:val="00037213"/>
    <w:rsid w:val="00062966"/>
    <w:rsid w:val="000A21A4"/>
    <w:rsid w:val="000C4CB7"/>
    <w:rsid w:val="000D7D93"/>
    <w:rsid w:val="00143183"/>
    <w:rsid w:val="0019462C"/>
    <w:rsid w:val="001C70BE"/>
    <w:rsid w:val="002160DB"/>
    <w:rsid w:val="00247D18"/>
    <w:rsid w:val="002658EE"/>
    <w:rsid w:val="002B6291"/>
    <w:rsid w:val="003814F1"/>
    <w:rsid w:val="0038252B"/>
    <w:rsid w:val="00401C3B"/>
    <w:rsid w:val="00431C16"/>
    <w:rsid w:val="00432B74"/>
    <w:rsid w:val="004D2D69"/>
    <w:rsid w:val="00500673"/>
    <w:rsid w:val="005166B6"/>
    <w:rsid w:val="00527F85"/>
    <w:rsid w:val="005443CD"/>
    <w:rsid w:val="005B187C"/>
    <w:rsid w:val="00624FDF"/>
    <w:rsid w:val="00670562"/>
    <w:rsid w:val="006B62CE"/>
    <w:rsid w:val="006D736A"/>
    <w:rsid w:val="006E4CD5"/>
    <w:rsid w:val="006F7E3F"/>
    <w:rsid w:val="00733BA6"/>
    <w:rsid w:val="00781CA6"/>
    <w:rsid w:val="007918E4"/>
    <w:rsid w:val="00794149"/>
    <w:rsid w:val="00802A51"/>
    <w:rsid w:val="008D626C"/>
    <w:rsid w:val="009324CC"/>
    <w:rsid w:val="009636F1"/>
    <w:rsid w:val="00AB7C60"/>
    <w:rsid w:val="00AC1570"/>
    <w:rsid w:val="00AE3C6D"/>
    <w:rsid w:val="00B55C1C"/>
    <w:rsid w:val="00BC175D"/>
    <w:rsid w:val="00BC739A"/>
    <w:rsid w:val="00BD106F"/>
    <w:rsid w:val="00BE1988"/>
    <w:rsid w:val="00C21EFE"/>
    <w:rsid w:val="00C3500B"/>
    <w:rsid w:val="00C764C5"/>
    <w:rsid w:val="00C8576F"/>
    <w:rsid w:val="00C960F6"/>
    <w:rsid w:val="00CD7B5C"/>
    <w:rsid w:val="00D237C3"/>
    <w:rsid w:val="00D36581"/>
    <w:rsid w:val="00D66498"/>
    <w:rsid w:val="00DC5135"/>
    <w:rsid w:val="00E07FBD"/>
    <w:rsid w:val="00E17426"/>
    <w:rsid w:val="00F26D38"/>
    <w:rsid w:val="00F6742A"/>
    <w:rsid w:val="00F7439E"/>
    <w:rsid w:val="00FF253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3152924"/>
  <w14:defaultImageDpi w14:val="300"/>
  <w15:docId w15:val="{257A487F-9B91-4BD2-8BCA-BEC5DC81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39E"/>
    <w:pPr>
      <w:spacing w:after="220" w:line="260" w:lineRule="exact"/>
      <w:jc w:val="both"/>
    </w:pPr>
    <w:rPr>
      <w:rFonts w:ascii="FlandersArtSans-Regular" w:hAnsi="FlandersArtSans-Regular"/>
      <w:sz w:val="22"/>
      <w:szCs w:val="22"/>
    </w:rPr>
  </w:style>
  <w:style w:type="paragraph" w:styleId="Kop1">
    <w:name w:val="heading 1"/>
    <w:basedOn w:val="Standaard"/>
    <w:next w:val="Standaard"/>
    <w:link w:val="Kop1Char"/>
    <w:autoRedefine/>
    <w:uiPriority w:val="9"/>
    <w:qFormat/>
    <w:rsid w:val="00D66498"/>
    <w:pPr>
      <w:keepNext/>
      <w:keepLines/>
      <w:spacing w:before="480" w:after="240" w:line="320" w:lineRule="exact"/>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F7439E"/>
    <w:pPr>
      <w:keepNext/>
      <w:keepLines/>
      <w:spacing w:before="120" w:after="120" w:line="259" w:lineRule="auto"/>
      <w:outlineLvl w:val="1"/>
    </w:pPr>
    <w:rPr>
      <w:rFonts w:eastAsiaTheme="majorEastAsia" w:cstheme="majorBidi"/>
      <w:bCs/>
      <w:color w:val="232322"/>
      <w:sz w:val="28"/>
      <w:szCs w:val="28"/>
    </w:rPr>
  </w:style>
  <w:style w:type="paragraph" w:styleId="Kop3">
    <w:name w:val="heading 3"/>
    <w:basedOn w:val="Standaard"/>
    <w:next w:val="Standaard"/>
    <w:link w:val="Kop3Char"/>
    <w:autoRedefine/>
    <w:uiPriority w:val="9"/>
    <w:unhideWhenUsed/>
    <w:qFormat/>
    <w:rsid w:val="0038252B"/>
    <w:pPr>
      <w:keepNext/>
      <w:keepLines/>
      <w:outlineLvl w:val="2"/>
    </w:pPr>
    <w:rPr>
      <w:rFonts w:eastAsiaTheme="majorEastAsia" w:cstheme="majorBidi"/>
      <w:b/>
      <w:bCs/>
      <w:color w:val="002776"/>
    </w:rPr>
  </w:style>
  <w:style w:type="paragraph" w:styleId="Kop4">
    <w:name w:val="heading 4"/>
    <w:basedOn w:val="Standaard"/>
    <w:next w:val="Standaard"/>
    <w:link w:val="Kop4Char"/>
    <w:autoRedefine/>
    <w:uiPriority w:val="9"/>
    <w:unhideWhenUsed/>
    <w:qFormat/>
    <w:rsid w:val="00F7439E"/>
    <w:pPr>
      <w:keepNext/>
      <w:keepLines/>
      <w:spacing w:after="0"/>
      <w:contextualSpacing/>
      <w:outlineLvl w:val="3"/>
    </w:pPr>
    <w:rPr>
      <w:rFonts w:eastAsiaTheme="majorEastAsia"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7439E"/>
    <w:rPr>
      <w:rFonts w:ascii="FlandersArtSans-Regular" w:hAnsi="FlandersArtSans-Regular"/>
      <w:sz w:val="20"/>
    </w:rPr>
  </w:style>
  <w:style w:type="character" w:customStyle="1" w:styleId="Kop1Char">
    <w:name w:val="Kop 1 Char"/>
    <w:basedOn w:val="Standaardalinea-lettertype"/>
    <w:link w:val="Kop1"/>
    <w:uiPriority w:val="9"/>
    <w:rsid w:val="00D66498"/>
    <w:rPr>
      <w:rFonts w:ascii="FlandersArtSans-Regular" w:eastAsiaTheme="majorEastAsia" w:hAnsi="FlandersArtSans-Regular" w:cstheme="majorBidi"/>
      <w:bCs/>
      <w:color w:val="002776"/>
      <w:sz w:val="36"/>
      <w:szCs w:val="32"/>
    </w:rPr>
  </w:style>
  <w:style w:type="character" w:customStyle="1" w:styleId="Kop2Char">
    <w:name w:val="Kop 2 Char"/>
    <w:basedOn w:val="Standaardalinea-lettertype"/>
    <w:link w:val="Kop2"/>
    <w:uiPriority w:val="9"/>
    <w:rsid w:val="00F7439E"/>
    <w:rPr>
      <w:rFonts w:ascii="FlandersArtSans-Regular" w:eastAsiaTheme="majorEastAsia" w:hAnsi="FlandersArtSans-Regular" w:cstheme="majorBidi"/>
      <w:bCs/>
      <w:color w:val="232322"/>
      <w:sz w:val="28"/>
      <w:szCs w:val="28"/>
    </w:rPr>
  </w:style>
  <w:style w:type="character" w:customStyle="1" w:styleId="Kop3Char">
    <w:name w:val="Kop 3 Char"/>
    <w:basedOn w:val="Standaardalinea-lettertype"/>
    <w:link w:val="Kop3"/>
    <w:uiPriority w:val="9"/>
    <w:rsid w:val="0038252B"/>
    <w:rPr>
      <w:rFonts w:ascii="FlandersArtSans-Regular" w:eastAsiaTheme="majorEastAsia" w:hAnsi="FlandersArtSans-Regular" w:cstheme="majorBidi"/>
      <w:b/>
      <w:bCs/>
      <w:color w:val="002776"/>
      <w:sz w:val="22"/>
      <w:szCs w:val="22"/>
    </w:rPr>
  </w:style>
  <w:style w:type="character" w:customStyle="1" w:styleId="Kop4Char">
    <w:name w:val="Kop 4 Char"/>
    <w:basedOn w:val="Standaardalinea-lettertype"/>
    <w:link w:val="Kop4"/>
    <w:uiPriority w:val="9"/>
    <w:rsid w:val="00F7439E"/>
    <w:rPr>
      <w:rFonts w:ascii="FlandersArtSans-Regular" w:eastAsiaTheme="majorEastAsia" w:hAnsi="FlandersArtSans-Regular" w:cstheme="majorBidi"/>
      <w:b/>
      <w:bCs/>
      <w:smallCaps/>
      <w:color w:val="000000" w:themeColor="text1"/>
      <w:sz w:val="20"/>
      <w:szCs w:val="20"/>
    </w:rPr>
  </w:style>
  <w:style w:type="paragraph" w:styleId="Titel">
    <w:name w:val="Title"/>
    <w:basedOn w:val="Standaard"/>
    <w:next w:val="Standaard"/>
    <w:link w:val="TitelChar"/>
    <w:autoRedefine/>
    <w:uiPriority w:val="10"/>
    <w:qFormat/>
    <w:rsid w:val="00F7439E"/>
    <w:pPr>
      <w:spacing w:after="240" w:line="240" w:lineRule="auto"/>
      <w:ind w:right="1134"/>
      <w:contextualSpacing/>
      <w:jc w:val="right"/>
    </w:pPr>
    <w:rPr>
      <w:rFonts w:eastAsiaTheme="majorEastAsia" w:cstheme="majorBidi"/>
      <w:color w:val="232322"/>
      <w:spacing w:val="5"/>
      <w:kern w:val="28"/>
      <w:sz w:val="72"/>
      <w:szCs w:val="56"/>
    </w:rPr>
  </w:style>
  <w:style w:type="character" w:customStyle="1" w:styleId="TitelChar">
    <w:name w:val="Titel Char"/>
    <w:basedOn w:val="Standaardalinea-lettertype"/>
    <w:link w:val="Titel"/>
    <w:uiPriority w:val="10"/>
    <w:rsid w:val="00F7439E"/>
    <w:rPr>
      <w:rFonts w:ascii="FlandersArtSans-Regular" w:eastAsiaTheme="majorEastAsia" w:hAnsi="FlandersArtSans-Regular"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F7439E"/>
    <w:pPr>
      <w:numPr>
        <w:ilvl w:val="1"/>
      </w:numPr>
      <w:ind w:right="1134"/>
      <w:jc w:val="right"/>
    </w:pPr>
    <w:rPr>
      <w:rFonts w:eastAsiaTheme="majorEastAsia" w:cstheme="majorBidi"/>
      <w:smallCaps/>
      <w:color w:val="232322"/>
      <w:spacing w:val="15"/>
      <w:sz w:val="32"/>
      <w:szCs w:val="32"/>
    </w:rPr>
  </w:style>
  <w:style w:type="character" w:customStyle="1" w:styleId="OndertitelChar">
    <w:name w:val="Ondertitel Char"/>
    <w:basedOn w:val="Standaardalinea-lettertype"/>
    <w:link w:val="Ondertitel"/>
    <w:uiPriority w:val="11"/>
    <w:rsid w:val="00F7439E"/>
    <w:rPr>
      <w:rFonts w:ascii="FlandersArtSans-Regular" w:eastAsiaTheme="majorEastAsia" w:hAnsi="FlandersArtSans-Regular"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character" w:styleId="Nadruk">
    <w:name w:val="Emphasis"/>
    <w:basedOn w:val="Standaardalinea-lettertype"/>
    <w:uiPriority w:val="20"/>
    <w:qFormat/>
    <w:rsid w:val="00F7439E"/>
    <w:rPr>
      <w:rFonts w:ascii="FlandersArtSans-Regular" w:hAnsi="FlandersArtSans-Regular"/>
      <w:i/>
      <w:iCs/>
    </w:rPr>
  </w:style>
  <w:style w:type="character" w:styleId="Subtieleverwijzing">
    <w:name w:val="Subtle Reference"/>
    <w:basedOn w:val="Standaardalinea-lettertype"/>
    <w:uiPriority w:val="31"/>
    <w:qFormat/>
    <w:rsid w:val="00F7439E"/>
    <w:rPr>
      <w:rFonts w:ascii="FlandersArtSans-Regular" w:hAnsi="FlandersArtSans-Regular"/>
      <w:smallCaps/>
      <w:color w:val="5A5A5A" w:themeColor="text1" w:themeTint="A5"/>
    </w:rPr>
  </w:style>
  <w:style w:type="character" w:styleId="Intensievebenadrukking">
    <w:name w:val="Intense Emphasis"/>
    <w:basedOn w:val="Standaardalinea-lettertype"/>
    <w:uiPriority w:val="21"/>
    <w:qFormat/>
    <w:rsid w:val="00F7439E"/>
    <w:rPr>
      <w:rFonts w:ascii="FlandersArtSans-Regular" w:hAnsi="FlandersArtSans-Regular"/>
      <w:i/>
      <w:iCs/>
      <w:color w:val="4F81BD" w:themeColor="accent1"/>
    </w:rPr>
  </w:style>
  <w:style w:type="character" w:styleId="Intensieveverwijzing">
    <w:name w:val="Intense Reference"/>
    <w:basedOn w:val="Standaardalinea-lettertype"/>
    <w:uiPriority w:val="32"/>
    <w:qFormat/>
    <w:rsid w:val="00F7439E"/>
    <w:rPr>
      <w:rFonts w:ascii="FlandersArtSans-Regular" w:hAnsi="FlandersArtSans-Regular"/>
      <w:b/>
      <w:bCs/>
      <w:smallCaps/>
      <w:color w:val="4F81BD" w:themeColor="accent1"/>
      <w:spacing w:val="5"/>
    </w:rPr>
  </w:style>
  <w:style w:type="paragraph" w:styleId="Lijstalinea">
    <w:name w:val="List Paragraph"/>
    <w:basedOn w:val="Standaard"/>
    <w:uiPriority w:val="1"/>
    <w:qFormat/>
    <w:rsid w:val="006D736A"/>
    <w:pPr>
      <w:ind w:left="720"/>
      <w:contextualSpacing/>
    </w:pPr>
  </w:style>
  <w:style w:type="paragraph" w:customStyle="1" w:styleId="paragraph">
    <w:name w:val="paragraph"/>
    <w:basedOn w:val="Standaard"/>
    <w:rsid w:val="006D736A"/>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character" w:customStyle="1" w:styleId="normaltextrun">
    <w:name w:val="normaltextrun"/>
    <w:basedOn w:val="Standaardalinea-lettertype"/>
    <w:rsid w:val="006D736A"/>
  </w:style>
  <w:style w:type="character" w:customStyle="1" w:styleId="eop">
    <w:name w:val="eop"/>
    <w:basedOn w:val="Standaardalinea-lettertype"/>
    <w:rsid w:val="006D736A"/>
  </w:style>
  <w:style w:type="character" w:customStyle="1" w:styleId="spellingerror">
    <w:name w:val="spellingerror"/>
    <w:basedOn w:val="Standaardalinea-lettertype"/>
    <w:rsid w:val="006D736A"/>
  </w:style>
  <w:style w:type="character" w:styleId="Hyperlink">
    <w:name w:val="Hyperlink"/>
    <w:basedOn w:val="Standaardalinea-lettertype"/>
    <w:uiPriority w:val="99"/>
    <w:unhideWhenUsed/>
    <w:rsid w:val="00C3500B"/>
    <w:rPr>
      <w:color w:val="0000FF" w:themeColor="hyperlink"/>
      <w:u w:val="single"/>
    </w:rPr>
  </w:style>
  <w:style w:type="character" w:styleId="Onopgelostemelding">
    <w:name w:val="Unresolved Mention"/>
    <w:basedOn w:val="Standaardalinea-lettertype"/>
    <w:uiPriority w:val="99"/>
    <w:semiHidden/>
    <w:unhideWhenUsed/>
    <w:rsid w:val="00C3500B"/>
    <w:rPr>
      <w:color w:val="605E5C"/>
      <w:shd w:val="clear" w:color="auto" w:fill="E1DFDD"/>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Char"/>
    <w:basedOn w:val="Standaard"/>
    <w:link w:val="VoetnoottekstChar"/>
    <w:uiPriority w:val="99"/>
    <w:semiHidden/>
    <w:unhideWhenUsed/>
    <w:rsid w:val="00500673"/>
    <w:pPr>
      <w:spacing w:after="0" w:line="240" w:lineRule="auto"/>
    </w:pPr>
    <w:rPr>
      <w:sz w:val="20"/>
      <w:szCs w:val="20"/>
    </w:rPr>
  </w:style>
  <w:style w:type="character" w:customStyle="1" w:styleId="VoetnoottekstChar">
    <w:name w:val="Voetnoottekst Char"/>
    <w:aliases w:val="Schriftart: 9 pt Char1,Schriftart: 10 pt Char1,Schriftart: 8 pt Char1,WB-Fußnotentext Char1,FoodNote Char1,ft Char1,Footnote text Char1,Footnote Char1,Footnote Text Char1 Char1,Footnote Text Char Char Char1,fn Char,Char Char"/>
    <w:basedOn w:val="Standaardalinea-lettertype"/>
    <w:link w:val="Voetnoottekst"/>
    <w:uiPriority w:val="99"/>
    <w:semiHidden/>
    <w:rsid w:val="00500673"/>
    <w:rPr>
      <w:rFonts w:ascii="FlandersArtSans-Regular" w:hAnsi="FlandersArtSans-Regular"/>
      <w:sz w:val="20"/>
      <w:szCs w:val="20"/>
    </w:rPr>
  </w:style>
  <w:style w:type="character" w:styleId="Voetnootmarkering">
    <w:name w:val="footnote reference"/>
    <w:aliases w:val="number,SUPERS,BVI fnr,Footnote symbol,Footnote symboFußnotenzeichen,Footnote sign,Footnote Reference Superscript,Footnote number,-E Fußnotenzeichen,EN Footnote Reference,-E Fuﬂnotenzeichen,-E Fuûnotenzeichen,stylish,(Footnote Referen"/>
    <w:basedOn w:val="Standaardalinea-lettertype"/>
    <w:link w:val="SUPERSChar"/>
    <w:uiPriority w:val="99"/>
    <w:unhideWhenUsed/>
    <w:qFormat/>
    <w:rsid w:val="00500673"/>
    <w:rPr>
      <w:vertAlign w:val="superscript"/>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uiPriority w:val="99"/>
    <w:semiHidden/>
    <w:locked/>
    <w:rsid w:val="00037213"/>
  </w:style>
  <w:style w:type="paragraph" w:customStyle="1" w:styleId="SUPERSChar">
    <w:name w:val="SUPERS Char"/>
    <w:aliases w:val="EN Footnote Reference Char"/>
    <w:basedOn w:val="Standaard"/>
    <w:link w:val="Voetnootmarkering"/>
    <w:uiPriority w:val="99"/>
    <w:rsid w:val="00037213"/>
    <w:pPr>
      <w:spacing w:after="160" w:line="240" w:lineRule="exact"/>
    </w:pPr>
    <w:rPr>
      <w:rFonts w:asciiTheme="minorHAnsi" w:hAnsiTheme="minorHAnsi"/>
      <w:sz w:val="24"/>
      <w:szCs w:val="24"/>
      <w:vertAlign w:val="superscript"/>
    </w:rPr>
  </w:style>
  <w:style w:type="character" w:styleId="GevolgdeHyperlink">
    <w:name w:val="FollowedHyperlink"/>
    <w:basedOn w:val="Standaardalinea-lettertype"/>
    <w:uiPriority w:val="99"/>
    <w:semiHidden/>
    <w:unhideWhenUsed/>
    <w:rsid w:val="009324CC"/>
    <w:rPr>
      <w:color w:val="800080" w:themeColor="followedHyperlink"/>
      <w:u w:val="single"/>
    </w:rPr>
  </w:style>
  <w:style w:type="character" w:styleId="Verwijzingopmerking">
    <w:name w:val="annotation reference"/>
    <w:basedOn w:val="Standaardalinea-lettertype"/>
    <w:uiPriority w:val="99"/>
    <w:semiHidden/>
    <w:unhideWhenUsed/>
    <w:rsid w:val="009324CC"/>
    <w:rPr>
      <w:sz w:val="16"/>
      <w:szCs w:val="16"/>
    </w:rPr>
  </w:style>
  <w:style w:type="paragraph" w:styleId="Tekstopmerking">
    <w:name w:val="annotation text"/>
    <w:basedOn w:val="Standaard"/>
    <w:link w:val="TekstopmerkingChar"/>
    <w:uiPriority w:val="99"/>
    <w:semiHidden/>
    <w:unhideWhenUsed/>
    <w:rsid w:val="009324C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24CC"/>
    <w:rPr>
      <w:rFonts w:ascii="FlandersArtSans-Regular" w:hAnsi="FlandersArtSans-Regular"/>
      <w:sz w:val="20"/>
      <w:szCs w:val="20"/>
    </w:rPr>
  </w:style>
  <w:style w:type="paragraph" w:styleId="Onderwerpvanopmerking">
    <w:name w:val="annotation subject"/>
    <w:basedOn w:val="Tekstopmerking"/>
    <w:next w:val="Tekstopmerking"/>
    <w:link w:val="OnderwerpvanopmerkingChar"/>
    <w:uiPriority w:val="99"/>
    <w:semiHidden/>
    <w:unhideWhenUsed/>
    <w:rsid w:val="009324CC"/>
    <w:rPr>
      <w:b/>
      <w:bCs/>
    </w:rPr>
  </w:style>
  <w:style w:type="character" w:customStyle="1" w:styleId="OnderwerpvanopmerkingChar">
    <w:name w:val="Onderwerp van opmerking Char"/>
    <w:basedOn w:val="TekstopmerkingChar"/>
    <w:link w:val="Onderwerpvanopmerking"/>
    <w:uiPriority w:val="99"/>
    <w:semiHidden/>
    <w:rsid w:val="009324CC"/>
    <w:rPr>
      <w:rFonts w:ascii="FlandersArtSans-Regular" w:hAnsi="FlandersArtSans-Regular"/>
      <w:b/>
      <w:bCs/>
      <w:sz w:val="20"/>
      <w:szCs w:val="20"/>
    </w:rPr>
  </w:style>
  <w:style w:type="table" w:styleId="Tabelraster">
    <w:name w:val="Table Grid"/>
    <w:basedOn w:val="Standaardtabel"/>
    <w:uiPriority w:val="59"/>
    <w:rsid w:val="006B6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66498"/>
    <w:rPr>
      <w:rFonts w:ascii="FlandersArtSans-Regular" w:hAnsi="FlandersArtSans-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6544">
      <w:bodyDiv w:val="1"/>
      <w:marLeft w:val="0"/>
      <w:marRight w:val="0"/>
      <w:marTop w:val="0"/>
      <w:marBottom w:val="0"/>
      <w:divBdr>
        <w:top w:val="none" w:sz="0" w:space="0" w:color="auto"/>
        <w:left w:val="none" w:sz="0" w:space="0" w:color="auto"/>
        <w:bottom w:val="none" w:sz="0" w:space="0" w:color="auto"/>
        <w:right w:val="none" w:sz="0" w:space="0" w:color="auto"/>
      </w:divBdr>
      <w:divsChild>
        <w:div w:id="1846747743">
          <w:marLeft w:val="0"/>
          <w:marRight w:val="0"/>
          <w:marTop w:val="0"/>
          <w:marBottom w:val="0"/>
          <w:divBdr>
            <w:top w:val="none" w:sz="0" w:space="0" w:color="auto"/>
            <w:left w:val="none" w:sz="0" w:space="0" w:color="auto"/>
            <w:bottom w:val="none" w:sz="0" w:space="0" w:color="auto"/>
            <w:right w:val="none" w:sz="0" w:space="0" w:color="auto"/>
          </w:divBdr>
        </w:div>
        <w:div w:id="384640811">
          <w:marLeft w:val="0"/>
          <w:marRight w:val="0"/>
          <w:marTop w:val="0"/>
          <w:marBottom w:val="0"/>
          <w:divBdr>
            <w:top w:val="none" w:sz="0" w:space="0" w:color="auto"/>
            <w:left w:val="none" w:sz="0" w:space="0" w:color="auto"/>
            <w:bottom w:val="none" w:sz="0" w:space="0" w:color="auto"/>
            <w:right w:val="none" w:sz="0" w:space="0" w:color="auto"/>
          </w:divBdr>
        </w:div>
        <w:div w:id="1078212802">
          <w:marLeft w:val="0"/>
          <w:marRight w:val="0"/>
          <w:marTop w:val="0"/>
          <w:marBottom w:val="0"/>
          <w:divBdr>
            <w:top w:val="none" w:sz="0" w:space="0" w:color="auto"/>
            <w:left w:val="none" w:sz="0" w:space="0" w:color="auto"/>
            <w:bottom w:val="none" w:sz="0" w:space="0" w:color="auto"/>
            <w:right w:val="none" w:sz="0" w:space="0" w:color="auto"/>
          </w:divBdr>
        </w:div>
        <w:div w:id="2013877583">
          <w:marLeft w:val="0"/>
          <w:marRight w:val="0"/>
          <w:marTop w:val="0"/>
          <w:marBottom w:val="0"/>
          <w:divBdr>
            <w:top w:val="none" w:sz="0" w:space="0" w:color="auto"/>
            <w:left w:val="none" w:sz="0" w:space="0" w:color="auto"/>
            <w:bottom w:val="none" w:sz="0" w:space="0" w:color="auto"/>
            <w:right w:val="none" w:sz="0" w:space="0" w:color="auto"/>
          </w:divBdr>
        </w:div>
        <w:div w:id="1334798458">
          <w:marLeft w:val="0"/>
          <w:marRight w:val="0"/>
          <w:marTop w:val="0"/>
          <w:marBottom w:val="0"/>
          <w:divBdr>
            <w:top w:val="none" w:sz="0" w:space="0" w:color="auto"/>
            <w:left w:val="none" w:sz="0" w:space="0" w:color="auto"/>
            <w:bottom w:val="none" w:sz="0" w:space="0" w:color="auto"/>
            <w:right w:val="none" w:sz="0" w:space="0" w:color="auto"/>
          </w:divBdr>
        </w:div>
        <w:div w:id="888496426">
          <w:marLeft w:val="0"/>
          <w:marRight w:val="0"/>
          <w:marTop w:val="0"/>
          <w:marBottom w:val="0"/>
          <w:divBdr>
            <w:top w:val="none" w:sz="0" w:space="0" w:color="auto"/>
            <w:left w:val="none" w:sz="0" w:space="0" w:color="auto"/>
            <w:bottom w:val="none" w:sz="0" w:space="0" w:color="auto"/>
            <w:right w:val="none" w:sz="0" w:space="0" w:color="auto"/>
          </w:divBdr>
        </w:div>
        <w:div w:id="805242018">
          <w:marLeft w:val="0"/>
          <w:marRight w:val="0"/>
          <w:marTop w:val="0"/>
          <w:marBottom w:val="0"/>
          <w:divBdr>
            <w:top w:val="none" w:sz="0" w:space="0" w:color="auto"/>
            <w:left w:val="none" w:sz="0" w:space="0" w:color="auto"/>
            <w:bottom w:val="none" w:sz="0" w:space="0" w:color="auto"/>
            <w:right w:val="none" w:sz="0" w:space="0" w:color="auto"/>
          </w:divBdr>
        </w:div>
        <w:div w:id="889607798">
          <w:marLeft w:val="0"/>
          <w:marRight w:val="0"/>
          <w:marTop w:val="0"/>
          <w:marBottom w:val="0"/>
          <w:divBdr>
            <w:top w:val="none" w:sz="0" w:space="0" w:color="auto"/>
            <w:left w:val="none" w:sz="0" w:space="0" w:color="auto"/>
            <w:bottom w:val="none" w:sz="0" w:space="0" w:color="auto"/>
            <w:right w:val="none" w:sz="0" w:space="0" w:color="auto"/>
          </w:divBdr>
        </w:div>
        <w:div w:id="232742240">
          <w:marLeft w:val="0"/>
          <w:marRight w:val="0"/>
          <w:marTop w:val="0"/>
          <w:marBottom w:val="0"/>
          <w:divBdr>
            <w:top w:val="none" w:sz="0" w:space="0" w:color="auto"/>
            <w:left w:val="none" w:sz="0" w:space="0" w:color="auto"/>
            <w:bottom w:val="none" w:sz="0" w:space="0" w:color="auto"/>
            <w:right w:val="none" w:sz="0" w:space="0" w:color="auto"/>
          </w:divBdr>
        </w:div>
        <w:div w:id="1403679510">
          <w:marLeft w:val="0"/>
          <w:marRight w:val="0"/>
          <w:marTop w:val="0"/>
          <w:marBottom w:val="0"/>
          <w:divBdr>
            <w:top w:val="none" w:sz="0" w:space="0" w:color="auto"/>
            <w:left w:val="none" w:sz="0" w:space="0" w:color="auto"/>
            <w:bottom w:val="none" w:sz="0" w:space="0" w:color="auto"/>
            <w:right w:val="none" w:sz="0" w:space="0" w:color="auto"/>
          </w:divBdr>
        </w:div>
        <w:div w:id="711423578">
          <w:marLeft w:val="0"/>
          <w:marRight w:val="0"/>
          <w:marTop w:val="0"/>
          <w:marBottom w:val="0"/>
          <w:divBdr>
            <w:top w:val="none" w:sz="0" w:space="0" w:color="auto"/>
            <w:left w:val="none" w:sz="0" w:space="0" w:color="auto"/>
            <w:bottom w:val="none" w:sz="0" w:space="0" w:color="auto"/>
            <w:right w:val="none" w:sz="0" w:space="0" w:color="auto"/>
          </w:divBdr>
        </w:div>
        <w:div w:id="57362776">
          <w:marLeft w:val="0"/>
          <w:marRight w:val="0"/>
          <w:marTop w:val="0"/>
          <w:marBottom w:val="0"/>
          <w:divBdr>
            <w:top w:val="none" w:sz="0" w:space="0" w:color="auto"/>
            <w:left w:val="none" w:sz="0" w:space="0" w:color="auto"/>
            <w:bottom w:val="none" w:sz="0" w:space="0" w:color="auto"/>
            <w:right w:val="none" w:sz="0" w:space="0" w:color="auto"/>
          </w:divBdr>
        </w:div>
        <w:div w:id="1410690345">
          <w:marLeft w:val="0"/>
          <w:marRight w:val="0"/>
          <w:marTop w:val="0"/>
          <w:marBottom w:val="0"/>
          <w:divBdr>
            <w:top w:val="none" w:sz="0" w:space="0" w:color="auto"/>
            <w:left w:val="none" w:sz="0" w:space="0" w:color="auto"/>
            <w:bottom w:val="none" w:sz="0" w:space="0" w:color="auto"/>
            <w:right w:val="none" w:sz="0" w:space="0" w:color="auto"/>
          </w:divBdr>
        </w:div>
        <w:div w:id="1737702417">
          <w:marLeft w:val="0"/>
          <w:marRight w:val="0"/>
          <w:marTop w:val="0"/>
          <w:marBottom w:val="0"/>
          <w:divBdr>
            <w:top w:val="none" w:sz="0" w:space="0" w:color="auto"/>
            <w:left w:val="none" w:sz="0" w:space="0" w:color="auto"/>
            <w:bottom w:val="none" w:sz="0" w:space="0" w:color="auto"/>
            <w:right w:val="none" w:sz="0" w:space="0" w:color="auto"/>
          </w:divBdr>
        </w:div>
        <w:div w:id="1957716460">
          <w:marLeft w:val="0"/>
          <w:marRight w:val="0"/>
          <w:marTop w:val="0"/>
          <w:marBottom w:val="0"/>
          <w:divBdr>
            <w:top w:val="none" w:sz="0" w:space="0" w:color="auto"/>
            <w:left w:val="none" w:sz="0" w:space="0" w:color="auto"/>
            <w:bottom w:val="none" w:sz="0" w:space="0" w:color="auto"/>
            <w:right w:val="none" w:sz="0" w:space="0" w:color="auto"/>
          </w:divBdr>
        </w:div>
        <w:div w:id="1033766845">
          <w:marLeft w:val="0"/>
          <w:marRight w:val="0"/>
          <w:marTop w:val="0"/>
          <w:marBottom w:val="0"/>
          <w:divBdr>
            <w:top w:val="none" w:sz="0" w:space="0" w:color="auto"/>
            <w:left w:val="none" w:sz="0" w:space="0" w:color="auto"/>
            <w:bottom w:val="none" w:sz="0" w:space="0" w:color="auto"/>
            <w:right w:val="none" w:sz="0" w:space="0" w:color="auto"/>
          </w:divBdr>
        </w:div>
        <w:div w:id="1857495136">
          <w:marLeft w:val="0"/>
          <w:marRight w:val="0"/>
          <w:marTop w:val="0"/>
          <w:marBottom w:val="0"/>
          <w:divBdr>
            <w:top w:val="none" w:sz="0" w:space="0" w:color="auto"/>
            <w:left w:val="none" w:sz="0" w:space="0" w:color="auto"/>
            <w:bottom w:val="none" w:sz="0" w:space="0" w:color="auto"/>
            <w:right w:val="none" w:sz="0" w:space="0" w:color="auto"/>
          </w:divBdr>
        </w:div>
      </w:divsChild>
    </w:div>
    <w:div w:id="237979247">
      <w:bodyDiv w:val="1"/>
      <w:marLeft w:val="0"/>
      <w:marRight w:val="0"/>
      <w:marTop w:val="0"/>
      <w:marBottom w:val="0"/>
      <w:divBdr>
        <w:top w:val="none" w:sz="0" w:space="0" w:color="auto"/>
        <w:left w:val="none" w:sz="0" w:space="0" w:color="auto"/>
        <w:bottom w:val="none" w:sz="0" w:space="0" w:color="auto"/>
        <w:right w:val="none" w:sz="0" w:space="0" w:color="auto"/>
      </w:divBdr>
    </w:div>
    <w:div w:id="787818468">
      <w:bodyDiv w:val="1"/>
      <w:marLeft w:val="0"/>
      <w:marRight w:val="0"/>
      <w:marTop w:val="0"/>
      <w:marBottom w:val="0"/>
      <w:divBdr>
        <w:top w:val="none" w:sz="0" w:space="0" w:color="auto"/>
        <w:left w:val="none" w:sz="0" w:space="0" w:color="auto"/>
        <w:bottom w:val="none" w:sz="0" w:space="0" w:color="auto"/>
        <w:right w:val="none" w:sz="0" w:space="0" w:color="auto"/>
      </w:divBdr>
    </w:div>
    <w:div w:id="1998224491">
      <w:bodyDiv w:val="1"/>
      <w:marLeft w:val="0"/>
      <w:marRight w:val="0"/>
      <w:marTop w:val="0"/>
      <w:marBottom w:val="0"/>
      <w:divBdr>
        <w:top w:val="none" w:sz="0" w:space="0" w:color="auto"/>
        <w:left w:val="none" w:sz="0" w:space="0" w:color="auto"/>
        <w:bottom w:val="none" w:sz="0" w:space="0" w:color="auto"/>
        <w:right w:val="none" w:sz="0" w:space="0" w:color="auto"/>
      </w:divBdr>
    </w:div>
    <w:div w:id="21153247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laio.be/nl/begeleiding-advies/financiering/overheidsmaatregelen/veelgestelde-vragen-de-minimis"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vlaio.be/nl/media/4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laio.be/nl/subsidies-financiering/ontwikkelingproject/voorwaarden/ondernemingen-moeilijkheden-komen-niet"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vlaio.be/nl/subsidies-financiering/kmo-groeisubsidie/wie-kan-van-deze-subsidie-gebruik-maken-en-voor-wat-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laio.be/nl/andere-doelgroepen/coock-collectief-oo-en-collectieve-kennisverspreiding/aanvraagprocedure/steun"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CF5179B00F649A0EDEABA62E42FAE" ma:contentTypeVersion="11" ma:contentTypeDescription="Een nieuw document maken." ma:contentTypeScope="" ma:versionID="d6f7d8bd3ebb8f6a4de82758f4ba9eef">
  <xsd:schema xmlns:xsd="http://www.w3.org/2001/XMLSchema" xmlns:xs="http://www.w3.org/2001/XMLSchema" xmlns:p="http://schemas.microsoft.com/office/2006/metadata/properties" xmlns:ns2="a44f9bf2-97f0-4931-bd5e-51b63ed08362" xmlns:ns3="2e5730e4-ee08-4af8-a60b-8c84b4d38466" targetNamespace="http://schemas.microsoft.com/office/2006/metadata/properties" ma:root="true" ma:fieldsID="8f4c2457d3c53143fa765ffc2fcfc512" ns2:_="" ns3:_="">
    <xsd:import namespace="a44f9bf2-97f0-4931-bd5e-51b63ed08362"/>
    <xsd:import namespace="2e5730e4-ee08-4af8-a60b-8c84b4d384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f9bf2-97f0-4931-bd5e-51b63ed0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730e4-ee08-4af8-a60b-8c84b4d384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22a01b-b935-413b-b4e4-357ee0bf7a82}" ma:internalName="TaxCatchAll" ma:showField="CatchAllData" ma:web="2e5730e4-ee08-4af8-a60b-8c84b4d384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5730e4-ee08-4af8-a60b-8c84b4d38466" xsi:nil="true"/>
    <lcf76f155ced4ddcb4097134ff3c332f xmlns="a44f9bf2-97f0-4931-bd5e-51b63ed083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21C4D-EC4F-488B-944E-57BA989B47E7}"/>
</file>

<file path=customXml/itemProps2.xml><?xml version="1.0" encoding="utf-8"?>
<ds:datastoreItem xmlns:ds="http://schemas.openxmlformats.org/officeDocument/2006/customXml" ds:itemID="{89E94670-E8E1-4C94-A35E-5177D5A16C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ADC26F-8354-4A31-85D7-012665A497D9}">
  <ds:schemaRefs>
    <ds:schemaRef ds:uri="http://schemas.openxmlformats.org/officeDocument/2006/bibliography"/>
  </ds:schemaRefs>
</ds:datastoreItem>
</file>

<file path=customXml/itemProps4.xml><?xml version="1.0" encoding="utf-8"?>
<ds:datastoreItem xmlns:ds="http://schemas.openxmlformats.org/officeDocument/2006/customXml" ds:itemID="{640D2719-75D8-4651-A25E-976971252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1518</Words>
  <Characters>8353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sjabloon brochure</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Remue, Liesbeth</dc:creator>
  <cp:keywords/>
  <dc:description/>
  <cp:lastModifiedBy>Wildemeersch Vicky</cp:lastModifiedBy>
  <cp:revision>2</cp:revision>
  <cp:lastPrinted>2015-01-16T09:11:00Z</cp:lastPrinted>
  <dcterms:created xsi:type="dcterms:W3CDTF">2024-03-07T12:58:00Z</dcterms:created>
  <dcterms:modified xsi:type="dcterms:W3CDTF">2024-03-07T12:58:00Z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0x0101008F5CF5179B00F649A0EDEABA62E42FAE</vt:lpwstr>
  </property>
</Properties>
</file>